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A34E9B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9922DD">
              <w:t>28.02.2014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9922DD">
            <w:pPr>
              <w:tabs>
                <w:tab w:val="left" w:pos="3123"/>
                <w:tab w:val="left" w:pos="3270"/>
              </w:tabs>
              <w:jc w:val="right"/>
            </w:pPr>
            <w:r w:rsidRPr="00360CF1">
              <w:t xml:space="preserve">№ </w:t>
            </w:r>
            <w:r w:rsidR="009922DD">
              <w:t>357</w:t>
            </w:r>
            <w:r w:rsidRPr="00360CF1">
              <w:t xml:space="preserve">          </w:t>
            </w:r>
          </w:p>
        </w:tc>
      </w:tr>
    </w:tbl>
    <w:p w:rsidR="00BD2690" w:rsidRDefault="00BD2690" w:rsidP="00BD2690">
      <w:pPr>
        <w:pStyle w:val="22"/>
        <w:spacing w:after="0" w:line="240" w:lineRule="auto"/>
        <w:jc w:val="both"/>
      </w:pPr>
    </w:p>
    <w:p w:rsidR="00BD2690" w:rsidRDefault="00BD2690" w:rsidP="00BD2690">
      <w:pPr>
        <w:pStyle w:val="22"/>
        <w:spacing w:after="0" w:line="240" w:lineRule="auto"/>
        <w:jc w:val="both"/>
      </w:pPr>
    </w:p>
    <w:p w:rsidR="0053181F" w:rsidRDefault="0053181F" w:rsidP="0053181F">
      <w:pPr>
        <w:autoSpaceDE w:val="0"/>
        <w:autoSpaceDN w:val="0"/>
        <w:adjustRightInd w:val="0"/>
        <w:ind w:right="5384"/>
        <w:jc w:val="both"/>
      </w:pPr>
      <w:r>
        <w:t>О мерах по реализации решения Думы района «О бюджете района на 2014 год и на плановый период 2015 и 2016 годов»</w:t>
      </w:r>
    </w:p>
    <w:p w:rsidR="0053181F" w:rsidRDefault="0053181F" w:rsidP="0053181F">
      <w:pPr>
        <w:jc w:val="both"/>
      </w:pPr>
    </w:p>
    <w:p w:rsidR="0053181F" w:rsidRDefault="0053181F" w:rsidP="0053181F">
      <w:pPr>
        <w:widowControl w:val="0"/>
        <w:autoSpaceDE w:val="0"/>
        <w:autoSpaceDN w:val="0"/>
        <w:adjustRightInd w:val="0"/>
        <w:jc w:val="both"/>
      </w:pPr>
    </w:p>
    <w:p w:rsidR="0053181F" w:rsidRPr="0053181F" w:rsidRDefault="0053181F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F">
        <w:rPr>
          <w:rFonts w:ascii="Times New Roman" w:hAnsi="Times New Roman" w:cs="Times New Roman"/>
          <w:sz w:val="28"/>
          <w:szCs w:val="28"/>
        </w:rPr>
        <w:t>В целях реализации решения Думы района от 03.12.2013 № 411 «О бю</w:t>
      </w:r>
      <w:r w:rsidRPr="0053181F">
        <w:rPr>
          <w:rFonts w:ascii="Times New Roman" w:hAnsi="Times New Roman" w:cs="Times New Roman"/>
          <w:sz w:val="28"/>
          <w:szCs w:val="28"/>
        </w:rPr>
        <w:t>д</w:t>
      </w:r>
      <w:r w:rsidRPr="0053181F">
        <w:rPr>
          <w:rFonts w:ascii="Times New Roman" w:hAnsi="Times New Roman" w:cs="Times New Roman"/>
          <w:sz w:val="28"/>
          <w:szCs w:val="28"/>
        </w:rPr>
        <w:t>жете района на 2014 год и на плановый период 2015 и 2016 годов»: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3181F" w:rsidRDefault="0053181F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F">
        <w:rPr>
          <w:rFonts w:ascii="Times New Roman" w:hAnsi="Times New Roman" w:cs="Times New Roman"/>
          <w:sz w:val="28"/>
          <w:szCs w:val="28"/>
        </w:rPr>
        <w:t>1. Принять к исполнению бюджет Нижневартовского района на 2014 год и на плановый период 2015 и 2016 годов (далее – бюджет района).</w:t>
      </w:r>
    </w:p>
    <w:p w:rsidR="0053181F" w:rsidRPr="0053181F" w:rsidRDefault="0053181F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C8C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2. Утвердить</w:t>
      </w:r>
      <w:r w:rsidR="00FE4C8C">
        <w:t>:</w:t>
      </w:r>
      <w:r w:rsidRPr="0053181F">
        <w:t xml:space="preserve"> </w:t>
      </w:r>
    </w:p>
    <w:p w:rsidR="00FE4C8C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план мероприятий по росту доходов и оптимизации расходов бюджета района на 2014 год и на плановый период 2015 и 2016 годов согласно прилож</w:t>
      </w:r>
      <w:r w:rsidRPr="0053181F">
        <w:t>е</w:t>
      </w:r>
      <w:r w:rsidRPr="0053181F">
        <w:t>нию 1</w:t>
      </w:r>
      <w:r w:rsidR="00FE4C8C">
        <w:t>;</w:t>
      </w:r>
      <w:r w:rsidRPr="0053181F">
        <w:t xml:space="preserve"> </w:t>
      </w: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план мероприятий по стимулированию органов местного самоуправления муниципальн</w:t>
      </w:r>
      <w:r w:rsidR="00FE4C8C">
        <w:t>ого образования Нижневартовский район</w:t>
      </w:r>
      <w:r>
        <w:t xml:space="preserve"> </w:t>
      </w:r>
      <w:r w:rsidRPr="0053181F">
        <w:t>к привлечению инвест</w:t>
      </w:r>
      <w:r w:rsidRPr="0053181F">
        <w:t>и</w:t>
      </w:r>
      <w:r w:rsidRPr="0053181F">
        <w:t>ций и наращиванию налогового потенци</w:t>
      </w:r>
      <w:r>
        <w:t>ала на 2014−</w:t>
      </w:r>
      <w:r w:rsidRPr="0053181F">
        <w:t>2016 годы согласно пр</w:t>
      </w:r>
      <w:r w:rsidRPr="0053181F">
        <w:t>и</w:t>
      </w:r>
      <w:r w:rsidRPr="0053181F">
        <w:t>ложению 2.</w:t>
      </w:r>
    </w:p>
    <w:p w:rsidR="00FE4C8C" w:rsidRPr="0053181F" w:rsidRDefault="00FE4C8C" w:rsidP="0053181F">
      <w:pPr>
        <w:autoSpaceDE w:val="0"/>
        <w:autoSpaceDN w:val="0"/>
        <w:adjustRightInd w:val="0"/>
        <w:ind w:firstLine="709"/>
        <w:jc w:val="both"/>
      </w:pP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 xml:space="preserve">3. Департаменту финансов администрации района </w:t>
      </w:r>
      <w:r w:rsidR="00FE4C8C">
        <w:t xml:space="preserve">(А.И. Кидяева) </w:t>
      </w:r>
      <w:r w:rsidRPr="0053181F">
        <w:t>пре</w:t>
      </w:r>
      <w:r w:rsidRPr="0053181F">
        <w:t>д</w:t>
      </w:r>
      <w:r w:rsidRPr="0053181F">
        <w:t>ставлять сводную информацию о выполнении плана мероприятий по росту д</w:t>
      </w:r>
      <w:r w:rsidRPr="0053181F">
        <w:t>о</w:t>
      </w:r>
      <w:r w:rsidRPr="0053181F">
        <w:t xml:space="preserve">ходов и оптимизации расходов местных бюджетов на 2014 год и на плановый период 2015 и 2016 годов в Департамент финансов Ханты-Мансийского </w:t>
      </w:r>
      <w:r w:rsidR="00FE4C8C">
        <w:t>авт</w:t>
      </w:r>
      <w:r w:rsidR="00FE4C8C">
        <w:t>о</w:t>
      </w:r>
      <w:r w:rsidR="00FE4C8C">
        <w:t>номного округа</w:t>
      </w:r>
      <w:r w:rsidR="00FE4C8C" w:rsidRPr="0053181F">
        <w:t xml:space="preserve"> –</w:t>
      </w:r>
      <w:r w:rsidR="00FE4C8C">
        <w:t xml:space="preserve"> </w:t>
      </w:r>
      <w:r w:rsidR="00FE4C8C" w:rsidRPr="0053181F">
        <w:t>Югры</w:t>
      </w:r>
      <w:r w:rsidRPr="0053181F">
        <w:t xml:space="preserve"> по форме и в сроки, установленные Департаментом финансов Ханты-Мансийского </w:t>
      </w:r>
      <w:r w:rsidR="00FE4C8C">
        <w:t>автономного округа</w:t>
      </w:r>
      <w:r w:rsidRPr="0053181F">
        <w:t xml:space="preserve"> –</w:t>
      </w:r>
      <w:r w:rsidR="00FE4C8C">
        <w:t xml:space="preserve"> </w:t>
      </w:r>
      <w:r w:rsidRPr="0053181F">
        <w:t>Югры.</w:t>
      </w:r>
    </w:p>
    <w:p w:rsidR="00FE4C8C" w:rsidRPr="0053181F" w:rsidRDefault="00FE4C8C" w:rsidP="0053181F">
      <w:pPr>
        <w:autoSpaceDE w:val="0"/>
        <w:autoSpaceDN w:val="0"/>
        <w:adjustRightInd w:val="0"/>
        <w:ind w:firstLine="709"/>
        <w:jc w:val="both"/>
      </w:pPr>
    </w:p>
    <w:p w:rsidR="00FE4C8C" w:rsidRDefault="0053181F" w:rsidP="0053181F">
      <w:pPr>
        <w:ind w:firstLine="709"/>
        <w:jc w:val="both"/>
      </w:pPr>
      <w:r w:rsidRPr="0053181F">
        <w:t>4. Ответст</w:t>
      </w:r>
      <w:r w:rsidR="00FE4C8C">
        <w:t>венным исполнителям мероприятий</w:t>
      </w:r>
      <w:r w:rsidRPr="0053181F">
        <w:t xml:space="preserve"> ежеквартально, до </w:t>
      </w:r>
      <w:r w:rsidR="00FE4C8C">
        <w:t>0</w:t>
      </w:r>
      <w:r w:rsidRPr="0053181F">
        <w:t>3 чи</w:t>
      </w:r>
      <w:r w:rsidRPr="0053181F">
        <w:t>с</w:t>
      </w:r>
      <w:r w:rsidR="00FE4C8C">
        <w:t>ла месяца, следующего за отче</w:t>
      </w:r>
      <w:r w:rsidRPr="0053181F">
        <w:t>тным кварталом, представлять в департамент финансов администрации района</w:t>
      </w:r>
      <w:r w:rsidR="00FE4C8C">
        <w:t>:</w:t>
      </w:r>
      <w:r w:rsidRPr="0053181F">
        <w:t xml:space="preserve"> </w:t>
      </w:r>
    </w:p>
    <w:p w:rsidR="00FE4C8C" w:rsidRDefault="0053181F" w:rsidP="0053181F">
      <w:pPr>
        <w:ind w:firstLine="709"/>
        <w:jc w:val="both"/>
      </w:pPr>
      <w:r w:rsidRPr="0053181F">
        <w:lastRenderedPageBreak/>
        <w:t>информацию о выполнении плана мероприятий по росту доходов и опт</w:t>
      </w:r>
      <w:r w:rsidRPr="0053181F">
        <w:t>и</w:t>
      </w:r>
      <w:r w:rsidRPr="0053181F">
        <w:t xml:space="preserve">мизации расходов бюджета района на 2014 год и на плановый период 2015 </w:t>
      </w:r>
      <w:r w:rsidR="00355038">
        <w:t xml:space="preserve">       </w:t>
      </w:r>
      <w:r w:rsidRPr="0053181F">
        <w:t>и 2016 годов в соответствии с приложением 1</w:t>
      </w:r>
      <w:r w:rsidR="00FE4C8C">
        <w:t>;</w:t>
      </w:r>
      <w:r w:rsidRPr="0053181F">
        <w:t xml:space="preserve"> </w:t>
      </w:r>
    </w:p>
    <w:p w:rsidR="0053181F" w:rsidRDefault="0053181F" w:rsidP="0053181F">
      <w:pPr>
        <w:ind w:firstLine="709"/>
        <w:jc w:val="both"/>
      </w:pPr>
      <w:r w:rsidRPr="0053181F">
        <w:t>план мероприятий по стимулированию органов местного самоуправления муници</w:t>
      </w:r>
      <w:r w:rsidR="00FE4C8C">
        <w:t xml:space="preserve">пального образования </w:t>
      </w:r>
      <w:r w:rsidRPr="0053181F">
        <w:t>Ниж</w:t>
      </w:r>
      <w:r w:rsidR="00FE4C8C">
        <w:t>невартовский</w:t>
      </w:r>
      <w:r w:rsidRPr="0053181F">
        <w:t xml:space="preserve"> рай</w:t>
      </w:r>
      <w:r w:rsidR="00FE4C8C">
        <w:t>он</w:t>
      </w:r>
      <w:r w:rsidRPr="0053181F">
        <w:t xml:space="preserve"> к привлечению инвест</w:t>
      </w:r>
      <w:r w:rsidRPr="0053181F">
        <w:t>и</w:t>
      </w:r>
      <w:r w:rsidRPr="0053181F">
        <w:t xml:space="preserve">ций и наращиванию </w:t>
      </w:r>
      <w:r w:rsidR="00FE4C8C">
        <w:t>налогового потенциала на 2014−</w:t>
      </w:r>
      <w:r w:rsidRPr="0053181F">
        <w:t>2016 годы в соответствии с приложением 2.</w:t>
      </w:r>
    </w:p>
    <w:p w:rsidR="00FE4C8C" w:rsidRPr="0053181F" w:rsidRDefault="00FE4C8C" w:rsidP="0053181F">
      <w:pPr>
        <w:ind w:firstLine="709"/>
        <w:jc w:val="both"/>
      </w:pP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5. В целях повышения уровня администрирования доходов при исполн</w:t>
      </w:r>
      <w:r w:rsidRPr="0053181F">
        <w:t>е</w:t>
      </w:r>
      <w:r w:rsidRPr="0053181F">
        <w:t>нии бюджета района, а также в целях оперативного формирования ожидаемой оценки поступления доходов в бюджет района главным администраторам д</w:t>
      </w:r>
      <w:r w:rsidRPr="0053181F">
        <w:t>о</w:t>
      </w:r>
      <w:r w:rsidRPr="0053181F">
        <w:t>ходов</w:t>
      </w:r>
      <w:r w:rsidR="00FE4C8C">
        <w:t xml:space="preserve"> бюджета района представлять в д</w:t>
      </w:r>
      <w:r w:rsidRPr="0053181F">
        <w:t xml:space="preserve">епартамент финансов </w:t>
      </w:r>
      <w:r w:rsidR="00FE4C8C">
        <w:t xml:space="preserve">администрации </w:t>
      </w:r>
      <w:r w:rsidRPr="0053181F">
        <w:t xml:space="preserve">района: </w:t>
      </w:r>
    </w:p>
    <w:p w:rsidR="0053181F" w:rsidRPr="0053181F" w:rsidRDefault="00FE4C8C" w:rsidP="0053181F">
      <w:pPr>
        <w:autoSpaceDE w:val="0"/>
        <w:autoSpaceDN w:val="0"/>
        <w:adjustRightInd w:val="0"/>
        <w:ind w:firstLine="709"/>
        <w:jc w:val="both"/>
      </w:pPr>
      <w:r>
        <w:t>5.1. Е</w:t>
      </w:r>
      <w:r w:rsidR="0053181F" w:rsidRPr="0053181F">
        <w:t>жемесячно, до 15-го числа месяца, следующего за отчетным мес</w:t>
      </w:r>
      <w:r w:rsidR="0053181F" w:rsidRPr="0053181F">
        <w:t>я</w:t>
      </w:r>
      <w:r w:rsidR="0053181F" w:rsidRPr="0053181F">
        <w:t>цем, ожидаемую оценку поступлений доходов в 2014 году с разбивкой по мес</w:t>
      </w:r>
      <w:r w:rsidR="0053181F" w:rsidRPr="0053181F">
        <w:t>я</w:t>
      </w:r>
      <w:r w:rsidR="0053181F" w:rsidRPr="0053181F">
        <w:t>цам с учетом фактического</w:t>
      </w:r>
      <w:r>
        <w:t xml:space="preserve"> поступления за истекший период.</w:t>
      </w:r>
      <w:r w:rsidR="0053181F" w:rsidRPr="0053181F">
        <w:t xml:space="preserve"> </w:t>
      </w:r>
    </w:p>
    <w:p w:rsidR="0053181F" w:rsidRPr="0053181F" w:rsidRDefault="00FE4C8C" w:rsidP="0053181F">
      <w:pPr>
        <w:autoSpaceDE w:val="0"/>
        <w:autoSpaceDN w:val="0"/>
        <w:adjustRightInd w:val="0"/>
        <w:ind w:firstLine="709"/>
        <w:jc w:val="both"/>
      </w:pPr>
      <w:r>
        <w:t>5.2. Е</w:t>
      </w:r>
      <w:r w:rsidR="0053181F" w:rsidRPr="0053181F">
        <w:t>жеквартально, до 15-го числа месяца, следующего за отчетным кварталом, информацию: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 xml:space="preserve">о причинах отклонения фактических поступлений доходов в отчетном периоде текущего финансового года от фактического поступления доходов </w:t>
      </w:r>
      <w:r w:rsidR="00355038">
        <w:t xml:space="preserve">      </w:t>
      </w:r>
      <w:r w:rsidRPr="0053181F">
        <w:t>за аналогичный период прошедшего финансового года в разрезе кодов бю</w:t>
      </w:r>
      <w:r w:rsidRPr="0053181F">
        <w:t>д</w:t>
      </w:r>
      <w:r w:rsidRPr="0053181F">
        <w:t>жетной классификации доходов, закрепленных за соответствующим админис</w:t>
      </w:r>
      <w:r w:rsidRPr="0053181F">
        <w:t>т</w:t>
      </w:r>
      <w:r w:rsidRPr="0053181F">
        <w:t xml:space="preserve">ратором доходов бюджета района решением Думы района от </w:t>
      </w:r>
      <w:r w:rsidR="00FE4C8C">
        <w:t>0</w:t>
      </w:r>
      <w:r w:rsidRPr="0053181F">
        <w:t>3</w:t>
      </w:r>
      <w:r w:rsidR="00FE4C8C">
        <w:t>.12.</w:t>
      </w:r>
      <w:r w:rsidRPr="0053181F">
        <w:t>2013 № 411 «О бюджете Нижневартовского района на 2014 год и на плановый период 2015 и 2016 годов» (далее</w:t>
      </w:r>
      <w:r w:rsidR="00FE4C8C">
        <w:t>– решение</w:t>
      </w:r>
      <w:r w:rsidRPr="0053181F">
        <w:t xml:space="preserve"> Думы района);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о задолженности перед бюджетом района в разрезе видов администр</w:t>
      </w:r>
      <w:r w:rsidRPr="0053181F">
        <w:t>и</w:t>
      </w:r>
      <w:r w:rsidR="00FE4C8C">
        <w:t>руемых доходов.</w:t>
      </w:r>
    </w:p>
    <w:p w:rsidR="0053181F" w:rsidRPr="0053181F" w:rsidRDefault="00FE4C8C" w:rsidP="0053181F">
      <w:pPr>
        <w:autoSpaceDE w:val="0"/>
        <w:autoSpaceDN w:val="0"/>
        <w:adjustRightInd w:val="0"/>
        <w:ind w:firstLine="709"/>
        <w:jc w:val="both"/>
      </w:pPr>
      <w:r>
        <w:t>5.3. Е</w:t>
      </w:r>
      <w:r w:rsidR="0053181F" w:rsidRPr="0053181F">
        <w:t>жегодно, до 20-го числа месяца, следующего за отчетным финанс</w:t>
      </w:r>
      <w:r w:rsidR="0053181F" w:rsidRPr="0053181F">
        <w:t>о</w:t>
      </w:r>
      <w:r w:rsidR="0053181F" w:rsidRPr="0053181F">
        <w:t>вым годом, аналитическую информацию: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об исполнении годовых плановых назначений по кодам бюджетной кла</w:t>
      </w:r>
      <w:r w:rsidRPr="0053181F">
        <w:t>с</w:t>
      </w:r>
      <w:r w:rsidRPr="0053181F">
        <w:t>сификации доходов, закрепленных за с</w:t>
      </w:r>
      <w:r w:rsidR="00FE4C8C">
        <w:t>оответствующим администратором р</w:t>
      </w:r>
      <w:r w:rsidRPr="0053181F">
        <w:t>е</w:t>
      </w:r>
      <w:r w:rsidRPr="0053181F">
        <w:t>шением Думы района, с обоснованием причин возникших отклонений фактич</w:t>
      </w:r>
      <w:r w:rsidRPr="0053181F">
        <w:t>е</w:t>
      </w:r>
      <w:r w:rsidRPr="0053181F">
        <w:t>ских поступлений от уточненного плана;</w:t>
      </w: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о причинах отклонений фактического поступления доходов в отчетном финансовом году от фактического поступления доходов в прошедшем фина</w:t>
      </w:r>
      <w:r w:rsidRPr="0053181F">
        <w:t>н</w:t>
      </w:r>
      <w:r w:rsidRPr="0053181F">
        <w:t>совом году.</w:t>
      </w:r>
    </w:p>
    <w:p w:rsidR="00FE4C8C" w:rsidRPr="0053181F" w:rsidRDefault="00FE4C8C" w:rsidP="005318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6. Структурным подразделениям администрации района, наделенным о</w:t>
      </w:r>
      <w:r w:rsidRPr="0053181F">
        <w:t>т</w:t>
      </w:r>
      <w:r w:rsidRPr="0053181F">
        <w:t>дельными бюджетными полномочиями главных распорядителей средств бю</w:t>
      </w:r>
      <w:r w:rsidRPr="0053181F">
        <w:t>д</w:t>
      </w:r>
      <w:r w:rsidRPr="0053181F">
        <w:t xml:space="preserve">жета района, управлению учета и отчетности администрации района: 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 xml:space="preserve">обеспечить исполнение бюджета района с учетом основных направлений бюджетной и долговой политики Нижневартовского района на 2014 год </w:t>
      </w:r>
      <w:r w:rsidR="00FE4C8C">
        <w:t xml:space="preserve">             </w:t>
      </w:r>
      <w:r w:rsidRPr="0053181F">
        <w:t xml:space="preserve">и на плановый период 2015 и 2016 годов; </w:t>
      </w:r>
    </w:p>
    <w:p w:rsidR="0053181F" w:rsidRPr="0053181F" w:rsidRDefault="00FE4C8C" w:rsidP="0053181F">
      <w:pPr>
        <w:autoSpaceDE w:val="0"/>
        <w:autoSpaceDN w:val="0"/>
        <w:adjustRightInd w:val="0"/>
        <w:ind w:firstLine="709"/>
        <w:jc w:val="both"/>
      </w:pPr>
      <w:r>
        <w:lastRenderedPageBreak/>
        <w:t>обеспечить</w:t>
      </w:r>
      <w:r w:rsidR="0053181F" w:rsidRPr="0053181F">
        <w:t xml:space="preserve"> в пределах доведенных</w:t>
      </w:r>
      <w:r>
        <w:t xml:space="preserve"> лимитов бюджетных обязательств</w:t>
      </w:r>
      <w:r w:rsidR="0053181F" w:rsidRPr="0053181F">
        <w:t xml:space="preserve"> своевременное исполнение расходных обязательств бюджета района, а также недопущение возникновения просроченной кредиторской задолженности; </w:t>
      </w:r>
    </w:p>
    <w:p w:rsidR="0053181F" w:rsidRPr="0053181F" w:rsidRDefault="00355038" w:rsidP="0053181F">
      <w:pPr>
        <w:autoSpaceDE w:val="0"/>
        <w:autoSpaceDN w:val="0"/>
        <w:adjustRightInd w:val="0"/>
        <w:ind w:firstLine="709"/>
        <w:jc w:val="both"/>
      </w:pPr>
      <w:r>
        <w:t>обеспечить за сче</w:t>
      </w:r>
      <w:r w:rsidR="0053181F" w:rsidRPr="0053181F">
        <w:t xml:space="preserve">т всех источников поэтапное повышение оплаты труда </w:t>
      </w:r>
      <w:r>
        <w:t>отдельным категориям работников</w:t>
      </w:r>
      <w:r w:rsidR="0053181F" w:rsidRPr="0053181F">
        <w:t xml:space="preserve"> в целях достижения целевых показателей Указов Президента Российской Федерации от </w:t>
      </w:r>
      <w:r>
        <w:t>0</w:t>
      </w:r>
      <w:r w:rsidR="0053181F" w:rsidRPr="0053181F">
        <w:t xml:space="preserve">7 мая 2012 года </w:t>
      </w:r>
      <w:hyperlink r:id="rId9" w:history="1">
        <w:r w:rsidR="0053181F" w:rsidRPr="00355038">
          <w:rPr>
            <w:rStyle w:val="af9"/>
            <w:color w:val="auto"/>
            <w:u w:val="none"/>
          </w:rPr>
          <w:t>№ 597</w:t>
        </w:r>
      </w:hyperlink>
      <w:r w:rsidR="0053181F" w:rsidRPr="0053181F">
        <w:t xml:space="preserve"> «О мер</w:t>
      </w:r>
      <w:r w:rsidR="0053181F" w:rsidRPr="0053181F">
        <w:t>о</w:t>
      </w:r>
      <w:r w:rsidR="0053181F" w:rsidRPr="0053181F">
        <w:t xml:space="preserve">приятиях по реализации государственной социальной политики», от </w:t>
      </w:r>
      <w:r>
        <w:t>0</w:t>
      </w:r>
      <w:r w:rsidR="0053181F" w:rsidRPr="0053181F">
        <w:t xml:space="preserve">1 июня 2012 года </w:t>
      </w:r>
      <w:hyperlink r:id="rId10" w:history="1">
        <w:r w:rsidR="0053181F" w:rsidRPr="00355038">
          <w:rPr>
            <w:rStyle w:val="af9"/>
            <w:color w:val="auto"/>
            <w:u w:val="none"/>
          </w:rPr>
          <w:t>№ 761</w:t>
        </w:r>
      </w:hyperlink>
      <w:r w:rsidR="0053181F" w:rsidRPr="0053181F">
        <w:t xml:space="preserve"> «О Национальной стратегии действий в интересах детей </w:t>
      </w:r>
      <w:r>
        <w:t xml:space="preserve">       на 2012−</w:t>
      </w:r>
      <w:r w:rsidR="0053181F" w:rsidRPr="0053181F">
        <w:t>2017 годы»;</w:t>
      </w: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представлять в Департамент финансов администрации района ежеква</w:t>
      </w:r>
      <w:r w:rsidRPr="0053181F">
        <w:t>р</w:t>
      </w:r>
      <w:r w:rsidRPr="0053181F">
        <w:t>тально, до 15-го числа месяца (за четвертый квартал до 20-го числа), следу</w:t>
      </w:r>
      <w:r w:rsidRPr="0053181F">
        <w:t>ю</w:t>
      </w:r>
      <w:r w:rsidRPr="0053181F">
        <w:t>щего за отчетным кварталом: информацию для подготовки брошюры «Бюджет для граждан», пояснительную записку об исполнении бюджетных ассигнов</w:t>
      </w:r>
      <w:r w:rsidRPr="0053181F">
        <w:t>а</w:t>
      </w:r>
      <w:r w:rsidRPr="0053181F">
        <w:t>ний, предусмотренных на реализацию муниципальных программ района и в</w:t>
      </w:r>
      <w:r w:rsidRPr="0053181F">
        <w:t>е</w:t>
      </w:r>
      <w:r w:rsidRPr="0053181F">
        <w:t>домственных целевых программ района (включая реализацию муниципальных заданий на предоставление муниципальных услуг), по публичным обязательс</w:t>
      </w:r>
      <w:r w:rsidRPr="0053181F">
        <w:t>т</w:t>
      </w:r>
      <w:r w:rsidRPr="0053181F">
        <w:t>вам района, по субсидиям</w:t>
      </w:r>
      <w:r w:rsidR="00355038">
        <w:t>,</w:t>
      </w:r>
      <w:r w:rsidRPr="0053181F">
        <w:t xml:space="preserve"> предоставляемым физическим и юридическим л</w:t>
      </w:r>
      <w:r w:rsidRPr="0053181F">
        <w:t>и</w:t>
      </w:r>
      <w:r w:rsidRPr="0053181F">
        <w:t>цам, а также иные аналитические материалы по формам и в сроки, установле</w:t>
      </w:r>
      <w:r w:rsidRPr="0053181F">
        <w:t>н</w:t>
      </w:r>
      <w:r w:rsidRPr="0053181F">
        <w:t>ные департаментом финансов администрации района.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</w:pP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rPr>
          <w:iCs/>
        </w:rPr>
        <w:t>7. Структурным подразделениям администрации района, исполняющим отдельные функции и полномочия учредителей муниципальных учреждений, отделу муниципальной службы и кадров администрации района</w:t>
      </w:r>
      <w:r w:rsidRPr="0053181F">
        <w:t xml:space="preserve"> обеспечить реализацию перехода на «эффективный контракт», включающий показатели </w:t>
      </w:r>
      <w:r w:rsidR="00355038">
        <w:t xml:space="preserve">    </w:t>
      </w:r>
      <w:r w:rsidRPr="0053181F">
        <w:t>и критерии оценки эффективности деятельности работника, а также оценку с</w:t>
      </w:r>
      <w:r w:rsidRPr="0053181F">
        <w:t>о</w:t>
      </w:r>
      <w:r w:rsidRPr="0053181F">
        <w:t>во</w:t>
      </w:r>
      <w:r w:rsidR="00355038">
        <w:t>купного дохода с уче</w:t>
      </w:r>
      <w:r w:rsidRPr="0053181F">
        <w:t xml:space="preserve">том фактической занятости и предоставляемых льгот </w:t>
      </w:r>
      <w:r w:rsidR="00355038">
        <w:t xml:space="preserve">    </w:t>
      </w:r>
      <w:r w:rsidRPr="0053181F">
        <w:t>и иных мер социальной поддержки.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</w:pP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3181F">
        <w:t>8. Установить, что заключение и оплата получателями средств бюджета района муниципальных контрактов и иных обязательств, исполнение которых осуществляется за счет средств бюджета района в 2014 году, осуществляются</w:t>
      </w:r>
      <w:r w:rsidR="00355038">
        <w:t xml:space="preserve">   </w:t>
      </w:r>
      <w:r w:rsidRPr="0053181F">
        <w:t xml:space="preserve"> в пределах доведенных до них лимитов бюджетных обязательств в соответс</w:t>
      </w:r>
      <w:r w:rsidRPr="0053181F">
        <w:t>т</w:t>
      </w:r>
      <w:r w:rsidRPr="0053181F">
        <w:t>вии с бюджетной классификацией Российской Федерации, с учетом принятых</w:t>
      </w:r>
      <w:r w:rsidR="00355038">
        <w:t xml:space="preserve">  </w:t>
      </w:r>
      <w:r w:rsidRPr="0053181F">
        <w:t xml:space="preserve"> и неисполненных обязательств. </w:t>
      </w:r>
      <w:r w:rsidRPr="0053181F">
        <w:rPr>
          <w:bCs/>
        </w:rPr>
        <w:t>Оплата денежных обязательств по публичным нормативным обязательствам осуществляется в пределах доведенных до пол</w:t>
      </w:r>
      <w:r w:rsidRPr="0053181F">
        <w:rPr>
          <w:bCs/>
        </w:rPr>
        <w:t>у</w:t>
      </w:r>
      <w:r w:rsidRPr="0053181F">
        <w:rPr>
          <w:bCs/>
        </w:rPr>
        <w:t>чателя бюджетных ассигнований.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9. Установить, что получатели средств бюджета района, бюджетные и а</w:t>
      </w:r>
      <w:r w:rsidRPr="0053181F">
        <w:t>в</w:t>
      </w:r>
      <w:r w:rsidRPr="0053181F">
        <w:t>тономные учреждения района при заключении подлежащих оплате за счет средств бюджета района договоров (контрактов) на поставку товаров, выполн</w:t>
      </w:r>
      <w:r w:rsidRPr="0053181F">
        <w:t>е</w:t>
      </w:r>
      <w:r w:rsidRPr="0053181F">
        <w:t>ние работ, оказание услуг для муниципальных нужд вправе предусматривать авансовые платежи: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в размере до 100 процентов от суммы договора (контракта) – о предо</w:t>
      </w:r>
      <w:r w:rsidRPr="0053181F">
        <w:t>с</w:t>
      </w:r>
      <w:r w:rsidRPr="0053181F">
        <w:t xml:space="preserve">тавлении услуг связи, об обучении на курсах повышения квалификации,                  об участии в семинарах, совещаниях, фестивалях-конкурсах; на оказание услуг </w:t>
      </w:r>
      <w:r w:rsidRPr="0053181F">
        <w:lastRenderedPageBreak/>
        <w:t>по обучению граждан по направлениям подготовки (специальностям) высшего и послевузовского профессионального образования в учреждениях высшего профессионального образования; на приобретение авиа- и железнодорожных билетов, билетов для проезда городским и пригородным транспортом; о по</w:t>
      </w:r>
      <w:r w:rsidRPr="0053181F">
        <w:t>д</w:t>
      </w:r>
      <w:r w:rsidRPr="0053181F">
        <w:t>писке на печатные издания и об их приобретении; о приобретении продукции (товаров) для обеспечения поставки в населенные пункты на территории района с ограниченными сроками завоза грузов; по реализации грантов, в том числе присужденных по итогам окружных, районных конкурсов; по обязательному страхованию гражданской ответственности владельцев транспортных средств;  о проведении мероприятий по тушению пожаров; за проведение государстве</w:t>
      </w:r>
      <w:r w:rsidRPr="0053181F">
        <w:t>н</w:t>
      </w:r>
      <w:r w:rsidRPr="0053181F">
        <w:t>ной экспертизы проектной документации и результатов инженерных изыск</w:t>
      </w:r>
      <w:r w:rsidRPr="0053181F">
        <w:t>а</w:t>
      </w:r>
      <w:r w:rsidRPr="0053181F">
        <w:t>ний; на приобретение в муниципальную собственность жилых помещений</w:t>
      </w:r>
      <w:r w:rsidR="00355038">
        <w:rPr>
          <w:bCs/>
        </w:rPr>
        <w:t>;</w:t>
      </w:r>
    </w:p>
    <w:p w:rsidR="0053181F" w:rsidRDefault="0053181F" w:rsidP="0053181F">
      <w:pPr>
        <w:ind w:firstLine="709"/>
        <w:jc w:val="both"/>
      </w:pPr>
      <w:r w:rsidRPr="0053181F">
        <w:t>в размере не более 30 процентов от суммы договора (контракта), если иные размеры авансовых платежей не установлены законодательством Росси</w:t>
      </w:r>
      <w:r w:rsidRPr="0053181F">
        <w:t>й</w:t>
      </w:r>
      <w:r w:rsidRPr="0053181F">
        <w:t>ской Федерации, Ханты-Мансийского автономного округа – Югры – по остал</w:t>
      </w:r>
      <w:r w:rsidRPr="0053181F">
        <w:t>ь</w:t>
      </w:r>
      <w:r w:rsidRPr="0053181F">
        <w:t xml:space="preserve">ным договорам (контрактам). </w:t>
      </w:r>
    </w:p>
    <w:p w:rsidR="00355038" w:rsidRPr="0053181F" w:rsidRDefault="00355038" w:rsidP="0053181F">
      <w:pPr>
        <w:ind w:firstLine="709"/>
        <w:jc w:val="both"/>
      </w:pP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10. Рекомендовать органам местного самоуправления городских и сел</w:t>
      </w:r>
      <w:r w:rsidRPr="0053181F">
        <w:t>ь</w:t>
      </w:r>
      <w:r w:rsidRPr="0053181F">
        <w:t>ских поселений, входящих в состав района:</w:t>
      </w:r>
    </w:p>
    <w:p w:rsidR="0053181F" w:rsidRP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>принять аналогичные планы мероприятий по росту доходов и оптимиз</w:t>
      </w:r>
      <w:r w:rsidRPr="0053181F">
        <w:t>а</w:t>
      </w:r>
      <w:r w:rsidRPr="0053181F">
        <w:t xml:space="preserve">ции расходов местных бюджетов на 2014 год и на плановый период 2015 и 2016 годов в соответствии с пунктом 2 </w:t>
      </w:r>
      <w:r w:rsidR="00355038">
        <w:t>постановления. Пред</w:t>
      </w:r>
      <w:r w:rsidRPr="0053181F">
        <w:t xml:space="preserve">ставлять в департамент финансов администрации района сводную информацию о выполнении плана мероприятий по росту доходов и оптимизации расходов местных бюджетов </w:t>
      </w:r>
      <w:r w:rsidR="00355038">
        <w:t xml:space="preserve">    </w:t>
      </w:r>
      <w:r w:rsidRPr="0053181F">
        <w:t>на 2014 год и на плановый период 2015 и 2016 годов по форме, установленной департаментом финансов администрации района, в срок до 10 числа месяца, с</w:t>
      </w:r>
      <w:r w:rsidR="00355038">
        <w:t>ледующего за отчетным кварталом.</w:t>
      </w:r>
      <w:r w:rsidRPr="0053181F">
        <w:t xml:space="preserve"> </w:t>
      </w:r>
    </w:p>
    <w:p w:rsidR="00355038" w:rsidRDefault="00355038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F">
        <w:rPr>
          <w:rFonts w:ascii="Times New Roman" w:hAnsi="Times New Roman" w:cs="Times New Roman"/>
          <w:sz w:val="28"/>
          <w:szCs w:val="28"/>
        </w:rPr>
        <w:t>11. Департаменту финансов администрации района на основе данных структурных подразделений администрации района и органов местного сам</w:t>
      </w:r>
      <w:r w:rsidRPr="0053181F">
        <w:rPr>
          <w:rFonts w:ascii="Times New Roman" w:hAnsi="Times New Roman" w:cs="Times New Roman"/>
          <w:sz w:val="28"/>
          <w:szCs w:val="28"/>
        </w:rPr>
        <w:t>о</w:t>
      </w:r>
      <w:r w:rsidRPr="0053181F">
        <w:rPr>
          <w:rFonts w:ascii="Times New Roman" w:hAnsi="Times New Roman" w:cs="Times New Roman"/>
          <w:sz w:val="28"/>
          <w:szCs w:val="28"/>
        </w:rPr>
        <w:t>управления поселений, входящих в состав района в срок до 30 числа месяца, следующего за отчетным кварталом, представить сводную информацию о в</w:t>
      </w:r>
      <w:r w:rsidRPr="0053181F">
        <w:rPr>
          <w:rFonts w:ascii="Times New Roman" w:hAnsi="Times New Roman" w:cs="Times New Roman"/>
          <w:sz w:val="28"/>
          <w:szCs w:val="28"/>
        </w:rPr>
        <w:t>ы</w:t>
      </w:r>
      <w:r w:rsidRPr="0053181F">
        <w:rPr>
          <w:rFonts w:ascii="Times New Roman" w:hAnsi="Times New Roman" w:cs="Times New Roman"/>
          <w:sz w:val="28"/>
          <w:szCs w:val="28"/>
        </w:rPr>
        <w:t xml:space="preserve">полнении данного постановления по итогам года в </w:t>
      </w:r>
      <w:r w:rsidRPr="0053181F">
        <w:rPr>
          <w:rFonts w:ascii="Times New Roman" w:hAnsi="Times New Roman" w:cs="Times New Roman"/>
          <w:bCs/>
          <w:sz w:val="28"/>
          <w:szCs w:val="28"/>
        </w:rPr>
        <w:t>межведомственную коми</w:t>
      </w:r>
      <w:r w:rsidRPr="0053181F">
        <w:rPr>
          <w:rFonts w:ascii="Times New Roman" w:hAnsi="Times New Roman" w:cs="Times New Roman"/>
          <w:bCs/>
          <w:sz w:val="28"/>
          <w:szCs w:val="28"/>
        </w:rPr>
        <w:t>с</w:t>
      </w:r>
      <w:r w:rsidRPr="0053181F">
        <w:rPr>
          <w:rFonts w:ascii="Times New Roman" w:hAnsi="Times New Roman" w:cs="Times New Roman"/>
          <w:bCs/>
          <w:sz w:val="28"/>
          <w:szCs w:val="28"/>
        </w:rPr>
        <w:t>сию по повышению эффективности и результативности бюджетных расходов</w:t>
      </w:r>
      <w:r w:rsidRPr="0053181F">
        <w:rPr>
          <w:rFonts w:ascii="Times New Roman" w:hAnsi="Times New Roman" w:cs="Times New Roman"/>
          <w:sz w:val="28"/>
          <w:szCs w:val="28"/>
        </w:rPr>
        <w:t>.</w:t>
      </w:r>
    </w:p>
    <w:p w:rsidR="00355038" w:rsidRPr="0053181F" w:rsidRDefault="00355038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3181F">
      <w:pPr>
        <w:autoSpaceDE w:val="0"/>
        <w:autoSpaceDN w:val="0"/>
        <w:adjustRightInd w:val="0"/>
        <w:ind w:firstLine="709"/>
        <w:jc w:val="both"/>
      </w:pPr>
      <w:r w:rsidRPr="0053181F">
        <w:t xml:space="preserve">12. Настоящее постановление </w:t>
      </w:r>
      <w:r w:rsidR="00355038">
        <w:t>распространяется на правоотношения, во</w:t>
      </w:r>
      <w:r w:rsidR="00355038">
        <w:t>з</w:t>
      </w:r>
      <w:r w:rsidR="00355038">
        <w:t>никшие</w:t>
      </w:r>
      <w:r w:rsidRPr="0053181F">
        <w:t xml:space="preserve"> с </w:t>
      </w:r>
      <w:r w:rsidR="00355038">
        <w:t>0</w:t>
      </w:r>
      <w:r w:rsidRPr="0053181F">
        <w:t xml:space="preserve">1 января 2014 года. </w:t>
      </w:r>
    </w:p>
    <w:p w:rsidR="00355038" w:rsidRPr="0053181F" w:rsidRDefault="00355038" w:rsidP="0053181F">
      <w:pPr>
        <w:autoSpaceDE w:val="0"/>
        <w:autoSpaceDN w:val="0"/>
        <w:adjustRightInd w:val="0"/>
        <w:ind w:firstLine="709"/>
        <w:jc w:val="both"/>
      </w:pPr>
    </w:p>
    <w:p w:rsidR="0053181F" w:rsidRPr="0053181F" w:rsidRDefault="0053181F" w:rsidP="005318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1F">
        <w:rPr>
          <w:rFonts w:ascii="Times New Roman" w:hAnsi="Times New Roman" w:cs="Times New Roman"/>
          <w:sz w:val="28"/>
          <w:szCs w:val="28"/>
        </w:rPr>
        <w:t>13. Контроль за выполнением постановления возложить на заместителя главы администрации района по экономике и финансам Т.А. Колокольцеву.</w:t>
      </w:r>
    </w:p>
    <w:p w:rsidR="0053181F" w:rsidRDefault="0053181F" w:rsidP="00531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181F" w:rsidRDefault="0053181F" w:rsidP="00531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55038" w:rsidRDefault="00355038" w:rsidP="005318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B0C" w:rsidRDefault="0053181F" w:rsidP="00B50B0C">
      <w:pPr>
        <w:jc w:val="both"/>
        <w:rPr>
          <w:color w:val="000000"/>
        </w:rPr>
      </w:pPr>
      <w:r>
        <w:t xml:space="preserve">Глава администрации района                                           </w:t>
      </w:r>
      <w:r w:rsidR="00355038">
        <w:t xml:space="preserve">        </w:t>
      </w:r>
      <w:r>
        <w:t xml:space="preserve">         Б.А. Саломатин</w:t>
      </w:r>
    </w:p>
    <w:p w:rsidR="00BD2690" w:rsidRDefault="00BD2690" w:rsidP="003236ED">
      <w:pPr>
        <w:jc w:val="both"/>
        <w:rPr>
          <w:color w:val="000000"/>
        </w:rPr>
      </w:pPr>
    </w:p>
    <w:p w:rsidR="00C32552" w:rsidRDefault="00C32552" w:rsidP="003236ED">
      <w:pPr>
        <w:jc w:val="both"/>
        <w:rPr>
          <w:color w:val="000000"/>
        </w:rPr>
        <w:sectPr w:rsidR="00C32552" w:rsidSect="003236E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C32552" w:rsidRPr="00051D4B" w:rsidRDefault="00C32552" w:rsidP="00C32552">
      <w:pPr>
        <w:tabs>
          <w:tab w:val="left" w:pos="13325"/>
        </w:tabs>
        <w:ind w:firstLine="10915"/>
        <w:jc w:val="both"/>
        <w:rPr>
          <w:color w:val="000000"/>
        </w:rPr>
      </w:pPr>
      <w:r w:rsidRPr="00051D4B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1 </w:t>
      </w:r>
      <w:r w:rsidRPr="00051D4B">
        <w:rPr>
          <w:color w:val="000000"/>
        </w:rPr>
        <w:t>к постановлению</w:t>
      </w:r>
    </w:p>
    <w:p w:rsidR="00C32552" w:rsidRPr="00051D4B" w:rsidRDefault="00C32552" w:rsidP="00C32552">
      <w:pPr>
        <w:tabs>
          <w:tab w:val="left" w:pos="13325"/>
        </w:tabs>
        <w:ind w:firstLine="10915"/>
        <w:jc w:val="both"/>
        <w:rPr>
          <w:color w:val="000000"/>
        </w:rPr>
      </w:pPr>
      <w:r w:rsidRPr="00051D4B">
        <w:rPr>
          <w:color w:val="000000"/>
        </w:rPr>
        <w:t>администрации района</w:t>
      </w:r>
    </w:p>
    <w:p w:rsidR="00C32552" w:rsidRPr="00051D4B" w:rsidRDefault="00C32552" w:rsidP="00C32552">
      <w:pPr>
        <w:tabs>
          <w:tab w:val="left" w:pos="13325"/>
        </w:tabs>
        <w:ind w:firstLine="10915"/>
        <w:jc w:val="both"/>
        <w:rPr>
          <w:color w:val="000000"/>
        </w:rPr>
      </w:pPr>
      <w:r w:rsidRPr="00051D4B">
        <w:rPr>
          <w:color w:val="000000"/>
        </w:rPr>
        <w:t xml:space="preserve">от </w:t>
      </w:r>
      <w:r w:rsidR="009922DD">
        <w:rPr>
          <w:color w:val="000000"/>
        </w:rPr>
        <w:t>28.02.2014</w:t>
      </w:r>
      <w:r w:rsidRPr="00051D4B">
        <w:rPr>
          <w:color w:val="000000"/>
        </w:rPr>
        <w:t xml:space="preserve"> № </w:t>
      </w:r>
      <w:r w:rsidR="009922DD">
        <w:rPr>
          <w:color w:val="000000"/>
        </w:rPr>
        <w:t>357</w:t>
      </w:r>
    </w:p>
    <w:p w:rsidR="00C32552" w:rsidRDefault="00C32552" w:rsidP="00C32552">
      <w:pPr>
        <w:tabs>
          <w:tab w:val="left" w:pos="13325"/>
        </w:tabs>
        <w:jc w:val="right"/>
        <w:rPr>
          <w:color w:val="000000"/>
        </w:rPr>
      </w:pPr>
    </w:p>
    <w:p w:rsidR="00C32552" w:rsidRPr="00051D4B" w:rsidRDefault="00C32552" w:rsidP="00C32552">
      <w:pPr>
        <w:tabs>
          <w:tab w:val="left" w:pos="13325"/>
        </w:tabs>
        <w:jc w:val="right"/>
        <w:rPr>
          <w:color w:val="000000"/>
        </w:rPr>
      </w:pPr>
    </w:p>
    <w:p w:rsidR="00C32552" w:rsidRDefault="00C32552" w:rsidP="00C32552">
      <w:pPr>
        <w:tabs>
          <w:tab w:val="left" w:pos="13325"/>
        </w:tabs>
        <w:jc w:val="center"/>
        <w:rPr>
          <w:b/>
          <w:color w:val="000000"/>
        </w:rPr>
      </w:pPr>
      <w:r w:rsidRPr="00051D4B">
        <w:rPr>
          <w:b/>
          <w:color w:val="000000"/>
        </w:rPr>
        <w:t xml:space="preserve">План мероприятий </w:t>
      </w:r>
    </w:p>
    <w:p w:rsidR="00C32552" w:rsidRDefault="00C32552" w:rsidP="00C32552">
      <w:pPr>
        <w:tabs>
          <w:tab w:val="left" w:pos="13325"/>
        </w:tabs>
        <w:jc w:val="center"/>
        <w:rPr>
          <w:b/>
          <w:color w:val="000000"/>
        </w:rPr>
      </w:pPr>
      <w:r w:rsidRPr="00051D4B">
        <w:rPr>
          <w:b/>
          <w:color w:val="000000"/>
        </w:rPr>
        <w:t xml:space="preserve">по росту доходов и оптимизации расходов бюджета Нижневартовского района на 2014 год </w:t>
      </w:r>
    </w:p>
    <w:p w:rsidR="00C32552" w:rsidRPr="00051D4B" w:rsidRDefault="00C32552" w:rsidP="00C32552">
      <w:pPr>
        <w:tabs>
          <w:tab w:val="left" w:pos="13325"/>
        </w:tabs>
        <w:jc w:val="center"/>
        <w:rPr>
          <w:b/>
          <w:color w:val="000000"/>
        </w:rPr>
      </w:pPr>
      <w:r w:rsidRPr="00051D4B">
        <w:rPr>
          <w:b/>
          <w:color w:val="000000"/>
        </w:rPr>
        <w:t>и на плановый период 2015 и 2016 годов</w:t>
      </w:r>
    </w:p>
    <w:p w:rsidR="00C32552" w:rsidRPr="00051D4B" w:rsidRDefault="00C32552" w:rsidP="00C32552">
      <w:pPr>
        <w:tabs>
          <w:tab w:val="left" w:pos="13325"/>
        </w:tabs>
        <w:jc w:val="center"/>
        <w:rPr>
          <w:b/>
          <w:color w:val="000000"/>
        </w:rPr>
      </w:pPr>
    </w:p>
    <w:tbl>
      <w:tblPr>
        <w:tblW w:w="15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3662"/>
        <w:gridCol w:w="3216"/>
        <w:gridCol w:w="1483"/>
        <w:gridCol w:w="2410"/>
        <w:gridCol w:w="1276"/>
        <w:gridCol w:w="1276"/>
        <w:gridCol w:w="1277"/>
      </w:tblGrid>
      <w:tr w:rsidR="00C32552" w:rsidRPr="00C32552" w:rsidTr="00C32552">
        <w:trPr>
          <w:jc w:val="center"/>
        </w:trPr>
        <w:tc>
          <w:tcPr>
            <w:tcW w:w="732" w:type="dxa"/>
            <w:vMerge w:val="restart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2" w:type="dxa"/>
            <w:vMerge w:val="restart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16" w:type="dxa"/>
            <w:vMerge w:val="restart"/>
          </w:tcPr>
          <w:p w:rsid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 xml:space="preserve">Проект нормативного 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правового акта или иной документ</w:t>
            </w:r>
          </w:p>
        </w:tc>
        <w:tc>
          <w:tcPr>
            <w:tcW w:w="1483" w:type="dxa"/>
            <w:vMerge w:val="restart"/>
          </w:tcPr>
          <w:p w:rsid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исполн</w:t>
            </w:r>
            <w:r w:rsidRPr="00C32552">
              <w:rPr>
                <w:b/>
                <w:color w:val="000000"/>
                <w:sz w:val="24"/>
                <w:szCs w:val="24"/>
              </w:rPr>
              <w:t>е</w:t>
            </w:r>
            <w:r w:rsidRPr="00C32552">
              <w:rPr>
                <w:b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410" w:type="dxa"/>
            <w:vMerge w:val="restart"/>
          </w:tcPr>
          <w:p w:rsid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 xml:space="preserve">Ответственный 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3829" w:type="dxa"/>
            <w:gridSpan w:val="3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 xml:space="preserve">Ожидаемый эффект, тыс. рублей 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C32552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</w:tr>
      <w:tr w:rsidR="00C32552" w:rsidRPr="00C32552" w:rsidTr="00C32552">
        <w:trPr>
          <w:jc w:val="center"/>
        </w:trPr>
        <w:tc>
          <w:tcPr>
            <w:tcW w:w="15332" w:type="dxa"/>
            <w:gridSpan w:val="8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color w:val="000000"/>
              </w:rPr>
            </w:pPr>
            <w:r w:rsidRPr="00C32552">
              <w:rPr>
                <w:b/>
                <w:color w:val="000000"/>
              </w:rPr>
              <w:t>I. Направления роста доходов бюджета Нижневартовского района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Провести мониторинг дейс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 xml:space="preserve">вующих ставок </w:t>
            </w:r>
            <w:r>
              <w:rPr>
                <w:sz w:val="24"/>
                <w:szCs w:val="24"/>
              </w:rPr>
              <w:t>по земельному налогу</w:t>
            </w:r>
            <w:r w:rsidRPr="00C32552">
              <w:rPr>
                <w:sz w:val="24"/>
                <w:szCs w:val="24"/>
              </w:rPr>
              <w:t xml:space="preserve"> и налогу на имущество физических лиц, рассмотреть возможность их увеличения </w:t>
            </w:r>
          </w:p>
        </w:tc>
        <w:tc>
          <w:tcPr>
            <w:tcW w:w="321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2552">
              <w:rPr>
                <w:sz w:val="24"/>
                <w:szCs w:val="24"/>
              </w:rPr>
              <w:t xml:space="preserve">редложения </w:t>
            </w:r>
            <w:r>
              <w:rPr>
                <w:sz w:val="24"/>
                <w:szCs w:val="24"/>
              </w:rPr>
              <w:t>г</w:t>
            </w:r>
            <w:r w:rsidRPr="00C32552">
              <w:rPr>
                <w:sz w:val="24"/>
                <w:szCs w:val="24"/>
              </w:rPr>
              <w:t>лаве админ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01.06.2014</w:t>
            </w:r>
          </w:p>
        </w:tc>
        <w:tc>
          <w:tcPr>
            <w:tcW w:w="2410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32552">
              <w:rPr>
                <w:sz w:val="24"/>
                <w:szCs w:val="24"/>
              </w:rPr>
              <w:t>епартамент фина</w:t>
            </w:r>
            <w:r w:rsidRPr="00C32552">
              <w:rPr>
                <w:sz w:val="24"/>
                <w:szCs w:val="24"/>
              </w:rPr>
              <w:t>н</w:t>
            </w:r>
            <w:r w:rsidRPr="00C32552">
              <w:rPr>
                <w:sz w:val="24"/>
                <w:szCs w:val="24"/>
              </w:rPr>
              <w:t>сов администрации района</w:t>
            </w:r>
            <w:r>
              <w:rPr>
                <w:sz w:val="24"/>
                <w:szCs w:val="24"/>
              </w:rPr>
              <w:t>;</w:t>
            </w:r>
            <w:r w:rsidRPr="00C32552">
              <w:rPr>
                <w:sz w:val="24"/>
                <w:szCs w:val="24"/>
              </w:rPr>
              <w:t xml:space="preserve"> </w:t>
            </w:r>
          </w:p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 w:rsidR="003075E4">
              <w:rPr>
                <w:sz w:val="24"/>
                <w:szCs w:val="24"/>
              </w:rPr>
              <w:t>ипальное к</w:t>
            </w:r>
            <w:r w:rsidR="003075E4">
              <w:rPr>
                <w:sz w:val="24"/>
                <w:szCs w:val="24"/>
              </w:rPr>
              <w:t>а</w:t>
            </w:r>
            <w:r w:rsidR="003075E4">
              <w:rPr>
                <w:sz w:val="24"/>
                <w:szCs w:val="24"/>
              </w:rPr>
              <w:t>зенное учреждение</w:t>
            </w:r>
            <w:r w:rsidRPr="00C32552">
              <w:rPr>
                <w:sz w:val="24"/>
                <w:szCs w:val="24"/>
              </w:rPr>
              <w:t xml:space="preserve"> Нижневартовского района «Управление имущественными и земельными ресу</w:t>
            </w:r>
            <w:r w:rsidRPr="00C32552">
              <w:rPr>
                <w:sz w:val="24"/>
                <w:szCs w:val="24"/>
              </w:rPr>
              <w:t>р</w:t>
            </w:r>
            <w:r w:rsidRPr="00C32552">
              <w:rPr>
                <w:sz w:val="24"/>
                <w:szCs w:val="24"/>
              </w:rPr>
              <w:t>сами»</w:t>
            </w:r>
            <w:r w:rsidR="003075E4">
              <w:rPr>
                <w:sz w:val="24"/>
                <w:szCs w:val="24"/>
              </w:rPr>
              <w:t xml:space="preserve"> (далее – МКУ </w:t>
            </w:r>
            <w:r w:rsidR="003075E4" w:rsidRPr="00C32552">
              <w:rPr>
                <w:sz w:val="24"/>
                <w:szCs w:val="24"/>
              </w:rPr>
              <w:t>«Управление им</w:t>
            </w:r>
            <w:r w:rsidR="003075E4" w:rsidRPr="00C32552">
              <w:rPr>
                <w:sz w:val="24"/>
                <w:szCs w:val="24"/>
              </w:rPr>
              <w:t>у</w:t>
            </w:r>
            <w:r w:rsidR="003075E4" w:rsidRPr="00C32552">
              <w:rPr>
                <w:sz w:val="24"/>
                <w:szCs w:val="24"/>
              </w:rPr>
              <w:t>щественными и з</w:t>
            </w:r>
            <w:r w:rsidR="003075E4" w:rsidRPr="00C32552">
              <w:rPr>
                <w:sz w:val="24"/>
                <w:szCs w:val="24"/>
              </w:rPr>
              <w:t>е</w:t>
            </w:r>
            <w:r w:rsidR="003075E4" w:rsidRPr="00C32552">
              <w:rPr>
                <w:sz w:val="24"/>
                <w:szCs w:val="24"/>
              </w:rPr>
              <w:t>мельными ресурс</w:t>
            </w:r>
            <w:r w:rsidR="003075E4" w:rsidRPr="00C32552">
              <w:rPr>
                <w:sz w:val="24"/>
                <w:szCs w:val="24"/>
              </w:rPr>
              <w:t>а</w:t>
            </w:r>
            <w:r w:rsidR="003075E4" w:rsidRPr="00C32552">
              <w:rPr>
                <w:sz w:val="24"/>
                <w:szCs w:val="24"/>
              </w:rPr>
              <w:t>ми»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Провести мониторинг величины корректирующего коэффициента К2, применяемого при исчисл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нии единого налога на вмене</w:t>
            </w:r>
            <w:r w:rsidRPr="00C32552">
              <w:rPr>
                <w:sz w:val="24"/>
                <w:szCs w:val="24"/>
              </w:rPr>
              <w:t>н</w:t>
            </w:r>
            <w:r w:rsidRPr="00C32552">
              <w:rPr>
                <w:sz w:val="24"/>
                <w:szCs w:val="24"/>
              </w:rPr>
              <w:t xml:space="preserve">ный доход </w:t>
            </w:r>
          </w:p>
        </w:tc>
        <w:tc>
          <w:tcPr>
            <w:tcW w:w="3216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г</w:t>
            </w:r>
            <w:r w:rsidR="00C32552" w:rsidRPr="00C32552">
              <w:rPr>
                <w:sz w:val="24"/>
                <w:szCs w:val="24"/>
              </w:rPr>
              <w:t>лаве админ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01.06.2014</w:t>
            </w:r>
          </w:p>
        </w:tc>
        <w:tc>
          <w:tcPr>
            <w:tcW w:w="2410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2552" w:rsidRPr="00C32552">
              <w:rPr>
                <w:sz w:val="24"/>
                <w:szCs w:val="24"/>
              </w:rPr>
              <w:t>омитет экономики администрации ра</w:t>
            </w:r>
            <w:r w:rsidR="00C32552" w:rsidRPr="00C32552">
              <w:rPr>
                <w:sz w:val="24"/>
                <w:szCs w:val="24"/>
              </w:rPr>
              <w:t>й</w:t>
            </w:r>
            <w:r w:rsidR="00C32552" w:rsidRPr="00C32552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i/>
                <w:sz w:val="24"/>
                <w:szCs w:val="24"/>
                <w:highlight w:val="yellow"/>
              </w:rPr>
            </w:pPr>
            <w:r w:rsidRPr="00C32552">
              <w:rPr>
                <w:sz w:val="24"/>
                <w:szCs w:val="24"/>
              </w:rPr>
              <w:t xml:space="preserve">Внести изменения в перечень </w:t>
            </w:r>
            <w:r w:rsidRPr="00C32552">
              <w:rPr>
                <w:sz w:val="24"/>
                <w:szCs w:val="24"/>
              </w:rPr>
              <w:lastRenderedPageBreak/>
              <w:t>муниципального имущества, предназначенного к приватиз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ции в 2014 году и плановом п</w:t>
            </w:r>
            <w:r w:rsidRPr="00C32552">
              <w:rPr>
                <w:sz w:val="24"/>
                <w:szCs w:val="24"/>
              </w:rPr>
              <w:t>е</w:t>
            </w:r>
            <w:r w:rsidR="003075E4">
              <w:rPr>
                <w:sz w:val="24"/>
                <w:szCs w:val="24"/>
              </w:rPr>
              <w:t>риоде 2015−</w:t>
            </w:r>
            <w:r w:rsidRPr="00C32552">
              <w:rPr>
                <w:sz w:val="24"/>
                <w:szCs w:val="24"/>
              </w:rPr>
              <w:t>2016 годов</w:t>
            </w:r>
          </w:p>
        </w:tc>
        <w:tc>
          <w:tcPr>
            <w:tcW w:w="3216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проект р</w:t>
            </w:r>
            <w:r w:rsidR="00C32552" w:rsidRPr="00C32552">
              <w:rPr>
                <w:sz w:val="24"/>
                <w:szCs w:val="24"/>
              </w:rPr>
              <w:t>ешения Думы ра</w:t>
            </w:r>
            <w:r w:rsidR="00C32552" w:rsidRPr="00C32552">
              <w:rPr>
                <w:sz w:val="24"/>
                <w:szCs w:val="24"/>
              </w:rPr>
              <w:t>й</w:t>
            </w:r>
            <w:r w:rsidR="00C32552" w:rsidRPr="00C32552">
              <w:rPr>
                <w:sz w:val="24"/>
                <w:szCs w:val="24"/>
              </w:rPr>
              <w:lastRenderedPageBreak/>
              <w:t xml:space="preserve">она </w:t>
            </w:r>
            <w:r>
              <w:rPr>
                <w:sz w:val="24"/>
                <w:szCs w:val="24"/>
              </w:rPr>
              <w:t>«О</w:t>
            </w:r>
            <w:r w:rsidR="00C32552" w:rsidRPr="00C32552">
              <w:rPr>
                <w:sz w:val="24"/>
                <w:szCs w:val="24"/>
              </w:rPr>
              <w:t xml:space="preserve"> вне</w:t>
            </w:r>
            <w:r>
              <w:rPr>
                <w:sz w:val="24"/>
                <w:szCs w:val="24"/>
              </w:rPr>
              <w:t>сении изменений</w:t>
            </w:r>
            <w:r w:rsidR="00C32552" w:rsidRPr="00C32552">
              <w:rPr>
                <w:sz w:val="24"/>
                <w:szCs w:val="24"/>
              </w:rPr>
              <w:t xml:space="preserve"> в решение Думы района от 03.12.2013 № 426 «Об у</w:t>
            </w:r>
            <w:r w:rsidR="00C32552" w:rsidRPr="00C32552">
              <w:rPr>
                <w:sz w:val="24"/>
                <w:szCs w:val="24"/>
              </w:rPr>
              <w:t>т</w:t>
            </w:r>
            <w:r w:rsidR="00C32552" w:rsidRPr="00C32552">
              <w:rPr>
                <w:sz w:val="24"/>
                <w:szCs w:val="24"/>
              </w:rPr>
              <w:t>верждении прогнозного пл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на приватизации имущества муниципального образов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ния Нижневартовский район на 2014 год»</w:t>
            </w:r>
          </w:p>
        </w:tc>
        <w:tc>
          <w:tcPr>
            <w:tcW w:w="1483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32552" w:rsidRPr="00C32552">
              <w:rPr>
                <w:sz w:val="24"/>
                <w:szCs w:val="24"/>
              </w:rPr>
              <w:t xml:space="preserve">о мере </w:t>
            </w:r>
            <w:r w:rsidR="00C32552" w:rsidRPr="00C32552">
              <w:rPr>
                <w:sz w:val="24"/>
                <w:szCs w:val="24"/>
              </w:rPr>
              <w:lastRenderedPageBreak/>
              <w:t>внесения изменений в перечень приватиз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>руемого имущества</w:t>
            </w:r>
          </w:p>
        </w:tc>
        <w:tc>
          <w:tcPr>
            <w:tcW w:w="2410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МКУ Нижневарто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lastRenderedPageBreak/>
              <w:t>ского района «Управление им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щественными и з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мельными ресурс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ми»</w:t>
            </w:r>
            <w:r w:rsidR="003075E4">
              <w:rPr>
                <w:sz w:val="24"/>
                <w:szCs w:val="24"/>
              </w:rPr>
              <w:t>;</w:t>
            </w:r>
          </w:p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2552" w:rsidRPr="00C32552">
              <w:rPr>
                <w:sz w:val="24"/>
                <w:szCs w:val="24"/>
              </w:rPr>
              <w:t>лужба муниципал</w:t>
            </w:r>
            <w:r w:rsidR="00C32552" w:rsidRPr="00C32552">
              <w:rPr>
                <w:sz w:val="24"/>
                <w:szCs w:val="24"/>
              </w:rPr>
              <w:t>ь</w:t>
            </w:r>
            <w:r w:rsidR="00C32552" w:rsidRPr="00C32552">
              <w:rPr>
                <w:sz w:val="24"/>
                <w:szCs w:val="24"/>
              </w:rPr>
              <w:t>ной собственности</w:t>
            </w:r>
            <w:r>
              <w:rPr>
                <w:sz w:val="24"/>
                <w:szCs w:val="24"/>
              </w:rPr>
              <w:t xml:space="preserve">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66 000</w:t>
            </w:r>
          </w:p>
        </w:tc>
        <w:tc>
          <w:tcPr>
            <w:tcW w:w="1276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2552" w:rsidRPr="00C32552">
              <w:rPr>
                <w:sz w:val="24"/>
                <w:szCs w:val="24"/>
              </w:rPr>
              <w:t xml:space="preserve">о мере </w:t>
            </w:r>
            <w:r w:rsidR="00C32552" w:rsidRPr="00C32552">
              <w:rPr>
                <w:sz w:val="24"/>
                <w:szCs w:val="24"/>
              </w:rPr>
              <w:lastRenderedPageBreak/>
              <w:t>внесения измен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ний в п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речень приват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>зируем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го им</w:t>
            </w:r>
            <w:r w:rsidR="00C32552" w:rsidRPr="00C32552"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>щества</w:t>
            </w:r>
          </w:p>
        </w:tc>
        <w:tc>
          <w:tcPr>
            <w:tcW w:w="1277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C32552" w:rsidRPr="00C32552">
              <w:rPr>
                <w:sz w:val="24"/>
                <w:szCs w:val="24"/>
              </w:rPr>
              <w:t xml:space="preserve">о мере </w:t>
            </w:r>
            <w:r w:rsidR="00C32552" w:rsidRPr="00C32552">
              <w:rPr>
                <w:sz w:val="24"/>
                <w:szCs w:val="24"/>
              </w:rPr>
              <w:lastRenderedPageBreak/>
              <w:t>внесения измен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ний в п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речень приват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>зируемого имущес</w:t>
            </w:r>
            <w:r w:rsidR="00C32552" w:rsidRPr="00C32552">
              <w:rPr>
                <w:sz w:val="24"/>
                <w:szCs w:val="24"/>
              </w:rPr>
              <w:t>т</w:t>
            </w:r>
            <w:r w:rsidR="00C32552" w:rsidRPr="00C32552">
              <w:rPr>
                <w:sz w:val="24"/>
                <w:szCs w:val="24"/>
              </w:rPr>
              <w:t>ва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1.4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Провести мониторинг ставок по сдаваемому в аренду имуществу района, в том числе земельным участкам, рассмотреть возмо</w:t>
            </w:r>
            <w:r w:rsidRPr="00C32552">
              <w:rPr>
                <w:sz w:val="24"/>
                <w:szCs w:val="24"/>
              </w:rPr>
              <w:t>ж</w:t>
            </w:r>
            <w:r w:rsidRPr="00C32552">
              <w:rPr>
                <w:sz w:val="24"/>
                <w:szCs w:val="24"/>
              </w:rPr>
              <w:t>ность приблизить их к рыно</w:t>
            </w:r>
            <w:r w:rsidRPr="00C32552">
              <w:rPr>
                <w:sz w:val="24"/>
                <w:szCs w:val="24"/>
              </w:rPr>
              <w:t>ч</w:t>
            </w:r>
            <w:r w:rsidR="003075E4">
              <w:rPr>
                <w:sz w:val="24"/>
                <w:szCs w:val="24"/>
              </w:rPr>
              <w:t>ным, а так</w:t>
            </w:r>
            <w:r w:rsidRPr="00C32552">
              <w:rPr>
                <w:sz w:val="24"/>
                <w:szCs w:val="24"/>
              </w:rPr>
              <w:t>же рассмотреть во</w:t>
            </w:r>
            <w:r w:rsidRPr="00C32552">
              <w:rPr>
                <w:sz w:val="24"/>
                <w:szCs w:val="24"/>
              </w:rPr>
              <w:t>з</w:t>
            </w:r>
            <w:r w:rsidRPr="00C32552">
              <w:rPr>
                <w:sz w:val="24"/>
                <w:szCs w:val="24"/>
              </w:rPr>
              <w:t>можность внесения изменения в порядок, предусматривая усл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вия получения доходов от пр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доставления имущества в су</w:t>
            </w:r>
            <w:r w:rsidRPr="00C32552">
              <w:rPr>
                <w:sz w:val="24"/>
                <w:szCs w:val="24"/>
              </w:rPr>
              <w:t>б</w:t>
            </w:r>
            <w:r w:rsidRPr="00C32552">
              <w:rPr>
                <w:sz w:val="24"/>
                <w:szCs w:val="24"/>
              </w:rPr>
              <w:t>аренду</w:t>
            </w:r>
          </w:p>
        </w:tc>
        <w:tc>
          <w:tcPr>
            <w:tcW w:w="3216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г</w:t>
            </w:r>
            <w:r w:rsidR="00C32552" w:rsidRPr="00C32552">
              <w:rPr>
                <w:sz w:val="24"/>
                <w:szCs w:val="24"/>
              </w:rPr>
              <w:t>лаве админ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01.06.2014</w:t>
            </w:r>
          </w:p>
        </w:tc>
        <w:tc>
          <w:tcPr>
            <w:tcW w:w="2410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МКУ Нижневарто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ского района «Управление им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щественными и з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мельными ресурс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ми»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Провести мониторинг и дать предложения о возможности увеличения размера коэффиц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ента переходного периода в о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ношении земельных участков, государственная собственность на которые не разграничена</w:t>
            </w:r>
          </w:p>
        </w:tc>
        <w:tc>
          <w:tcPr>
            <w:tcW w:w="3216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г</w:t>
            </w:r>
            <w:r w:rsidR="00C32552" w:rsidRPr="00C32552">
              <w:rPr>
                <w:sz w:val="24"/>
                <w:szCs w:val="24"/>
              </w:rPr>
              <w:t>лаве админ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01.06.2014</w:t>
            </w:r>
          </w:p>
        </w:tc>
        <w:tc>
          <w:tcPr>
            <w:tcW w:w="2410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МКУ Нижневарто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ского района «Управление им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щественными и з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мельными ресурс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ми»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3075E4">
            <w:pPr>
              <w:pStyle w:val="a0"/>
              <w:tabs>
                <w:tab w:val="center" w:pos="4677"/>
                <w:tab w:val="right" w:pos="9355"/>
              </w:tabs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32552">
              <w:rPr>
                <w:sz w:val="24"/>
                <w:szCs w:val="24"/>
              </w:rPr>
              <w:t>Рассмотреть возможность пер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числения в бюджет района части прибыли муниципальных ун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тарных предприятий, остающе</w:t>
            </w:r>
            <w:r w:rsidRPr="00C32552">
              <w:rPr>
                <w:sz w:val="24"/>
                <w:szCs w:val="24"/>
              </w:rPr>
              <w:t>й</w:t>
            </w:r>
            <w:r w:rsidRPr="00C32552">
              <w:rPr>
                <w:sz w:val="24"/>
                <w:szCs w:val="24"/>
              </w:rPr>
              <w:t>ся в распоряжении предприятий после уплаты налогов и иных обязательных платежей, умен</w:t>
            </w:r>
            <w:r w:rsidRPr="00C32552">
              <w:rPr>
                <w:sz w:val="24"/>
                <w:szCs w:val="24"/>
              </w:rPr>
              <w:t>ь</w:t>
            </w:r>
            <w:r w:rsidRPr="00C32552">
              <w:rPr>
                <w:sz w:val="24"/>
                <w:szCs w:val="24"/>
              </w:rPr>
              <w:lastRenderedPageBreak/>
              <w:t>шенной на сумму расходов на реализацию мероприятий по ра</w:t>
            </w:r>
            <w:r w:rsidRPr="00C32552">
              <w:rPr>
                <w:sz w:val="24"/>
                <w:szCs w:val="24"/>
              </w:rPr>
              <w:t>з</w:t>
            </w:r>
            <w:r w:rsidRPr="00C32552">
              <w:rPr>
                <w:sz w:val="24"/>
                <w:szCs w:val="24"/>
              </w:rPr>
              <w:t>витию предприятий в размере, не менее 25 процентов</w:t>
            </w:r>
          </w:p>
        </w:tc>
        <w:tc>
          <w:tcPr>
            <w:tcW w:w="3216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предложения г</w:t>
            </w:r>
            <w:r w:rsidR="00C32552" w:rsidRPr="00C32552">
              <w:rPr>
                <w:sz w:val="24"/>
                <w:szCs w:val="24"/>
              </w:rPr>
              <w:t>лаве админ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01.06.2014</w:t>
            </w:r>
          </w:p>
        </w:tc>
        <w:tc>
          <w:tcPr>
            <w:tcW w:w="2410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МКУ Нижневарто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ского района «Управление им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щественными и з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мельными ресурс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ми»</w:t>
            </w:r>
            <w:r w:rsidR="003075E4">
              <w:rPr>
                <w:sz w:val="24"/>
                <w:szCs w:val="24"/>
              </w:rPr>
              <w:t>;</w:t>
            </w:r>
          </w:p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2552" w:rsidRPr="00C32552">
              <w:rPr>
                <w:sz w:val="24"/>
                <w:szCs w:val="24"/>
              </w:rPr>
              <w:t>лужба муниципал</w:t>
            </w:r>
            <w:r w:rsidR="00C32552" w:rsidRPr="00C32552">
              <w:rPr>
                <w:sz w:val="24"/>
                <w:szCs w:val="24"/>
              </w:rPr>
              <w:t>ь</w:t>
            </w:r>
            <w:r w:rsidR="00C32552" w:rsidRPr="00C32552">
              <w:rPr>
                <w:sz w:val="24"/>
                <w:szCs w:val="24"/>
              </w:rPr>
              <w:lastRenderedPageBreak/>
              <w:t>ной собственности</w:t>
            </w:r>
            <w:r>
              <w:rPr>
                <w:sz w:val="24"/>
                <w:szCs w:val="24"/>
              </w:rPr>
              <w:t xml:space="preserve">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trHeight w:val="1125"/>
          <w:jc w:val="center"/>
        </w:trPr>
        <w:tc>
          <w:tcPr>
            <w:tcW w:w="73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1.7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Рассмотреть </w:t>
            </w:r>
            <w:r w:rsidR="00C32552" w:rsidRPr="00C32552">
              <w:rPr>
                <w:sz w:val="24"/>
                <w:szCs w:val="24"/>
              </w:rPr>
              <w:t>возможность н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правления акционерными общ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ствами, акции которых находя</w:t>
            </w:r>
            <w:r w:rsidR="00C32552" w:rsidRPr="00C32552">
              <w:rPr>
                <w:sz w:val="24"/>
                <w:szCs w:val="24"/>
              </w:rPr>
              <w:t>т</w:t>
            </w:r>
            <w:r w:rsidR="00C32552" w:rsidRPr="00C32552">
              <w:rPr>
                <w:sz w:val="24"/>
                <w:szCs w:val="24"/>
              </w:rPr>
              <w:t>ся в муниципальной собственн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сти района дивидендов не менее 25 процентов, а начиная с 2016 (в части дивидендов по итогам предыдущего года) не менее 35%</w:t>
            </w:r>
          </w:p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16" w:type="dxa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2552" w:rsidRPr="00C32552">
              <w:rPr>
                <w:sz w:val="24"/>
                <w:szCs w:val="24"/>
              </w:rPr>
              <w:t>редложения Главе админ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 xml:space="preserve">страции района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01.06.2014</w:t>
            </w:r>
          </w:p>
        </w:tc>
        <w:tc>
          <w:tcPr>
            <w:tcW w:w="2410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МКУ Нижневарто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ского района «Управление им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щественными и з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мельными ресурс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ми»</w:t>
            </w:r>
            <w:r w:rsidR="003075E4">
              <w:rPr>
                <w:sz w:val="24"/>
                <w:szCs w:val="24"/>
              </w:rPr>
              <w:t>;</w:t>
            </w:r>
          </w:p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32552" w:rsidRPr="00C32552">
              <w:rPr>
                <w:sz w:val="24"/>
                <w:szCs w:val="24"/>
              </w:rPr>
              <w:t>лужба муниципал</w:t>
            </w:r>
            <w:r w:rsidR="00C32552" w:rsidRPr="00C32552">
              <w:rPr>
                <w:sz w:val="24"/>
                <w:szCs w:val="24"/>
              </w:rPr>
              <w:t>ь</w:t>
            </w:r>
            <w:r w:rsidR="00C32552" w:rsidRPr="00C32552">
              <w:rPr>
                <w:sz w:val="24"/>
                <w:szCs w:val="24"/>
              </w:rPr>
              <w:t>ной собственности</w:t>
            </w:r>
            <w:r>
              <w:rPr>
                <w:sz w:val="24"/>
                <w:szCs w:val="24"/>
              </w:rPr>
              <w:t xml:space="preserve"> администрации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15332" w:type="dxa"/>
            <w:gridSpan w:val="8"/>
          </w:tcPr>
          <w:p w:rsidR="00C32552" w:rsidRPr="003075E4" w:rsidRDefault="003075E4" w:rsidP="003075E4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  <w:rPr>
                <w:b/>
                <w:color w:val="000000"/>
              </w:rPr>
            </w:pPr>
            <w:r w:rsidRPr="003075E4">
              <w:rPr>
                <w:b/>
                <w:color w:val="000000"/>
              </w:rPr>
              <w:t xml:space="preserve">II. </w:t>
            </w:r>
            <w:r w:rsidR="00C32552" w:rsidRPr="003075E4">
              <w:rPr>
                <w:b/>
                <w:color w:val="000000"/>
              </w:rPr>
              <w:t>Направления оптимизации расходов бюджета Нижневартовского района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Внести изменения в систему о</w:t>
            </w:r>
            <w:r w:rsidRPr="00C32552">
              <w:rPr>
                <w:sz w:val="24"/>
                <w:szCs w:val="24"/>
              </w:rPr>
              <w:t>п</w:t>
            </w:r>
            <w:r w:rsidRPr="00C32552">
              <w:rPr>
                <w:sz w:val="24"/>
                <w:szCs w:val="24"/>
              </w:rPr>
              <w:t>латы труда лиц, замещающих муниципальные должности Нижневартовского района, и лиц, замещающих должности муниципальной службы Нижн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вартовского района</w:t>
            </w:r>
            <w:r w:rsidR="003075E4">
              <w:rPr>
                <w:sz w:val="24"/>
                <w:szCs w:val="24"/>
              </w:rPr>
              <w:t>,</w:t>
            </w:r>
            <w:r w:rsidRPr="00C32552">
              <w:rPr>
                <w:sz w:val="24"/>
                <w:szCs w:val="24"/>
              </w:rPr>
              <w:t xml:space="preserve"> с устано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лением зависимости от эффе</w:t>
            </w:r>
            <w:r w:rsidRPr="00C32552">
              <w:rPr>
                <w:sz w:val="24"/>
                <w:szCs w:val="24"/>
              </w:rPr>
              <w:t>к</w:t>
            </w:r>
            <w:r w:rsidRPr="00C32552">
              <w:rPr>
                <w:sz w:val="24"/>
                <w:szCs w:val="24"/>
              </w:rPr>
              <w:t>тивности и результативности служебной деятельности сотру</w:t>
            </w:r>
            <w:r w:rsidRPr="00C32552">
              <w:rPr>
                <w:sz w:val="24"/>
                <w:szCs w:val="24"/>
              </w:rPr>
              <w:t>д</w:t>
            </w:r>
            <w:r w:rsidRPr="00C32552">
              <w:rPr>
                <w:sz w:val="24"/>
                <w:szCs w:val="24"/>
              </w:rPr>
              <w:t>ников и достижения показателей социально-экономического ра</w:t>
            </w:r>
            <w:r w:rsidRPr="00C32552">
              <w:rPr>
                <w:sz w:val="24"/>
                <w:szCs w:val="24"/>
              </w:rPr>
              <w:t>з</w:t>
            </w:r>
            <w:r w:rsidRPr="00C32552">
              <w:rPr>
                <w:sz w:val="24"/>
                <w:szCs w:val="24"/>
              </w:rPr>
              <w:t>вития района</w:t>
            </w:r>
          </w:p>
        </w:tc>
        <w:tc>
          <w:tcPr>
            <w:tcW w:w="3216" w:type="dxa"/>
          </w:tcPr>
          <w:p w:rsidR="00C32552" w:rsidRPr="00C32552" w:rsidRDefault="003075E4" w:rsidP="00C32552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роект решения Думы ра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«О внесении изменений в решение Думы района от 26 августа 2011 года № 80 «Об оплате труда, дополн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тельных гарантиях и ко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пенсациях для лиц, зам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щающих должности мун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ципальной службы в мун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ципальном образовании Нижневартовский район»;</w:t>
            </w:r>
            <w:r w:rsidR="00C32552" w:rsidRPr="00C32552"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  <w:t xml:space="preserve"> </w:t>
            </w:r>
          </w:p>
          <w:p w:rsidR="00C32552" w:rsidRPr="00C32552" w:rsidRDefault="00C32552" w:rsidP="00C32552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проект решения Думы ра</w:t>
            </w: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она «О внесении изменений в решение Думы района от 26 августа 2011 года № 81 «Об оплате труда лиц, зам</w:t>
            </w: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щающих муниципальные должности в муниципальном образовании Нижневарто</w:t>
            </w: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ский район».</w:t>
            </w:r>
          </w:p>
        </w:tc>
        <w:tc>
          <w:tcPr>
            <w:tcW w:w="1483" w:type="dxa"/>
          </w:tcPr>
          <w:p w:rsidR="00C32552" w:rsidRPr="00C32552" w:rsidRDefault="003075E4" w:rsidP="003075E4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осле вн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сения изм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нений в нормати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прав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 акты Ханты-Мансийск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округа −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</w:t>
            </w:r>
          </w:p>
        </w:tc>
        <w:tc>
          <w:tcPr>
            <w:tcW w:w="2410" w:type="dxa"/>
          </w:tcPr>
          <w:p w:rsidR="00C32552" w:rsidRPr="00C32552" w:rsidRDefault="003075E4" w:rsidP="003075E4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епартамент фина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 администрации района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2.2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552">
              <w:rPr>
                <w:bCs/>
                <w:sz w:val="24"/>
                <w:szCs w:val="24"/>
              </w:rPr>
              <w:t>Провести инвентаризацию соц</w:t>
            </w:r>
            <w:r w:rsidRPr="00C32552">
              <w:rPr>
                <w:bCs/>
                <w:sz w:val="24"/>
                <w:szCs w:val="24"/>
              </w:rPr>
              <w:t>и</w:t>
            </w:r>
            <w:r w:rsidRPr="00C32552">
              <w:rPr>
                <w:bCs/>
                <w:sz w:val="24"/>
                <w:szCs w:val="24"/>
              </w:rPr>
              <w:t>альных выплат. Обеспечить с 2014 года систематизацию норм действующих нормативных пр</w:t>
            </w:r>
            <w:r w:rsidRPr="00C32552">
              <w:rPr>
                <w:bCs/>
                <w:sz w:val="24"/>
                <w:szCs w:val="24"/>
              </w:rPr>
              <w:t>а</w:t>
            </w:r>
            <w:r w:rsidRPr="00C32552">
              <w:rPr>
                <w:bCs/>
                <w:sz w:val="24"/>
                <w:szCs w:val="24"/>
              </w:rPr>
              <w:t>вовых актов Нижневартовского района в сфере социальной по</w:t>
            </w:r>
            <w:r w:rsidRPr="00C32552">
              <w:rPr>
                <w:bCs/>
                <w:sz w:val="24"/>
                <w:szCs w:val="24"/>
              </w:rPr>
              <w:t>д</w:t>
            </w:r>
            <w:r w:rsidRPr="00C32552">
              <w:rPr>
                <w:bCs/>
                <w:sz w:val="24"/>
                <w:szCs w:val="24"/>
              </w:rPr>
              <w:t>держки отдельных категорий граждан, учитывающих адре</w:t>
            </w:r>
            <w:r w:rsidRPr="00C32552">
              <w:rPr>
                <w:bCs/>
                <w:sz w:val="24"/>
                <w:szCs w:val="24"/>
              </w:rPr>
              <w:t>с</w:t>
            </w:r>
            <w:r w:rsidRPr="00C32552">
              <w:rPr>
                <w:bCs/>
                <w:sz w:val="24"/>
                <w:szCs w:val="24"/>
              </w:rPr>
              <w:t xml:space="preserve">ный подход </w:t>
            </w:r>
          </w:p>
        </w:tc>
        <w:tc>
          <w:tcPr>
            <w:tcW w:w="3216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C32552" w:rsidRPr="00C32552">
              <w:rPr>
                <w:bCs/>
                <w:sz w:val="24"/>
                <w:szCs w:val="24"/>
              </w:rPr>
              <w:t>роект постановления адм</w:t>
            </w:r>
            <w:r w:rsidR="00C32552" w:rsidRPr="00C32552">
              <w:rPr>
                <w:bCs/>
                <w:sz w:val="24"/>
                <w:szCs w:val="24"/>
              </w:rPr>
              <w:t>и</w:t>
            </w:r>
            <w:r w:rsidR="00C32552" w:rsidRPr="00C32552">
              <w:rPr>
                <w:bCs/>
                <w:sz w:val="24"/>
                <w:szCs w:val="24"/>
              </w:rPr>
              <w:t>нистрации района «О внес</w:t>
            </w:r>
            <w:r w:rsidR="00C32552" w:rsidRPr="00C32552">
              <w:rPr>
                <w:bCs/>
                <w:sz w:val="24"/>
                <w:szCs w:val="24"/>
              </w:rPr>
              <w:t>е</w:t>
            </w:r>
            <w:r w:rsidR="00C32552" w:rsidRPr="00C32552">
              <w:rPr>
                <w:bCs/>
                <w:sz w:val="24"/>
                <w:szCs w:val="24"/>
              </w:rPr>
              <w:t>нии изменений в постано</w:t>
            </w:r>
            <w:r w:rsidR="00C32552" w:rsidRPr="00C32552">
              <w:rPr>
                <w:bCs/>
                <w:sz w:val="24"/>
                <w:szCs w:val="24"/>
              </w:rPr>
              <w:t>в</w:t>
            </w:r>
            <w:r w:rsidR="00C32552" w:rsidRPr="00C32552">
              <w:rPr>
                <w:bCs/>
                <w:sz w:val="24"/>
                <w:szCs w:val="24"/>
              </w:rPr>
              <w:t>ление администрации ра</w:t>
            </w:r>
            <w:r w:rsidR="00C32552" w:rsidRPr="00C32552">
              <w:rPr>
                <w:bCs/>
                <w:sz w:val="24"/>
                <w:szCs w:val="24"/>
              </w:rPr>
              <w:t>й</w:t>
            </w:r>
            <w:r w:rsidR="00C32552" w:rsidRPr="00C32552">
              <w:rPr>
                <w:bCs/>
                <w:sz w:val="24"/>
                <w:szCs w:val="24"/>
              </w:rPr>
              <w:t>она от 22.01.2013 № 57 «О порядке предоставления мер социальной поддержки и с</w:t>
            </w:r>
            <w:r w:rsidR="00C32552" w:rsidRPr="00C32552">
              <w:rPr>
                <w:bCs/>
                <w:sz w:val="24"/>
                <w:szCs w:val="24"/>
              </w:rPr>
              <w:t>о</w:t>
            </w:r>
            <w:r w:rsidR="00C32552" w:rsidRPr="00C32552">
              <w:rPr>
                <w:bCs/>
                <w:sz w:val="24"/>
                <w:szCs w:val="24"/>
              </w:rPr>
              <w:t>циальной помощи отдел</w:t>
            </w:r>
            <w:r w:rsidR="00C32552" w:rsidRPr="00C32552">
              <w:rPr>
                <w:bCs/>
                <w:sz w:val="24"/>
                <w:szCs w:val="24"/>
              </w:rPr>
              <w:t>ь</w:t>
            </w:r>
            <w:r w:rsidR="00C32552" w:rsidRPr="00C32552">
              <w:rPr>
                <w:bCs/>
                <w:sz w:val="24"/>
                <w:szCs w:val="24"/>
              </w:rPr>
              <w:t xml:space="preserve">ным категориям граждан» 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bCs/>
                <w:sz w:val="24"/>
                <w:szCs w:val="24"/>
              </w:rPr>
              <w:t xml:space="preserve">до </w:t>
            </w:r>
            <w:r w:rsidR="003075E4">
              <w:rPr>
                <w:bCs/>
                <w:sz w:val="24"/>
                <w:szCs w:val="24"/>
              </w:rPr>
              <w:t>0</w:t>
            </w:r>
            <w:r w:rsidRPr="00C32552">
              <w:rPr>
                <w:bCs/>
                <w:sz w:val="24"/>
                <w:szCs w:val="24"/>
              </w:rPr>
              <w:t>1 апр</w:t>
            </w:r>
            <w:r w:rsidRPr="00C32552">
              <w:rPr>
                <w:bCs/>
                <w:sz w:val="24"/>
                <w:szCs w:val="24"/>
              </w:rPr>
              <w:t>е</w:t>
            </w:r>
            <w:r w:rsidRPr="00C32552">
              <w:rPr>
                <w:bCs/>
                <w:sz w:val="24"/>
                <w:szCs w:val="24"/>
              </w:rPr>
              <w:t>ля 2014 г</w:t>
            </w:r>
            <w:r w:rsidRPr="00C32552">
              <w:rPr>
                <w:bCs/>
                <w:sz w:val="24"/>
                <w:szCs w:val="24"/>
              </w:rPr>
              <w:t>о</w:t>
            </w:r>
            <w:r w:rsidRPr="00C32552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>правление по в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просам социальной сферы администр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ции района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741,7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741,7</w:t>
            </w: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741,7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3075E4">
            <w:pPr>
              <w:widowControl w:val="0"/>
              <w:shd w:val="clear" w:color="auto" w:fill="FFFFFF"/>
              <w:tabs>
                <w:tab w:val="left" w:pos="1373"/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Реализовать механизм норм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тивно-подушевого финансиров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ния и сокращения расходов на оказание муниципальных услуг в районе в соответствии с прин</w:t>
            </w:r>
            <w:r w:rsidRPr="00C32552">
              <w:rPr>
                <w:sz w:val="24"/>
                <w:szCs w:val="24"/>
              </w:rPr>
              <w:t>я</w:t>
            </w:r>
            <w:r w:rsidRPr="00C32552">
              <w:rPr>
                <w:sz w:val="24"/>
                <w:szCs w:val="24"/>
              </w:rPr>
              <w:t>тыми на федеральном уровне б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зовыми перечнями государс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венных и муниципальных услуг и единой (для соответствующей отрасли) методологии расчёта нормативных затрат на оказание государственных (муниципал</w:t>
            </w:r>
            <w:r w:rsidRPr="00C32552">
              <w:rPr>
                <w:sz w:val="24"/>
                <w:szCs w:val="24"/>
              </w:rPr>
              <w:t>ь</w:t>
            </w:r>
            <w:r w:rsidRPr="00C32552">
              <w:rPr>
                <w:sz w:val="24"/>
                <w:szCs w:val="24"/>
              </w:rPr>
              <w:t>ных) услуг</w:t>
            </w:r>
          </w:p>
        </w:tc>
        <w:tc>
          <w:tcPr>
            <w:tcW w:w="3216" w:type="dxa"/>
          </w:tcPr>
          <w:p w:rsidR="00C32552" w:rsidRPr="00C32552" w:rsidRDefault="003075E4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2552" w:rsidRPr="00C32552">
              <w:rPr>
                <w:sz w:val="24"/>
                <w:szCs w:val="24"/>
              </w:rPr>
              <w:t>роект постановления адм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>нистрации района «О внес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нии изменений в постано</w:t>
            </w:r>
            <w:r w:rsidR="00C32552" w:rsidRPr="00C32552">
              <w:rPr>
                <w:sz w:val="24"/>
                <w:szCs w:val="24"/>
              </w:rPr>
              <w:t>в</w:t>
            </w:r>
            <w:r w:rsidR="00C32552" w:rsidRPr="00C32552">
              <w:rPr>
                <w:sz w:val="24"/>
                <w:szCs w:val="24"/>
              </w:rPr>
              <w:t>ление администрации ра</w:t>
            </w:r>
            <w:r w:rsidR="00C32552" w:rsidRPr="00C32552">
              <w:rPr>
                <w:sz w:val="24"/>
                <w:szCs w:val="24"/>
              </w:rPr>
              <w:t>й</w:t>
            </w:r>
            <w:r w:rsidR="00C32552" w:rsidRPr="00C32552">
              <w:rPr>
                <w:sz w:val="24"/>
                <w:szCs w:val="24"/>
              </w:rPr>
              <w:t>она от 14 января 2011 года № 53 «О порядке формир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вания муниципального зад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ния в отношении муниц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>пальных учреждений района и финансового обеспечения выполнения муниципальн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го задания»;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проект постановления адм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нистрации района «О внес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нии изменений в постано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ление администрации ра</w:t>
            </w:r>
            <w:r w:rsidRPr="00C32552">
              <w:rPr>
                <w:sz w:val="24"/>
                <w:szCs w:val="24"/>
              </w:rPr>
              <w:t>й</w:t>
            </w:r>
            <w:r w:rsidRPr="00C32552">
              <w:rPr>
                <w:sz w:val="24"/>
                <w:szCs w:val="24"/>
              </w:rPr>
              <w:t>она от 21 января 2011 года № 80 «Об утверждении 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тодических рекомендаций по определению нормати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ных затрат по оказанию 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ниципальными учреждени</w:t>
            </w:r>
            <w:r w:rsidRPr="00C32552">
              <w:rPr>
                <w:sz w:val="24"/>
                <w:szCs w:val="24"/>
              </w:rPr>
              <w:t>я</w:t>
            </w:r>
            <w:r w:rsidRPr="00C32552">
              <w:rPr>
                <w:sz w:val="24"/>
                <w:szCs w:val="24"/>
              </w:rPr>
              <w:t xml:space="preserve">ми района муниципальных услуг (выполнения работ) и </w:t>
            </w:r>
            <w:r w:rsidRPr="00C32552">
              <w:rPr>
                <w:sz w:val="24"/>
                <w:szCs w:val="24"/>
              </w:rPr>
              <w:lastRenderedPageBreak/>
              <w:t>нормативных затрат на с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держание имущества мун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ципальных учреждений ра</w:t>
            </w:r>
            <w:r w:rsidRPr="00C32552">
              <w:rPr>
                <w:sz w:val="24"/>
                <w:szCs w:val="24"/>
              </w:rPr>
              <w:t>й</w:t>
            </w:r>
            <w:r w:rsidRPr="00C32552">
              <w:rPr>
                <w:sz w:val="24"/>
                <w:szCs w:val="24"/>
              </w:rPr>
              <w:t>она»;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проекты приказов структу</w:t>
            </w:r>
            <w:r w:rsidRPr="00C32552">
              <w:rPr>
                <w:sz w:val="24"/>
                <w:szCs w:val="24"/>
              </w:rPr>
              <w:t>р</w:t>
            </w:r>
            <w:r w:rsidRPr="00C32552">
              <w:rPr>
                <w:sz w:val="24"/>
                <w:szCs w:val="24"/>
              </w:rPr>
              <w:t>ных подразделений админ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страции района, исполня</w:t>
            </w:r>
            <w:r w:rsidRPr="00C32552">
              <w:rPr>
                <w:sz w:val="24"/>
                <w:szCs w:val="24"/>
              </w:rPr>
              <w:t>ю</w:t>
            </w:r>
            <w:r w:rsidRPr="00C32552">
              <w:rPr>
                <w:sz w:val="24"/>
                <w:szCs w:val="24"/>
              </w:rPr>
              <w:t>щих отдельные функции и полномочия учредителей муниципальных учрежд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 xml:space="preserve">ний. </w:t>
            </w:r>
          </w:p>
        </w:tc>
        <w:tc>
          <w:tcPr>
            <w:tcW w:w="1483" w:type="dxa"/>
          </w:tcPr>
          <w:p w:rsidR="00C32552" w:rsidRPr="00C32552" w:rsidRDefault="003075E4" w:rsidP="003075E4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b w:val="0"/>
                <w:bCs w:val="0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осле вн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сения изм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нений в нормати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прав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вые акты Ханты-Мансийск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округа −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Югры, 2016 год</w:t>
            </w:r>
          </w:p>
        </w:tc>
        <w:tc>
          <w:tcPr>
            <w:tcW w:w="2410" w:type="dxa"/>
          </w:tcPr>
          <w:p w:rsidR="00C32552" w:rsidRPr="00C32552" w:rsidRDefault="003075E4" w:rsidP="00C32552">
            <w:pPr>
              <w:pStyle w:val="ConsPlusTitle"/>
              <w:widowControl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д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епартамент фина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сов администрации района, к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омитет эк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о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номики администр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а</w:t>
            </w:r>
            <w:r w:rsidR="00C32552" w:rsidRPr="00C32552">
              <w:rPr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  <w:lang w:eastAsia="en-US"/>
              </w:rPr>
              <w:t xml:space="preserve">ции района, 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турные подраздел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администрации района, исполня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щие отдельные функции и полном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чия учредителей м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ниципальных учр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C32552" w:rsidRPr="00C32552">
              <w:rPr>
                <w:rFonts w:ascii="Times New Roman" w:hAnsi="Times New Roman" w:cs="Times New Roman"/>
                <w:b w:val="0"/>
                <w:sz w:val="24"/>
                <w:szCs w:val="24"/>
              </w:rPr>
              <w:t>ждений.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  <w:vMerge w:val="restart"/>
          </w:tcPr>
          <w:p w:rsidR="00C32552" w:rsidRPr="00C32552" w:rsidRDefault="00C32552" w:rsidP="003075E4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2.4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  <w:vMerge w:val="restart"/>
          </w:tcPr>
          <w:p w:rsidR="00C32552" w:rsidRPr="00C32552" w:rsidRDefault="003075E4" w:rsidP="003075E4">
            <w:pPr>
              <w:tabs>
                <w:tab w:val="center" w:pos="4677"/>
                <w:tab w:val="right" w:pos="9355"/>
              </w:tabs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перечень и объемы </w:t>
            </w:r>
            <w:r w:rsidR="00C32552" w:rsidRPr="00C32552">
              <w:rPr>
                <w:sz w:val="24"/>
                <w:szCs w:val="24"/>
              </w:rPr>
              <w:t xml:space="preserve">платных услуг, оказываемых бюджетными и автономными учреждениями </w:t>
            </w:r>
            <w:r>
              <w:rPr>
                <w:sz w:val="24"/>
                <w:szCs w:val="24"/>
              </w:rPr>
              <w:t xml:space="preserve">района </w:t>
            </w:r>
            <w:r w:rsidR="00C32552" w:rsidRPr="00C32552">
              <w:rPr>
                <w:sz w:val="24"/>
                <w:szCs w:val="24"/>
              </w:rPr>
              <w:t>в соотве</w:t>
            </w:r>
            <w:r w:rsidR="00C32552" w:rsidRPr="00C32552">
              <w:rPr>
                <w:sz w:val="24"/>
                <w:szCs w:val="24"/>
              </w:rPr>
              <w:t>т</w:t>
            </w:r>
            <w:r w:rsidR="00C32552" w:rsidRPr="00C32552">
              <w:rPr>
                <w:sz w:val="24"/>
                <w:szCs w:val="24"/>
              </w:rPr>
              <w:t>ствии с их Уставами,</w:t>
            </w:r>
            <w:r w:rsidR="00C32552" w:rsidRPr="00C32552">
              <w:rPr>
                <w:color w:val="FF0000"/>
                <w:sz w:val="24"/>
                <w:szCs w:val="24"/>
              </w:rPr>
              <w:t xml:space="preserve"> </w:t>
            </w:r>
            <w:r w:rsidR="00C32552" w:rsidRPr="00C32552">
              <w:rPr>
                <w:sz w:val="24"/>
                <w:szCs w:val="24"/>
              </w:rPr>
              <w:t>а также п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ресмотреть действующий пор</w:t>
            </w:r>
            <w:r w:rsidR="00C32552" w:rsidRPr="00C32552">
              <w:rPr>
                <w:sz w:val="24"/>
                <w:szCs w:val="24"/>
              </w:rPr>
              <w:t>я</w:t>
            </w:r>
            <w:r w:rsidR="00C32552" w:rsidRPr="00C32552">
              <w:rPr>
                <w:sz w:val="24"/>
                <w:szCs w:val="24"/>
              </w:rPr>
              <w:t>док определения платы за оказ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ние услуг (выполнение работ), с определением эффективного уровня рентабельности</w:t>
            </w:r>
            <w:r w:rsidR="00C32552" w:rsidRPr="00C3255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vMerge w:val="restart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32552" w:rsidRPr="00C32552">
              <w:rPr>
                <w:sz w:val="24"/>
                <w:szCs w:val="24"/>
              </w:rPr>
              <w:t>несение изменений в Уст</w:t>
            </w:r>
            <w:r w:rsidR="00C32552" w:rsidRPr="00C3255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вы муниципальных</w:t>
            </w:r>
            <w:r w:rsidR="00C32552" w:rsidRPr="00C32552">
              <w:rPr>
                <w:sz w:val="24"/>
                <w:szCs w:val="24"/>
              </w:rPr>
              <w:t xml:space="preserve"> учре</w:t>
            </w:r>
            <w:r w:rsidR="00C32552" w:rsidRPr="00C32552">
              <w:rPr>
                <w:sz w:val="24"/>
                <w:szCs w:val="24"/>
              </w:rPr>
              <w:t>ж</w:t>
            </w:r>
            <w:r w:rsidR="00C32552" w:rsidRPr="00C32552">
              <w:rPr>
                <w:sz w:val="24"/>
                <w:szCs w:val="24"/>
              </w:rPr>
              <w:t>дений района;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проект постановления адм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нистрации района «О внес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нии изменений в постано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ление администрации ра</w:t>
            </w:r>
            <w:r w:rsidRPr="00C32552">
              <w:rPr>
                <w:sz w:val="24"/>
                <w:szCs w:val="24"/>
              </w:rPr>
              <w:t>й</w:t>
            </w:r>
            <w:r w:rsidR="004B632E">
              <w:rPr>
                <w:sz w:val="24"/>
                <w:szCs w:val="24"/>
              </w:rPr>
              <w:t xml:space="preserve">она от 10 мая 2011 года № 719 «Об установлении </w:t>
            </w:r>
            <w:r w:rsidRPr="00C32552">
              <w:rPr>
                <w:sz w:val="24"/>
                <w:szCs w:val="24"/>
              </w:rPr>
              <w:t>п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рядка определения платы за оказание муниципальными бюджетными учреждениями района гражданам и юрид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ческим лицам услуг (выпо</w:t>
            </w:r>
            <w:r w:rsidRPr="00C32552">
              <w:rPr>
                <w:sz w:val="24"/>
                <w:szCs w:val="24"/>
              </w:rPr>
              <w:t>л</w:t>
            </w:r>
            <w:r w:rsidRPr="00C32552">
              <w:rPr>
                <w:sz w:val="24"/>
                <w:szCs w:val="24"/>
              </w:rPr>
              <w:t>нение работ), относящимся к основным видам деятельн</w:t>
            </w:r>
            <w:r w:rsidRPr="00C32552">
              <w:rPr>
                <w:sz w:val="24"/>
                <w:szCs w:val="24"/>
              </w:rPr>
              <w:t>о</w:t>
            </w:r>
            <w:r w:rsidR="004B632E">
              <w:rPr>
                <w:sz w:val="24"/>
                <w:szCs w:val="24"/>
              </w:rPr>
              <w:t>сти»</w:t>
            </w:r>
            <w:r w:rsidRPr="00C325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</w:tcPr>
          <w:p w:rsidR="00C32552" w:rsidRPr="00C32552" w:rsidRDefault="004B632E" w:rsidP="004B632E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2552" w:rsidRPr="00C32552">
              <w:rPr>
                <w:sz w:val="24"/>
                <w:szCs w:val="24"/>
              </w:rPr>
              <w:t>осле вн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сения изм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нений в нормати</w:t>
            </w:r>
            <w:r w:rsidR="00C32552" w:rsidRPr="00C32552">
              <w:rPr>
                <w:sz w:val="24"/>
                <w:szCs w:val="24"/>
              </w:rPr>
              <w:t>в</w:t>
            </w:r>
            <w:r w:rsidR="00C32552" w:rsidRPr="00C32552">
              <w:rPr>
                <w:sz w:val="24"/>
                <w:szCs w:val="24"/>
              </w:rPr>
              <w:t>ные прав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вые акты Ханты-Мансийск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округа −</w:t>
            </w:r>
            <w:r w:rsidR="00C32552" w:rsidRPr="00C32552">
              <w:rPr>
                <w:sz w:val="24"/>
                <w:szCs w:val="24"/>
              </w:rPr>
              <w:t xml:space="preserve"> Югры</w:t>
            </w:r>
          </w:p>
        </w:tc>
        <w:tc>
          <w:tcPr>
            <w:tcW w:w="2410" w:type="dxa"/>
          </w:tcPr>
          <w:p w:rsidR="00C32552" w:rsidRPr="00C32552" w:rsidRDefault="004B632E" w:rsidP="004B632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>тарифной и ценовой политики</w:t>
            </w:r>
            <w:r w:rsidR="00C32552" w:rsidRPr="00C32552">
              <w:rPr>
                <w:sz w:val="24"/>
                <w:szCs w:val="24"/>
              </w:rPr>
              <w:t xml:space="preserve"> администрации ра</w:t>
            </w:r>
            <w:r w:rsidR="00C32552" w:rsidRPr="00C32552">
              <w:rPr>
                <w:sz w:val="24"/>
                <w:szCs w:val="24"/>
              </w:rPr>
              <w:t>й</w:t>
            </w:r>
            <w:r w:rsidR="00C32552" w:rsidRPr="00C32552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после вн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сения изм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нений в У</w:t>
            </w:r>
            <w:r w:rsidRPr="00C32552">
              <w:rPr>
                <w:sz w:val="24"/>
                <w:szCs w:val="24"/>
              </w:rPr>
              <w:t>с</w:t>
            </w:r>
            <w:r w:rsidRPr="00C32552">
              <w:rPr>
                <w:sz w:val="24"/>
                <w:szCs w:val="24"/>
              </w:rPr>
              <w:t>тавы</w:t>
            </w:r>
          </w:p>
        </w:tc>
        <w:tc>
          <w:tcPr>
            <w:tcW w:w="2410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>правление образ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вания и молодежной политики админис</w:t>
            </w:r>
            <w:r w:rsidR="00C32552" w:rsidRPr="00C32552">
              <w:rPr>
                <w:sz w:val="24"/>
                <w:szCs w:val="24"/>
              </w:rPr>
              <w:t>т</w:t>
            </w:r>
            <w:r w:rsidR="00C32552" w:rsidRPr="00C32552">
              <w:rPr>
                <w:sz w:val="24"/>
                <w:szCs w:val="24"/>
              </w:rPr>
              <w:t xml:space="preserve">рации района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0,0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после вн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сения изм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нений в У</w:t>
            </w:r>
            <w:r w:rsidRPr="00C32552">
              <w:rPr>
                <w:sz w:val="24"/>
                <w:szCs w:val="24"/>
              </w:rPr>
              <w:t>с</w:t>
            </w:r>
            <w:r w:rsidRPr="00C32552">
              <w:rPr>
                <w:sz w:val="24"/>
                <w:szCs w:val="24"/>
              </w:rPr>
              <w:t>тавы</w:t>
            </w:r>
          </w:p>
        </w:tc>
        <w:tc>
          <w:tcPr>
            <w:tcW w:w="2410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>правление культ</w:t>
            </w:r>
            <w:r w:rsidR="00C32552" w:rsidRPr="00C32552"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 xml:space="preserve">ры администрации района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1 624,0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1 740,0</w:t>
            </w: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1 785,5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662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после вн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сения изм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нений в У</w:t>
            </w:r>
            <w:r w:rsidRPr="00C32552">
              <w:rPr>
                <w:sz w:val="24"/>
                <w:szCs w:val="24"/>
              </w:rPr>
              <w:t>с</w:t>
            </w:r>
            <w:r w:rsidRPr="00C32552">
              <w:rPr>
                <w:sz w:val="24"/>
                <w:szCs w:val="24"/>
              </w:rPr>
              <w:t>тавы</w:t>
            </w:r>
          </w:p>
        </w:tc>
        <w:tc>
          <w:tcPr>
            <w:tcW w:w="2410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 xml:space="preserve">по </w:t>
            </w:r>
            <w:r w:rsidR="00C32552" w:rsidRPr="00C32552">
              <w:rPr>
                <w:sz w:val="24"/>
                <w:szCs w:val="24"/>
              </w:rPr>
              <w:t>физиче</w:t>
            </w:r>
            <w:r>
              <w:rPr>
                <w:sz w:val="24"/>
                <w:szCs w:val="24"/>
              </w:rPr>
              <w:t>ской культуре и спорту</w:t>
            </w:r>
            <w:r w:rsidR="00C32552" w:rsidRPr="00C32552">
              <w:rPr>
                <w:sz w:val="24"/>
                <w:szCs w:val="24"/>
              </w:rPr>
              <w:t xml:space="preserve"> администрации ра</w:t>
            </w:r>
            <w:r w:rsidR="00C32552" w:rsidRPr="00C32552">
              <w:rPr>
                <w:sz w:val="24"/>
                <w:szCs w:val="24"/>
              </w:rPr>
              <w:t>й</w:t>
            </w:r>
            <w:r w:rsidR="00C32552" w:rsidRPr="00C32552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557,0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584,0</w:t>
            </w: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613,0</w:t>
            </w: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4B632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highlight w:val="yellow"/>
              </w:rPr>
            </w:pPr>
            <w:r w:rsidRPr="00C32552">
              <w:rPr>
                <w:sz w:val="24"/>
                <w:szCs w:val="24"/>
              </w:rPr>
              <w:lastRenderedPageBreak/>
              <w:t>2.5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both"/>
              <w:rPr>
                <w:color w:val="FF0000"/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Привести перечень мер социал</w:t>
            </w:r>
            <w:r w:rsidRPr="00C32552">
              <w:rPr>
                <w:sz w:val="24"/>
                <w:szCs w:val="24"/>
              </w:rPr>
              <w:t>ь</w:t>
            </w:r>
            <w:r w:rsidRPr="00C32552">
              <w:rPr>
                <w:sz w:val="24"/>
                <w:szCs w:val="24"/>
              </w:rPr>
              <w:t>ной поддержки воспитанников в дошкольных образоват</w:t>
            </w:r>
            <w:r w:rsidR="004B632E">
              <w:rPr>
                <w:sz w:val="24"/>
                <w:szCs w:val="24"/>
              </w:rPr>
              <w:t>ельных учреждениях, обучающихся</w:t>
            </w:r>
            <w:r w:rsidRPr="00C32552">
              <w:rPr>
                <w:sz w:val="24"/>
                <w:szCs w:val="24"/>
              </w:rPr>
              <w:t xml:space="preserve"> 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ниципальных образовательных организаций в части обеспечения питанием в соответствии с зак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 xml:space="preserve">нодательством </w:t>
            </w:r>
          </w:p>
        </w:tc>
        <w:tc>
          <w:tcPr>
            <w:tcW w:w="3216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2552" w:rsidRPr="00C32552">
              <w:rPr>
                <w:sz w:val="24"/>
                <w:szCs w:val="24"/>
              </w:rPr>
              <w:t>остановление администр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ции района от 23.12.2013 № 2775 «Об организации пит</w:t>
            </w:r>
            <w:r w:rsidR="00C32552" w:rsidRPr="00C32552">
              <w:rPr>
                <w:sz w:val="24"/>
                <w:szCs w:val="24"/>
              </w:rPr>
              <w:t>а</w:t>
            </w:r>
            <w:r w:rsidR="00C32552" w:rsidRPr="00C32552">
              <w:rPr>
                <w:sz w:val="24"/>
                <w:szCs w:val="24"/>
              </w:rPr>
              <w:t>ния в муниципальных общ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образовательных учрежд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ниях района»;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проект постановления адм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нистрации района «О внес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нии изменений в постано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ление администрации ра</w:t>
            </w:r>
            <w:r w:rsidRPr="00C32552">
              <w:rPr>
                <w:sz w:val="24"/>
                <w:szCs w:val="24"/>
              </w:rPr>
              <w:t>й</w:t>
            </w:r>
            <w:r w:rsidRPr="00C32552">
              <w:rPr>
                <w:sz w:val="24"/>
                <w:szCs w:val="24"/>
              </w:rPr>
              <w:t>она от 23.12.2013 № 2775 «Об организации питания в муниципальных общеобр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 xml:space="preserve">зовательных учреждениях района»; 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проект постановления адм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нистрации района «О разм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ре родительской платы за присмотр и уход за ребе</w:t>
            </w:r>
            <w:r w:rsidRPr="00C32552">
              <w:rPr>
                <w:sz w:val="24"/>
                <w:szCs w:val="24"/>
              </w:rPr>
              <w:t>н</w:t>
            </w:r>
            <w:r w:rsidRPr="00C32552">
              <w:rPr>
                <w:sz w:val="24"/>
                <w:szCs w:val="24"/>
              </w:rPr>
              <w:t>ком в муниципальных бю</w:t>
            </w:r>
            <w:r w:rsidRPr="00C32552">
              <w:rPr>
                <w:sz w:val="24"/>
                <w:szCs w:val="24"/>
              </w:rPr>
              <w:t>д</w:t>
            </w:r>
            <w:r w:rsidRPr="00C32552">
              <w:rPr>
                <w:sz w:val="24"/>
                <w:szCs w:val="24"/>
              </w:rPr>
              <w:t>жетных образовательных организациях района, ос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ществляющих образовател</w:t>
            </w:r>
            <w:r w:rsidRPr="00C32552">
              <w:rPr>
                <w:sz w:val="24"/>
                <w:szCs w:val="24"/>
              </w:rPr>
              <w:t>ь</w:t>
            </w:r>
            <w:r w:rsidRPr="00C32552">
              <w:rPr>
                <w:sz w:val="24"/>
                <w:szCs w:val="24"/>
              </w:rPr>
              <w:t>ную деятельность по обр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зовательным программам дошкольного образования, присмотр и уход за детьмм</w:t>
            </w:r>
          </w:p>
        </w:tc>
        <w:tc>
          <w:tcPr>
            <w:tcW w:w="1483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32552">
              <w:rPr>
                <w:sz w:val="24"/>
                <w:szCs w:val="24"/>
              </w:rPr>
              <w:t>осле вн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сения изм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нений в нормати</w:t>
            </w:r>
            <w:r w:rsidRPr="00C32552">
              <w:rPr>
                <w:sz w:val="24"/>
                <w:szCs w:val="24"/>
              </w:rPr>
              <w:t>в</w:t>
            </w:r>
            <w:r w:rsidRPr="00C32552">
              <w:rPr>
                <w:sz w:val="24"/>
                <w:szCs w:val="24"/>
              </w:rPr>
              <w:t>ные прав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вые акты Ханты-Мансийск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 xml:space="preserve">го </w:t>
            </w:r>
            <w:r>
              <w:rPr>
                <w:sz w:val="24"/>
                <w:szCs w:val="24"/>
              </w:rPr>
              <w:t>автоно</w:t>
            </w: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ного округа −</w:t>
            </w:r>
            <w:r w:rsidRPr="00C32552">
              <w:rPr>
                <w:sz w:val="24"/>
                <w:szCs w:val="24"/>
              </w:rPr>
              <w:t xml:space="preserve"> Югры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 xml:space="preserve">до </w:t>
            </w:r>
            <w:r w:rsidR="004B632E">
              <w:rPr>
                <w:sz w:val="24"/>
                <w:szCs w:val="24"/>
              </w:rPr>
              <w:t>0</w:t>
            </w:r>
            <w:r w:rsidRPr="00C32552">
              <w:rPr>
                <w:sz w:val="24"/>
                <w:szCs w:val="24"/>
              </w:rPr>
              <w:t>1 апр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ля 2014 г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да</w:t>
            </w:r>
          </w:p>
        </w:tc>
        <w:tc>
          <w:tcPr>
            <w:tcW w:w="2410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>правление образ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вания и молодежной политики админис</w:t>
            </w:r>
            <w:r w:rsidR="00C32552" w:rsidRPr="00C32552">
              <w:rPr>
                <w:sz w:val="24"/>
                <w:szCs w:val="24"/>
              </w:rPr>
              <w:t>т</w:t>
            </w:r>
            <w:r w:rsidR="00C32552" w:rsidRPr="00C32552">
              <w:rPr>
                <w:sz w:val="24"/>
                <w:szCs w:val="24"/>
              </w:rPr>
              <w:t xml:space="preserve">рации района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2 161,6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2 161,6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2 161,6</w:t>
            </w: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</w:p>
        </w:tc>
      </w:tr>
      <w:tr w:rsidR="00C32552" w:rsidRPr="00C32552" w:rsidTr="00C32552">
        <w:trPr>
          <w:jc w:val="center"/>
        </w:trPr>
        <w:tc>
          <w:tcPr>
            <w:tcW w:w="732" w:type="dxa"/>
          </w:tcPr>
          <w:p w:rsidR="00C32552" w:rsidRPr="00C32552" w:rsidRDefault="00C32552" w:rsidP="004B632E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2.6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Провести анализ возможности передачи государственных и 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ниципальных услуг на исполн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ние в многофункциональный центр предоставления услуг в полном объеме</w:t>
            </w:r>
          </w:p>
        </w:tc>
        <w:tc>
          <w:tcPr>
            <w:tcW w:w="3216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32552" w:rsidRPr="00C32552">
              <w:rPr>
                <w:sz w:val="24"/>
                <w:szCs w:val="24"/>
              </w:rPr>
              <w:t>роект постановления адм</w:t>
            </w:r>
            <w:r w:rsidR="00C32552" w:rsidRPr="00C32552">
              <w:rPr>
                <w:sz w:val="24"/>
                <w:szCs w:val="24"/>
              </w:rPr>
              <w:t>и</w:t>
            </w:r>
            <w:r w:rsidR="00C32552" w:rsidRPr="00C32552">
              <w:rPr>
                <w:sz w:val="24"/>
                <w:szCs w:val="24"/>
              </w:rPr>
              <w:t>нистрации района по пер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даче государственных и м</w:t>
            </w:r>
            <w:r w:rsidR="00C32552" w:rsidRPr="00C32552">
              <w:rPr>
                <w:sz w:val="24"/>
                <w:szCs w:val="24"/>
              </w:rPr>
              <w:t>у</w:t>
            </w:r>
            <w:r w:rsidR="00C32552" w:rsidRPr="00C32552">
              <w:rPr>
                <w:sz w:val="24"/>
                <w:szCs w:val="24"/>
              </w:rPr>
              <w:t>ниципальных услуг на и</w:t>
            </w:r>
            <w:r w:rsidR="00C32552" w:rsidRPr="00C32552">
              <w:rPr>
                <w:sz w:val="24"/>
                <w:szCs w:val="24"/>
              </w:rPr>
              <w:t>с</w:t>
            </w:r>
            <w:r w:rsidR="00C32552" w:rsidRPr="00C32552">
              <w:rPr>
                <w:sz w:val="24"/>
                <w:szCs w:val="24"/>
              </w:rPr>
              <w:t>полнение в многофункци</w:t>
            </w:r>
            <w:r w:rsidR="00C32552" w:rsidRPr="00C32552">
              <w:rPr>
                <w:sz w:val="24"/>
                <w:szCs w:val="24"/>
              </w:rPr>
              <w:t>о</w:t>
            </w:r>
            <w:r w:rsidR="00C32552" w:rsidRPr="00C32552">
              <w:rPr>
                <w:sz w:val="24"/>
                <w:szCs w:val="24"/>
              </w:rPr>
              <w:t>нальный центр предоставл</w:t>
            </w:r>
            <w:r w:rsidR="00C32552" w:rsidRPr="00C32552">
              <w:rPr>
                <w:sz w:val="24"/>
                <w:szCs w:val="24"/>
              </w:rPr>
              <w:t>е</w:t>
            </w:r>
            <w:r w:rsidR="00C32552" w:rsidRPr="00C32552">
              <w:rPr>
                <w:sz w:val="24"/>
                <w:szCs w:val="24"/>
              </w:rPr>
              <w:t>ния услуг</w:t>
            </w:r>
          </w:p>
        </w:tc>
        <w:tc>
          <w:tcPr>
            <w:tcW w:w="1483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 xml:space="preserve">до </w:t>
            </w:r>
            <w:r w:rsidR="004B632E">
              <w:rPr>
                <w:sz w:val="24"/>
                <w:szCs w:val="24"/>
              </w:rPr>
              <w:t>0</w:t>
            </w:r>
            <w:r w:rsidRPr="00C32552">
              <w:rPr>
                <w:sz w:val="24"/>
                <w:szCs w:val="24"/>
              </w:rPr>
              <w:t>1 авг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ста 2014 года</w:t>
            </w:r>
          </w:p>
        </w:tc>
        <w:tc>
          <w:tcPr>
            <w:tcW w:w="2410" w:type="dxa"/>
          </w:tcPr>
          <w:p w:rsidR="00C32552" w:rsidRPr="00C32552" w:rsidRDefault="004B632E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32552" w:rsidRPr="00C32552">
              <w:rPr>
                <w:sz w:val="24"/>
                <w:szCs w:val="24"/>
              </w:rPr>
              <w:t>омитет экономики администрации ра</w:t>
            </w:r>
            <w:r w:rsidR="00C32552" w:rsidRPr="00C32552">
              <w:rPr>
                <w:sz w:val="24"/>
                <w:szCs w:val="24"/>
              </w:rPr>
              <w:t>й</w:t>
            </w:r>
            <w:r w:rsidR="00C32552" w:rsidRPr="00C32552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экономия до 3% от фонда оплаты труда о</w:t>
            </w:r>
            <w:r w:rsidRPr="00C32552">
              <w:rPr>
                <w:sz w:val="24"/>
                <w:szCs w:val="24"/>
              </w:rPr>
              <w:t>р</w:t>
            </w:r>
            <w:r w:rsidRPr="00C32552">
              <w:rPr>
                <w:sz w:val="24"/>
                <w:szCs w:val="24"/>
              </w:rPr>
              <w:t>гана м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 xml:space="preserve">стного </w:t>
            </w:r>
            <w:r w:rsidRPr="00C32552">
              <w:rPr>
                <w:sz w:val="24"/>
                <w:szCs w:val="24"/>
              </w:rPr>
              <w:lastRenderedPageBreak/>
              <w:t>сам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управл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ния, 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ниц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пальные услуги которого перед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ются в мног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функци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нальный центр предо</w:t>
            </w:r>
            <w:r w:rsidRPr="00C32552">
              <w:rPr>
                <w:sz w:val="24"/>
                <w:szCs w:val="24"/>
              </w:rPr>
              <w:t>с</w:t>
            </w:r>
            <w:r w:rsidRPr="00C32552">
              <w:rPr>
                <w:sz w:val="24"/>
                <w:szCs w:val="24"/>
              </w:rPr>
              <w:t>тавления услуг</w:t>
            </w:r>
          </w:p>
        </w:tc>
        <w:tc>
          <w:tcPr>
            <w:tcW w:w="1277" w:type="dxa"/>
          </w:tcPr>
          <w:p w:rsidR="00C32552" w:rsidRPr="00C32552" w:rsidRDefault="00C32552" w:rsidP="00C32552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lastRenderedPageBreak/>
              <w:t>экономия до 5% от фонда о</w:t>
            </w:r>
            <w:r w:rsidRPr="00C32552">
              <w:rPr>
                <w:sz w:val="24"/>
                <w:szCs w:val="24"/>
              </w:rPr>
              <w:t>п</w:t>
            </w:r>
            <w:r w:rsidRPr="00C32552">
              <w:rPr>
                <w:sz w:val="24"/>
                <w:szCs w:val="24"/>
              </w:rPr>
              <w:t>латы тр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да органа местного сам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lastRenderedPageBreak/>
              <w:t>управл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ния, 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ниц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пальные услуги которого перед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ются в мног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функци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нальный центр предо</w:t>
            </w:r>
            <w:r w:rsidRPr="00C32552">
              <w:rPr>
                <w:sz w:val="24"/>
                <w:szCs w:val="24"/>
              </w:rPr>
              <w:t>с</w:t>
            </w:r>
            <w:r w:rsidRPr="00C32552">
              <w:rPr>
                <w:sz w:val="24"/>
                <w:szCs w:val="24"/>
              </w:rPr>
              <w:t>тавления услуг</w:t>
            </w:r>
          </w:p>
        </w:tc>
      </w:tr>
    </w:tbl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</w:p>
    <w:p w:rsidR="00C32552" w:rsidRDefault="00C32552" w:rsidP="00C32552">
      <w:pPr>
        <w:ind w:firstLine="10915"/>
        <w:jc w:val="both"/>
      </w:pPr>
      <w:r w:rsidRPr="00140777">
        <w:lastRenderedPageBreak/>
        <w:t xml:space="preserve">Приложение 2 </w:t>
      </w:r>
      <w:r>
        <w:t>к постановлению</w:t>
      </w:r>
    </w:p>
    <w:p w:rsidR="00C32552" w:rsidRDefault="00C32552" w:rsidP="00C32552">
      <w:pPr>
        <w:ind w:firstLine="10915"/>
        <w:jc w:val="both"/>
      </w:pPr>
      <w:r>
        <w:t>администрации района</w:t>
      </w:r>
    </w:p>
    <w:p w:rsidR="00C32552" w:rsidRPr="00140777" w:rsidRDefault="00C32552" w:rsidP="00C32552">
      <w:pPr>
        <w:tabs>
          <w:tab w:val="left" w:pos="11907"/>
          <w:tab w:val="left" w:pos="12191"/>
          <w:tab w:val="left" w:pos="14601"/>
          <w:tab w:val="left" w:pos="14884"/>
        </w:tabs>
        <w:ind w:firstLine="10915"/>
        <w:jc w:val="both"/>
      </w:pPr>
      <w:r>
        <w:t xml:space="preserve">от </w:t>
      </w:r>
      <w:r w:rsidR="009922DD">
        <w:t>28.02.2014</w:t>
      </w:r>
      <w:r>
        <w:t xml:space="preserve"> № </w:t>
      </w:r>
      <w:r w:rsidR="009922DD">
        <w:t>357</w:t>
      </w:r>
    </w:p>
    <w:p w:rsidR="00C32552" w:rsidRPr="00C32552" w:rsidRDefault="00C32552" w:rsidP="00C32552">
      <w:pPr>
        <w:jc w:val="center"/>
      </w:pPr>
    </w:p>
    <w:p w:rsidR="00C32552" w:rsidRPr="00C32552" w:rsidRDefault="00C32552" w:rsidP="00C32552">
      <w:pPr>
        <w:jc w:val="center"/>
      </w:pPr>
    </w:p>
    <w:p w:rsidR="00C32552" w:rsidRDefault="00C32552" w:rsidP="00C32552">
      <w:pPr>
        <w:jc w:val="center"/>
        <w:rPr>
          <w:b/>
        </w:rPr>
      </w:pPr>
      <w:r w:rsidRPr="00505117">
        <w:rPr>
          <w:b/>
        </w:rPr>
        <w:t xml:space="preserve">План мероприятий </w:t>
      </w:r>
    </w:p>
    <w:p w:rsidR="00C32552" w:rsidRDefault="00C32552" w:rsidP="00C32552">
      <w:pPr>
        <w:jc w:val="center"/>
        <w:rPr>
          <w:b/>
        </w:rPr>
      </w:pPr>
      <w:r w:rsidRPr="00505117">
        <w:rPr>
          <w:b/>
        </w:rPr>
        <w:t xml:space="preserve">по </w:t>
      </w:r>
      <w:r>
        <w:rPr>
          <w:b/>
        </w:rPr>
        <w:t xml:space="preserve">стимулированию органов местного самоуправления муниципального образования </w:t>
      </w:r>
      <w:r w:rsidRPr="00505117">
        <w:rPr>
          <w:b/>
        </w:rPr>
        <w:t>Нижневар</w:t>
      </w:r>
      <w:r>
        <w:rPr>
          <w:b/>
        </w:rPr>
        <w:t>товский район</w:t>
      </w:r>
      <w:r w:rsidRPr="00505117">
        <w:rPr>
          <w:b/>
        </w:rPr>
        <w:t xml:space="preserve"> </w:t>
      </w:r>
    </w:p>
    <w:p w:rsidR="00C32552" w:rsidRDefault="00C32552" w:rsidP="00C32552">
      <w:pPr>
        <w:jc w:val="center"/>
        <w:rPr>
          <w:b/>
        </w:rPr>
      </w:pPr>
      <w:r>
        <w:rPr>
          <w:b/>
        </w:rPr>
        <w:t>к привлечению инвестиций и наращиванию налогового потенциала на 2014−</w:t>
      </w:r>
      <w:r w:rsidRPr="00505117">
        <w:rPr>
          <w:b/>
        </w:rPr>
        <w:t>2016 год</w:t>
      </w:r>
      <w:r>
        <w:rPr>
          <w:b/>
        </w:rPr>
        <w:t>ы</w:t>
      </w:r>
    </w:p>
    <w:p w:rsidR="00C32552" w:rsidRPr="00505117" w:rsidRDefault="00C32552" w:rsidP="00C32552">
      <w:pPr>
        <w:jc w:val="center"/>
        <w:rPr>
          <w:b/>
        </w:rPr>
      </w:pPr>
    </w:p>
    <w:tbl>
      <w:tblPr>
        <w:tblStyle w:val="ab"/>
        <w:tblW w:w="15659" w:type="dxa"/>
        <w:tblLayout w:type="fixed"/>
        <w:tblLook w:val="04A0"/>
      </w:tblPr>
      <w:tblGrid>
        <w:gridCol w:w="817"/>
        <w:gridCol w:w="3611"/>
        <w:gridCol w:w="5603"/>
        <w:gridCol w:w="2160"/>
        <w:gridCol w:w="3468"/>
      </w:tblGrid>
      <w:tr w:rsidR="00C32552" w:rsidRPr="00C32552" w:rsidTr="00C32552">
        <w:trPr>
          <w:trHeight w:val="832"/>
        </w:trPr>
        <w:tc>
          <w:tcPr>
            <w:tcW w:w="817" w:type="dxa"/>
          </w:tcPr>
          <w:p w:rsidR="00C32552" w:rsidRP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№</w:t>
            </w:r>
          </w:p>
          <w:p w:rsidR="00C32552" w:rsidRP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Результат реализации мероприятия</w:t>
            </w:r>
          </w:p>
        </w:tc>
        <w:tc>
          <w:tcPr>
            <w:tcW w:w="2160" w:type="dxa"/>
          </w:tcPr>
          <w:p w:rsid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Срок</w:t>
            </w:r>
          </w:p>
          <w:p w:rsidR="00C32552" w:rsidRP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center"/>
              <w:rPr>
                <w:b/>
                <w:sz w:val="24"/>
                <w:szCs w:val="24"/>
              </w:rPr>
            </w:pPr>
            <w:r w:rsidRPr="00C32552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r>
              <w:t>1.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Повышение квалификации м</w:t>
            </w:r>
            <w:r w:rsidRPr="00C32552">
              <w:rPr>
                <w:sz w:val="24"/>
                <w:szCs w:val="24"/>
              </w:rPr>
              <w:t>у</w:t>
            </w:r>
            <w:r w:rsidRPr="00C32552">
              <w:rPr>
                <w:sz w:val="24"/>
                <w:szCs w:val="24"/>
              </w:rPr>
              <w:t>ниципальных служащих адм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нистрации района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32552">
              <w:rPr>
                <w:sz w:val="24"/>
                <w:szCs w:val="24"/>
              </w:rPr>
              <w:t>аключенный на конкурсной основе с образов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тельной организацией государственный контракт на повышение квалификации муниципальных служ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щих администрации района, осуществляющих ре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лизацию мер, направленных на развитие субъектов малого и среднего предпринимательства, реализ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цию инвестиционных проектов с использованием механизмов концессионных соглашений в соотве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ствии с положениями Федерально</w:t>
            </w:r>
            <w:r w:rsidR="007E726B">
              <w:rPr>
                <w:sz w:val="24"/>
                <w:szCs w:val="24"/>
              </w:rPr>
              <w:t>го закона от 21.07.2005 № 115-ФЗ</w:t>
            </w:r>
            <w:r w:rsidRPr="00C32552">
              <w:rPr>
                <w:sz w:val="24"/>
                <w:szCs w:val="24"/>
              </w:rPr>
              <w:t xml:space="preserve"> «О концессионных соглаш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ниях» (в соответствии с распределением квот для муниципальных служащих муниципальных образ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ваний Ханты-Мансийского автономного округа –</w:t>
            </w:r>
            <w:r>
              <w:rPr>
                <w:sz w:val="24"/>
                <w:szCs w:val="24"/>
              </w:rPr>
              <w:t xml:space="preserve"> </w:t>
            </w:r>
            <w:r w:rsidRPr="00C32552">
              <w:rPr>
                <w:sz w:val="24"/>
                <w:szCs w:val="24"/>
              </w:rPr>
              <w:t>Югры)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в сроки</w:t>
            </w:r>
            <w:r>
              <w:rPr>
                <w:sz w:val="24"/>
                <w:szCs w:val="24"/>
              </w:rPr>
              <w:t>,</w:t>
            </w:r>
            <w:r w:rsidRPr="00C32552">
              <w:rPr>
                <w:sz w:val="24"/>
                <w:szCs w:val="24"/>
              </w:rPr>
              <w:t xml:space="preserve"> указа</w:t>
            </w:r>
            <w:r w:rsidRPr="00C32552">
              <w:rPr>
                <w:sz w:val="24"/>
                <w:szCs w:val="24"/>
              </w:rPr>
              <w:t>н</w:t>
            </w:r>
            <w:r w:rsidRPr="00C32552">
              <w:rPr>
                <w:sz w:val="24"/>
                <w:szCs w:val="24"/>
              </w:rPr>
              <w:t>ные в контракте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тдел муниципальной службы и кадров администрации ра</w:t>
            </w:r>
            <w:r w:rsidRPr="00C32552">
              <w:rPr>
                <w:sz w:val="24"/>
                <w:szCs w:val="24"/>
              </w:rPr>
              <w:t>й</w:t>
            </w:r>
            <w:r w:rsidRPr="00C32552">
              <w:rPr>
                <w:sz w:val="24"/>
                <w:szCs w:val="24"/>
              </w:rPr>
              <w:t>она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bookmarkStart w:id="0" w:name="_GoBack" w:colFirst="0" w:colLast="0"/>
            <w:r>
              <w:t>2.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Актуализация «Стратегии соц</w:t>
            </w:r>
            <w:r w:rsidRPr="00C32552">
              <w:rPr>
                <w:sz w:val="24"/>
                <w:szCs w:val="24"/>
              </w:rPr>
              <w:t>и</w:t>
            </w:r>
            <w:r w:rsidRPr="00C32552">
              <w:rPr>
                <w:sz w:val="24"/>
                <w:szCs w:val="24"/>
              </w:rPr>
              <w:t>ально-экономического развития Нижневартовского района до 2020 года»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32552">
              <w:rPr>
                <w:sz w:val="24"/>
                <w:szCs w:val="24"/>
              </w:rPr>
              <w:t>ешение Думы района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01.11.2014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552">
              <w:rPr>
                <w:sz w:val="24"/>
                <w:szCs w:val="24"/>
              </w:rPr>
              <w:t>омитет экономики админис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рации района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r>
              <w:t>3.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Разработка «Инвестиционного паспорта Нижневартовского района»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32552">
              <w:rPr>
                <w:sz w:val="24"/>
                <w:szCs w:val="24"/>
              </w:rPr>
              <w:t>ешение Думы района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01.11.2014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552">
              <w:rPr>
                <w:sz w:val="24"/>
                <w:szCs w:val="24"/>
              </w:rPr>
              <w:t>омитет экономики админис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рации района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r>
              <w:lastRenderedPageBreak/>
              <w:t>4.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bCs/>
                <w:sz w:val="24"/>
                <w:szCs w:val="24"/>
              </w:rPr>
              <w:t xml:space="preserve">Создать на официальном веб-сайте администрации района </w:t>
            </w:r>
            <w:r w:rsidRPr="00C32552">
              <w:rPr>
                <w:sz w:val="24"/>
                <w:szCs w:val="24"/>
              </w:rPr>
              <w:t>специализированный раздел «Инвестиции»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</w:t>
            </w:r>
            <w:r w:rsidRPr="00C32552">
              <w:rPr>
                <w:sz w:val="24"/>
                <w:szCs w:val="24"/>
                <w:lang w:val="en-US"/>
              </w:rPr>
              <w:t>-сайт администрации района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до 01.03.2014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тдел по информатизации и сетевым ресурсам администр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ции района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r>
              <w:t>5.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 xml:space="preserve">Размещение «Инвестиционного паспорта Нижневартовского района» на официальном </w:t>
            </w:r>
            <w:r>
              <w:rPr>
                <w:sz w:val="24"/>
                <w:szCs w:val="24"/>
              </w:rPr>
              <w:t>веб</w:t>
            </w:r>
            <w:r w:rsidRPr="00C32552">
              <w:rPr>
                <w:sz w:val="24"/>
                <w:szCs w:val="24"/>
              </w:rPr>
              <w:t xml:space="preserve">-сайте администрации района в разделе «Инвестиции» 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</w:t>
            </w:r>
            <w:r w:rsidRPr="00C32552">
              <w:rPr>
                <w:sz w:val="24"/>
                <w:szCs w:val="24"/>
                <w:lang w:val="en-US"/>
              </w:rPr>
              <w:t>-сайт администрации района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ноябрь 2014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тдел по информатизации и сетевым ресурсам администр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ции района;</w:t>
            </w:r>
          </w:p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552">
              <w:rPr>
                <w:sz w:val="24"/>
                <w:szCs w:val="24"/>
              </w:rPr>
              <w:t>омитет экономики админис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рации района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r>
              <w:t>6.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 xml:space="preserve">Размещение на официальном </w:t>
            </w:r>
            <w:r>
              <w:rPr>
                <w:sz w:val="24"/>
                <w:szCs w:val="24"/>
              </w:rPr>
              <w:t>веб</w:t>
            </w:r>
            <w:r w:rsidRPr="00C32552">
              <w:rPr>
                <w:sz w:val="24"/>
                <w:szCs w:val="24"/>
              </w:rPr>
              <w:t>-сайте администрации района актуальной версии «Стратегии социально-экономического ра</w:t>
            </w:r>
            <w:r w:rsidRPr="00C32552">
              <w:rPr>
                <w:sz w:val="24"/>
                <w:szCs w:val="24"/>
              </w:rPr>
              <w:t>з</w:t>
            </w:r>
            <w:r w:rsidRPr="00C32552">
              <w:rPr>
                <w:sz w:val="24"/>
                <w:szCs w:val="24"/>
              </w:rPr>
              <w:t>вития Нижневартовского района до 2020 года»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</w:t>
            </w:r>
            <w:r w:rsidRPr="00C32552">
              <w:rPr>
                <w:sz w:val="24"/>
                <w:szCs w:val="24"/>
                <w:lang w:val="en-US"/>
              </w:rPr>
              <w:t>-сайт администрации района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ноябрь 2014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тдел по информатизации и сетевым ресурсам администр</w:t>
            </w:r>
            <w:r w:rsidRPr="00C32552">
              <w:rPr>
                <w:sz w:val="24"/>
                <w:szCs w:val="24"/>
              </w:rPr>
              <w:t>а</w:t>
            </w:r>
            <w:r w:rsidRPr="00C32552">
              <w:rPr>
                <w:sz w:val="24"/>
                <w:szCs w:val="24"/>
              </w:rPr>
              <w:t>ции района;</w:t>
            </w:r>
          </w:p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C32552">
              <w:rPr>
                <w:sz w:val="24"/>
                <w:szCs w:val="24"/>
              </w:rPr>
              <w:t>омитет экономики админис</w:t>
            </w:r>
            <w:r w:rsidRPr="00C32552">
              <w:rPr>
                <w:sz w:val="24"/>
                <w:szCs w:val="24"/>
              </w:rPr>
              <w:t>т</w:t>
            </w:r>
            <w:r w:rsidRPr="00C32552">
              <w:rPr>
                <w:sz w:val="24"/>
                <w:szCs w:val="24"/>
              </w:rPr>
              <w:t>рации района</w:t>
            </w:r>
          </w:p>
        </w:tc>
      </w:tr>
      <w:tr w:rsidR="00C32552" w:rsidRPr="00C32552" w:rsidTr="00C32552">
        <w:tc>
          <w:tcPr>
            <w:tcW w:w="817" w:type="dxa"/>
          </w:tcPr>
          <w:p w:rsidR="00C32552" w:rsidRPr="00C32552" w:rsidRDefault="00C32552" w:rsidP="00C32552">
            <w:pPr>
              <w:pStyle w:val="afffff5"/>
              <w:suppressAutoHyphens w:val="0"/>
              <w:spacing w:line="240" w:lineRule="auto"/>
              <w:ind w:left="0" w:firstLine="0"/>
              <w:contextualSpacing/>
              <w:jc w:val="center"/>
            </w:pPr>
            <w:r>
              <w:t>7.</w:t>
            </w:r>
          </w:p>
        </w:tc>
        <w:tc>
          <w:tcPr>
            <w:tcW w:w="3611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Информирование населения о мерах поддержки юридических лиц и (или) индивидуальных предпринимателей и (или) кр</w:t>
            </w:r>
            <w:r w:rsidRPr="00C32552">
              <w:rPr>
                <w:sz w:val="24"/>
                <w:szCs w:val="24"/>
              </w:rPr>
              <w:t>е</w:t>
            </w:r>
            <w:r w:rsidRPr="00C32552">
              <w:rPr>
                <w:sz w:val="24"/>
                <w:szCs w:val="24"/>
              </w:rPr>
              <w:t>стьянских (фермерских) х</w:t>
            </w:r>
            <w:r w:rsidRPr="00C32552">
              <w:rPr>
                <w:sz w:val="24"/>
                <w:szCs w:val="24"/>
              </w:rPr>
              <w:t>о</w:t>
            </w:r>
            <w:r w:rsidRPr="00C32552">
              <w:rPr>
                <w:sz w:val="24"/>
                <w:szCs w:val="24"/>
              </w:rPr>
              <w:t>зяйств и (или) физических лиц</w:t>
            </w:r>
          </w:p>
        </w:tc>
        <w:tc>
          <w:tcPr>
            <w:tcW w:w="5603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</w:t>
            </w:r>
            <w:r w:rsidRPr="00C32552">
              <w:rPr>
                <w:sz w:val="24"/>
                <w:szCs w:val="24"/>
                <w:lang w:val="en-US"/>
              </w:rPr>
              <w:t>-сайт администрации района</w:t>
            </w:r>
          </w:p>
        </w:tc>
        <w:tc>
          <w:tcPr>
            <w:tcW w:w="2160" w:type="dxa"/>
          </w:tcPr>
          <w:p w:rsidR="00C32552" w:rsidRPr="00C32552" w:rsidRDefault="00C32552" w:rsidP="00C32552">
            <w:pPr>
              <w:jc w:val="center"/>
              <w:rPr>
                <w:sz w:val="24"/>
                <w:szCs w:val="24"/>
              </w:rPr>
            </w:pPr>
            <w:r w:rsidRPr="00C32552">
              <w:rPr>
                <w:sz w:val="24"/>
                <w:szCs w:val="24"/>
              </w:rPr>
              <w:t>постоянно</w:t>
            </w:r>
          </w:p>
        </w:tc>
        <w:tc>
          <w:tcPr>
            <w:tcW w:w="3468" w:type="dxa"/>
          </w:tcPr>
          <w:p w:rsidR="00C32552" w:rsidRPr="00C32552" w:rsidRDefault="00C32552" w:rsidP="00C3255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333333"/>
                <w:sz w:val="24"/>
                <w:szCs w:val="24"/>
              </w:rPr>
              <w:t>о</w:t>
            </w:r>
            <w:r w:rsidRPr="00C32552">
              <w:rPr>
                <w:bCs/>
                <w:color w:val="333333"/>
                <w:sz w:val="24"/>
                <w:szCs w:val="24"/>
              </w:rPr>
              <w:t>тдел местной промышленн</w:t>
            </w:r>
            <w:r w:rsidRPr="00C32552">
              <w:rPr>
                <w:bCs/>
                <w:color w:val="333333"/>
                <w:sz w:val="24"/>
                <w:szCs w:val="24"/>
              </w:rPr>
              <w:t>о</w:t>
            </w:r>
            <w:r w:rsidRPr="00C32552">
              <w:rPr>
                <w:bCs/>
                <w:color w:val="333333"/>
                <w:sz w:val="24"/>
                <w:szCs w:val="24"/>
              </w:rPr>
              <w:t>сти и сельского хозяйства а</w:t>
            </w:r>
            <w:r w:rsidRPr="00C32552">
              <w:rPr>
                <w:bCs/>
                <w:color w:val="333333"/>
                <w:sz w:val="24"/>
                <w:szCs w:val="24"/>
              </w:rPr>
              <w:t>д</w:t>
            </w:r>
            <w:r w:rsidRPr="00C32552">
              <w:rPr>
                <w:bCs/>
                <w:color w:val="333333"/>
                <w:sz w:val="24"/>
                <w:szCs w:val="24"/>
              </w:rPr>
              <w:t xml:space="preserve">министрации района </w:t>
            </w:r>
            <w:r w:rsidRPr="00C32552">
              <w:rPr>
                <w:color w:val="333333"/>
                <w:sz w:val="24"/>
                <w:szCs w:val="24"/>
              </w:rPr>
              <w:br/>
            </w:r>
          </w:p>
        </w:tc>
      </w:tr>
      <w:bookmarkEnd w:id="0"/>
    </w:tbl>
    <w:p w:rsidR="00C32552" w:rsidRPr="00505117" w:rsidRDefault="00C32552" w:rsidP="00C32552">
      <w:pPr>
        <w:rPr>
          <w:sz w:val="24"/>
          <w:szCs w:val="24"/>
        </w:rPr>
      </w:pPr>
    </w:p>
    <w:p w:rsidR="00C32552" w:rsidRDefault="00C32552" w:rsidP="003236ED">
      <w:pPr>
        <w:jc w:val="both"/>
        <w:rPr>
          <w:color w:val="000000"/>
        </w:rPr>
      </w:pPr>
    </w:p>
    <w:sectPr w:rsidR="00C32552" w:rsidSect="00C3255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5E4" w:rsidRDefault="003075E4">
      <w:r>
        <w:separator/>
      </w:r>
    </w:p>
  </w:endnote>
  <w:endnote w:type="continuationSeparator" w:id="0">
    <w:p w:rsidR="003075E4" w:rsidRDefault="00307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32" w:rsidRDefault="00525B3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32" w:rsidRDefault="00525B3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32" w:rsidRDefault="00525B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5E4" w:rsidRDefault="003075E4">
      <w:r>
        <w:separator/>
      </w:r>
    </w:p>
  </w:footnote>
  <w:footnote w:type="continuationSeparator" w:id="0">
    <w:p w:rsidR="003075E4" w:rsidRDefault="003075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32" w:rsidRDefault="00525B3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5E4" w:rsidRDefault="00A34E9B" w:rsidP="00D401FC">
    <w:pPr>
      <w:pStyle w:val="a4"/>
      <w:jc w:val="center"/>
    </w:pPr>
    <w:fldSimple w:instr=" PAGE   \* MERGEFORMAT ">
      <w:r w:rsidR="00525B32">
        <w:rPr>
          <w:noProof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32" w:rsidRDefault="00525B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1AA107A"/>
    <w:multiLevelType w:val="hybridMultilevel"/>
    <w:tmpl w:val="8AB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D39DA"/>
    <w:multiLevelType w:val="hybridMultilevel"/>
    <w:tmpl w:val="424A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E00273"/>
    <w:multiLevelType w:val="multilevel"/>
    <w:tmpl w:val="4D5E99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723589"/>
    <w:multiLevelType w:val="multilevel"/>
    <w:tmpl w:val="7D92B156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8A0B6A"/>
    <w:multiLevelType w:val="hybridMultilevel"/>
    <w:tmpl w:val="72F6E9F8"/>
    <w:lvl w:ilvl="0" w:tplc="F64204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468F7"/>
    <w:multiLevelType w:val="hybridMultilevel"/>
    <w:tmpl w:val="489054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8892C58"/>
    <w:multiLevelType w:val="multilevel"/>
    <w:tmpl w:val="9AC29B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3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A24980"/>
    <w:multiLevelType w:val="hybridMultilevel"/>
    <w:tmpl w:val="0F6E35D2"/>
    <w:lvl w:ilvl="0" w:tplc="3F421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63342"/>
    <w:multiLevelType w:val="hybridMultilevel"/>
    <w:tmpl w:val="5D7CE13C"/>
    <w:lvl w:ilvl="0" w:tplc="106EAF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3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1C055A"/>
    <w:multiLevelType w:val="multilevel"/>
    <w:tmpl w:val="17D6CA34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1746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3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7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37E3177"/>
    <w:multiLevelType w:val="hybridMultilevel"/>
    <w:tmpl w:val="A64C62EA"/>
    <w:lvl w:ilvl="0" w:tplc="C7F0C44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3AB7666"/>
    <w:multiLevelType w:val="hybridMultilevel"/>
    <w:tmpl w:val="FFEA6488"/>
    <w:lvl w:ilvl="0" w:tplc="02CCC0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D25664"/>
    <w:multiLevelType w:val="hybridMultilevel"/>
    <w:tmpl w:val="0FE66FF4"/>
    <w:lvl w:ilvl="0" w:tplc="F46EB6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C35EB5"/>
    <w:multiLevelType w:val="hybridMultilevel"/>
    <w:tmpl w:val="FDEA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2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25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7"/>
  </w:num>
  <w:num w:numId="19">
    <w:abstractNumId w:val="24"/>
  </w:num>
  <w:num w:numId="20">
    <w:abstractNumId w:val="33"/>
  </w:num>
  <w:num w:numId="21">
    <w:abstractNumId w:val="23"/>
  </w:num>
  <w:num w:numId="22">
    <w:abstractNumId w:val="17"/>
  </w:num>
  <w:num w:numId="23">
    <w:abstractNumId w:val="44"/>
  </w:num>
  <w:num w:numId="24">
    <w:abstractNumId w:val="20"/>
  </w:num>
  <w:num w:numId="25">
    <w:abstractNumId w:val="3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8"/>
  </w:num>
  <w:num w:numId="32">
    <w:abstractNumId w:val="9"/>
  </w:num>
  <w:num w:numId="33">
    <w:abstractNumId w:val="12"/>
  </w:num>
  <w:num w:numId="34">
    <w:abstractNumId w:val="38"/>
  </w:num>
  <w:num w:numId="35">
    <w:abstractNumId w:val="11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32"/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</w:num>
  <w:num w:numId="48">
    <w:abstractNumId w:val="3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b65b0a7d-4b63-485a-8d58-c79a43cb042d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669"/>
    <w:rsid w:val="00021A5A"/>
    <w:rsid w:val="0002396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68DE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DEF"/>
    <w:rsid w:val="00093A65"/>
    <w:rsid w:val="00094E9C"/>
    <w:rsid w:val="000A0BB5"/>
    <w:rsid w:val="000A2716"/>
    <w:rsid w:val="000B012D"/>
    <w:rsid w:val="000B049C"/>
    <w:rsid w:val="000B38FF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4197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69E"/>
    <w:rsid w:val="001C7A23"/>
    <w:rsid w:val="001C7AE8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E05"/>
    <w:rsid w:val="00207E58"/>
    <w:rsid w:val="0021455F"/>
    <w:rsid w:val="00215140"/>
    <w:rsid w:val="0022221D"/>
    <w:rsid w:val="00224837"/>
    <w:rsid w:val="00227D5E"/>
    <w:rsid w:val="00232C36"/>
    <w:rsid w:val="00233C54"/>
    <w:rsid w:val="002349B6"/>
    <w:rsid w:val="00237D49"/>
    <w:rsid w:val="00240230"/>
    <w:rsid w:val="00241888"/>
    <w:rsid w:val="00242890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1459"/>
    <w:rsid w:val="002738FE"/>
    <w:rsid w:val="00282355"/>
    <w:rsid w:val="002834EC"/>
    <w:rsid w:val="0029158A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5D98"/>
    <w:rsid w:val="002E6C54"/>
    <w:rsid w:val="002E6FDD"/>
    <w:rsid w:val="002F09B5"/>
    <w:rsid w:val="002F0B5D"/>
    <w:rsid w:val="002F30D9"/>
    <w:rsid w:val="002F3CFF"/>
    <w:rsid w:val="002F46CF"/>
    <w:rsid w:val="002F6A75"/>
    <w:rsid w:val="002F77DA"/>
    <w:rsid w:val="002F7DB7"/>
    <w:rsid w:val="003017C9"/>
    <w:rsid w:val="0030479F"/>
    <w:rsid w:val="00306835"/>
    <w:rsid w:val="00306C6D"/>
    <w:rsid w:val="003075E4"/>
    <w:rsid w:val="00307D0B"/>
    <w:rsid w:val="00311283"/>
    <w:rsid w:val="00312BCD"/>
    <w:rsid w:val="0031451E"/>
    <w:rsid w:val="0031459C"/>
    <w:rsid w:val="00317A5D"/>
    <w:rsid w:val="003218C9"/>
    <w:rsid w:val="003236ED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5038"/>
    <w:rsid w:val="0035657A"/>
    <w:rsid w:val="003570AB"/>
    <w:rsid w:val="00360652"/>
    <w:rsid w:val="00360CF1"/>
    <w:rsid w:val="00361B8A"/>
    <w:rsid w:val="003627BF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AD5"/>
    <w:rsid w:val="00391DD1"/>
    <w:rsid w:val="00393566"/>
    <w:rsid w:val="0039439F"/>
    <w:rsid w:val="00395552"/>
    <w:rsid w:val="00396906"/>
    <w:rsid w:val="00397B91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618E"/>
    <w:rsid w:val="003D31CA"/>
    <w:rsid w:val="003D58AF"/>
    <w:rsid w:val="003E2FE4"/>
    <w:rsid w:val="003E78E1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6DA7"/>
    <w:rsid w:val="00417351"/>
    <w:rsid w:val="00420527"/>
    <w:rsid w:val="0042155D"/>
    <w:rsid w:val="004228E7"/>
    <w:rsid w:val="00427AE7"/>
    <w:rsid w:val="004331AA"/>
    <w:rsid w:val="004341C4"/>
    <w:rsid w:val="00434373"/>
    <w:rsid w:val="00436773"/>
    <w:rsid w:val="00436F7F"/>
    <w:rsid w:val="0044068E"/>
    <w:rsid w:val="00444A6E"/>
    <w:rsid w:val="00445046"/>
    <w:rsid w:val="00453459"/>
    <w:rsid w:val="004574BE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35A8"/>
    <w:rsid w:val="004A3C56"/>
    <w:rsid w:val="004A3C75"/>
    <w:rsid w:val="004A4342"/>
    <w:rsid w:val="004B0797"/>
    <w:rsid w:val="004B632E"/>
    <w:rsid w:val="004B64F4"/>
    <w:rsid w:val="004B676E"/>
    <w:rsid w:val="004B6EA1"/>
    <w:rsid w:val="004C04FE"/>
    <w:rsid w:val="004C1FD7"/>
    <w:rsid w:val="004C4852"/>
    <w:rsid w:val="004C562F"/>
    <w:rsid w:val="004C6160"/>
    <w:rsid w:val="004C6881"/>
    <w:rsid w:val="004C6D8F"/>
    <w:rsid w:val="004D0A7B"/>
    <w:rsid w:val="004D0D3F"/>
    <w:rsid w:val="004D0ED5"/>
    <w:rsid w:val="004D26C8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B32"/>
    <w:rsid w:val="00525F8B"/>
    <w:rsid w:val="00526DEA"/>
    <w:rsid w:val="00527640"/>
    <w:rsid w:val="00527CF4"/>
    <w:rsid w:val="00530B64"/>
    <w:rsid w:val="0053181F"/>
    <w:rsid w:val="0053265B"/>
    <w:rsid w:val="005337E5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411D"/>
    <w:rsid w:val="00575C02"/>
    <w:rsid w:val="00577E6F"/>
    <w:rsid w:val="00584906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601A"/>
    <w:rsid w:val="005D7659"/>
    <w:rsid w:val="005E1675"/>
    <w:rsid w:val="005E2FF8"/>
    <w:rsid w:val="005E34D9"/>
    <w:rsid w:val="005E796E"/>
    <w:rsid w:val="005F00C1"/>
    <w:rsid w:val="005F0A35"/>
    <w:rsid w:val="005F183E"/>
    <w:rsid w:val="005F2122"/>
    <w:rsid w:val="005F447B"/>
    <w:rsid w:val="005F4916"/>
    <w:rsid w:val="006053BD"/>
    <w:rsid w:val="006053D4"/>
    <w:rsid w:val="00605F26"/>
    <w:rsid w:val="00605F3A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92E"/>
    <w:rsid w:val="00702F69"/>
    <w:rsid w:val="00702FA4"/>
    <w:rsid w:val="007046D0"/>
    <w:rsid w:val="007063BA"/>
    <w:rsid w:val="007071B3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7438"/>
    <w:rsid w:val="00787988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C78A2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102E"/>
    <w:rsid w:val="007E227F"/>
    <w:rsid w:val="007E2B97"/>
    <w:rsid w:val="007E366B"/>
    <w:rsid w:val="007E4F0E"/>
    <w:rsid w:val="007E634E"/>
    <w:rsid w:val="007E6C48"/>
    <w:rsid w:val="007E726B"/>
    <w:rsid w:val="007E7BF5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65B7"/>
    <w:rsid w:val="008266F0"/>
    <w:rsid w:val="00826813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56A60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009A"/>
    <w:rsid w:val="008B1B97"/>
    <w:rsid w:val="008B4AA5"/>
    <w:rsid w:val="008B5738"/>
    <w:rsid w:val="008C0544"/>
    <w:rsid w:val="008C20A1"/>
    <w:rsid w:val="008C7F06"/>
    <w:rsid w:val="008D100F"/>
    <w:rsid w:val="008D3DED"/>
    <w:rsid w:val="008D54CF"/>
    <w:rsid w:val="008D5E55"/>
    <w:rsid w:val="008D706B"/>
    <w:rsid w:val="008D7B0D"/>
    <w:rsid w:val="008E3C85"/>
    <w:rsid w:val="008E5BA8"/>
    <w:rsid w:val="008E5F30"/>
    <w:rsid w:val="008E7707"/>
    <w:rsid w:val="008F0225"/>
    <w:rsid w:val="008F310E"/>
    <w:rsid w:val="008F336F"/>
    <w:rsid w:val="00901539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F1F"/>
    <w:rsid w:val="00963B3C"/>
    <w:rsid w:val="009640EA"/>
    <w:rsid w:val="009643E7"/>
    <w:rsid w:val="0096531B"/>
    <w:rsid w:val="00966571"/>
    <w:rsid w:val="0096771E"/>
    <w:rsid w:val="00973AA3"/>
    <w:rsid w:val="0097679A"/>
    <w:rsid w:val="00983F5E"/>
    <w:rsid w:val="00986A2F"/>
    <w:rsid w:val="009922DD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7D59"/>
    <w:rsid w:val="009E1033"/>
    <w:rsid w:val="009E26E0"/>
    <w:rsid w:val="009E4687"/>
    <w:rsid w:val="009E5DB6"/>
    <w:rsid w:val="009E60E5"/>
    <w:rsid w:val="009E622C"/>
    <w:rsid w:val="009E674B"/>
    <w:rsid w:val="009F0FDC"/>
    <w:rsid w:val="009F133B"/>
    <w:rsid w:val="009F2AD2"/>
    <w:rsid w:val="009F2FDC"/>
    <w:rsid w:val="009F6037"/>
    <w:rsid w:val="009F7226"/>
    <w:rsid w:val="00A00128"/>
    <w:rsid w:val="00A015FC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4E9B"/>
    <w:rsid w:val="00A3524B"/>
    <w:rsid w:val="00A356DC"/>
    <w:rsid w:val="00A35EBF"/>
    <w:rsid w:val="00A3613A"/>
    <w:rsid w:val="00A3678F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D13"/>
    <w:rsid w:val="00A67490"/>
    <w:rsid w:val="00A7409D"/>
    <w:rsid w:val="00A74546"/>
    <w:rsid w:val="00A7508E"/>
    <w:rsid w:val="00A75AA5"/>
    <w:rsid w:val="00A82D7A"/>
    <w:rsid w:val="00A82F33"/>
    <w:rsid w:val="00A84D1B"/>
    <w:rsid w:val="00A86760"/>
    <w:rsid w:val="00A90113"/>
    <w:rsid w:val="00A93620"/>
    <w:rsid w:val="00A95CDE"/>
    <w:rsid w:val="00A96F65"/>
    <w:rsid w:val="00AA020F"/>
    <w:rsid w:val="00AA1323"/>
    <w:rsid w:val="00AA53BE"/>
    <w:rsid w:val="00AA6A16"/>
    <w:rsid w:val="00AA7581"/>
    <w:rsid w:val="00AA7CFB"/>
    <w:rsid w:val="00AB03EC"/>
    <w:rsid w:val="00AB2683"/>
    <w:rsid w:val="00AB5C02"/>
    <w:rsid w:val="00AB769B"/>
    <w:rsid w:val="00AC19F2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447F"/>
    <w:rsid w:val="00B41A6F"/>
    <w:rsid w:val="00B41A9B"/>
    <w:rsid w:val="00B44254"/>
    <w:rsid w:val="00B44779"/>
    <w:rsid w:val="00B45BA5"/>
    <w:rsid w:val="00B45CB6"/>
    <w:rsid w:val="00B50B0C"/>
    <w:rsid w:val="00B516A3"/>
    <w:rsid w:val="00B52303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2690"/>
    <w:rsid w:val="00BD4EED"/>
    <w:rsid w:val="00BD7D65"/>
    <w:rsid w:val="00BE05AC"/>
    <w:rsid w:val="00BE2145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4FE9"/>
    <w:rsid w:val="00C0680F"/>
    <w:rsid w:val="00C0721E"/>
    <w:rsid w:val="00C119C9"/>
    <w:rsid w:val="00C12DD6"/>
    <w:rsid w:val="00C2323E"/>
    <w:rsid w:val="00C25104"/>
    <w:rsid w:val="00C31DBE"/>
    <w:rsid w:val="00C32104"/>
    <w:rsid w:val="00C32552"/>
    <w:rsid w:val="00C332CD"/>
    <w:rsid w:val="00C33BFF"/>
    <w:rsid w:val="00C4055D"/>
    <w:rsid w:val="00C479BF"/>
    <w:rsid w:val="00C50073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145A"/>
    <w:rsid w:val="00C85E2E"/>
    <w:rsid w:val="00C8656D"/>
    <w:rsid w:val="00C866C8"/>
    <w:rsid w:val="00C87AEC"/>
    <w:rsid w:val="00C87B05"/>
    <w:rsid w:val="00C87C9E"/>
    <w:rsid w:val="00C933DA"/>
    <w:rsid w:val="00C93562"/>
    <w:rsid w:val="00C94021"/>
    <w:rsid w:val="00C95B87"/>
    <w:rsid w:val="00C95D51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796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32AD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4FAC"/>
    <w:rsid w:val="00DD5947"/>
    <w:rsid w:val="00DD5C11"/>
    <w:rsid w:val="00DE29E4"/>
    <w:rsid w:val="00DE3E53"/>
    <w:rsid w:val="00DE4C46"/>
    <w:rsid w:val="00DF0D93"/>
    <w:rsid w:val="00DF0F7A"/>
    <w:rsid w:val="00DF1556"/>
    <w:rsid w:val="00DF2A19"/>
    <w:rsid w:val="00DF60E4"/>
    <w:rsid w:val="00DF6D12"/>
    <w:rsid w:val="00DF7F8A"/>
    <w:rsid w:val="00E016F4"/>
    <w:rsid w:val="00E01A82"/>
    <w:rsid w:val="00E01C00"/>
    <w:rsid w:val="00E0373F"/>
    <w:rsid w:val="00E07334"/>
    <w:rsid w:val="00E07FC0"/>
    <w:rsid w:val="00E1165D"/>
    <w:rsid w:val="00E11852"/>
    <w:rsid w:val="00E16D27"/>
    <w:rsid w:val="00E20542"/>
    <w:rsid w:val="00E215BD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87C"/>
    <w:rsid w:val="00E63D11"/>
    <w:rsid w:val="00E66F70"/>
    <w:rsid w:val="00E67167"/>
    <w:rsid w:val="00E74519"/>
    <w:rsid w:val="00E75F46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075B"/>
    <w:rsid w:val="00EA1102"/>
    <w:rsid w:val="00EA23BF"/>
    <w:rsid w:val="00EA49FB"/>
    <w:rsid w:val="00EA74D2"/>
    <w:rsid w:val="00EB1DFA"/>
    <w:rsid w:val="00EB2085"/>
    <w:rsid w:val="00EB30EB"/>
    <w:rsid w:val="00EB3A76"/>
    <w:rsid w:val="00EB6B7F"/>
    <w:rsid w:val="00EC013F"/>
    <w:rsid w:val="00EC08B9"/>
    <w:rsid w:val="00EC53AE"/>
    <w:rsid w:val="00EC5CB9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373D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425C0"/>
    <w:rsid w:val="00F4455B"/>
    <w:rsid w:val="00F4537D"/>
    <w:rsid w:val="00F46457"/>
    <w:rsid w:val="00F53031"/>
    <w:rsid w:val="00F544F3"/>
    <w:rsid w:val="00F61312"/>
    <w:rsid w:val="00F62EF4"/>
    <w:rsid w:val="00F63A60"/>
    <w:rsid w:val="00F63C3A"/>
    <w:rsid w:val="00F67166"/>
    <w:rsid w:val="00F70050"/>
    <w:rsid w:val="00F711BC"/>
    <w:rsid w:val="00F752A2"/>
    <w:rsid w:val="00F76339"/>
    <w:rsid w:val="00F8249F"/>
    <w:rsid w:val="00F82ACE"/>
    <w:rsid w:val="00F82D76"/>
    <w:rsid w:val="00F832EF"/>
    <w:rsid w:val="00F83B6B"/>
    <w:rsid w:val="00F83C73"/>
    <w:rsid w:val="00F854E3"/>
    <w:rsid w:val="00F90BEF"/>
    <w:rsid w:val="00F90DC0"/>
    <w:rsid w:val="00F93C9C"/>
    <w:rsid w:val="00F95C1F"/>
    <w:rsid w:val="00F977D4"/>
    <w:rsid w:val="00FA0D8E"/>
    <w:rsid w:val="00FA6CE0"/>
    <w:rsid w:val="00FA6EFD"/>
    <w:rsid w:val="00FA72F9"/>
    <w:rsid w:val="00FB49C7"/>
    <w:rsid w:val="00FB518B"/>
    <w:rsid w:val="00FB6A32"/>
    <w:rsid w:val="00FB73E9"/>
    <w:rsid w:val="00FB75B5"/>
    <w:rsid w:val="00FB7796"/>
    <w:rsid w:val="00FC178A"/>
    <w:rsid w:val="00FC5B2B"/>
    <w:rsid w:val="00FC62F2"/>
    <w:rsid w:val="00FC64DF"/>
    <w:rsid w:val="00FC777F"/>
    <w:rsid w:val="00FD2190"/>
    <w:rsid w:val="00FE30F1"/>
    <w:rsid w:val="00FE4C8C"/>
    <w:rsid w:val="00FE4D02"/>
    <w:rsid w:val="00FE5DCD"/>
    <w:rsid w:val="00FE5ECE"/>
    <w:rsid w:val="00FE6C2F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uiPriority w:val="99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uiPriority w:val="99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E2EAF2BBE72E69308317822FF47A1DAD29506FFEE733E688D712856DFQ6s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2EAF2BBE72E69308317822FF47A1DAD2940FF9EB713E688D712856DFQ6s3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BC933-D4A6-4CDC-8A99-57A48C0B4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2551</Words>
  <Characters>18976</Characters>
  <Application>Microsoft Office Word</Application>
  <DocSecurity>0</DocSecurity>
  <Lines>158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21485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Чиликина Евгения Михайловна</cp:lastModifiedBy>
  <cp:revision>2</cp:revision>
  <cp:lastPrinted>2014-03-05T10:19:00Z</cp:lastPrinted>
  <dcterms:created xsi:type="dcterms:W3CDTF">2014-03-05T10:19:00Z</dcterms:created>
  <dcterms:modified xsi:type="dcterms:W3CDTF">2014-03-05T10:19:00Z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b65b0a7d-4b63-485a-8d58-c79a43cb042d</vt:lpwstr>
  </property>
</Properties>
</file>