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A2" w:rsidRDefault="00F15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58A2" w:rsidRDefault="00F158A2">
      <w:pPr>
        <w:pStyle w:val="ConsPlusTitle"/>
        <w:widowControl/>
        <w:jc w:val="center"/>
        <w:outlineLvl w:val="0"/>
      </w:pPr>
      <w:r>
        <w:t>ПРАВИТЕЛЬСТВО ХАНТЫ-МАНСИЙСКОГО АВТОНОМНОГО ОКРУГА - ЮГРЫ</w:t>
      </w:r>
    </w:p>
    <w:p w:rsidR="00F158A2" w:rsidRDefault="00F158A2">
      <w:pPr>
        <w:pStyle w:val="ConsPlusTitle"/>
        <w:widowControl/>
        <w:jc w:val="center"/>
      </w:pPr>
    </w:p>
    <w:p w:rsidR="00F158A2" w:rsidRDefault="00F158A2">
      <w:pPr>
        <w:pStyle w:val="ConsPlusTitle"/>
        <w:widowControl/>
        <w:jc w:val="center"/>
      </w:pPr>
      <w:r>
        <w:t>ПОСТАНОВЛЕНИЕ</w:t>
      </w:r>
    </w:p>
    <w:p w:rsidR="00F158A2" w:rsidRDefault="00F158A2">
      <w:pPr>
        <w:pStyle w:val="ConsPlusTitle"/>
        <w:widowControl/>
        <w:jc w:val="center"/>
      </w:pPr>
      <w:r>
        <w:t>от 9 октября 2010 г. N 243-п</w:t>
      </w:r>
    </w:p>
    <w:p w:rsidR="00F158A2" w:rsidRDefault="00F158A2">
      <w:pPr>
        <w:pStyle w:val="ConsPlusTitle"/>
        <w:widowControl/>
        <w:jc w:val="center"/>
      </w:pPr>
    </w:p>
    <w:p w:rsidR="00F158A2" w:rsidRDefault="00F158A2">
      <w:pPr>
        <w:pStyle w:val="ConsPlusTitle"/>
        <w:widowControl/>
        <w:jc w:val="center"/>
      </w:pPr>
      <w:r>
        <w:t>О ЦЕЛЕВОЙ ПРОГРАММЕ</w:t>
      </w:r>
    </w:p>
    <w:p w:rsidR="00F158A2" w:rsidRDefault="00F158A2">
      <w:pPr>
        <w:pStyle w:val="ConsPlusTitle"/>
        <w:widowControl/>
        <w:jc w:val="center"/>
      </w:pPr>
      <w:r>
        <w:t>ХАНТЫ-МАНСИЙСКОГО АВТОНОМНОГО ОКРУГА - ЮГРЫ</w:t>
      </w:r>
    </w:p>
    <w:p w:rsidR="00F158A2" w:rsidRDefault="00F158A2">
      <w:pPr>
        <w:pStyle w:val="ConsPlusTitle"/>
        <w:widowControl/>
        <w:jc w:val="center"/>
      </w:pPr>
      <w:r>
        <w:t>"РАЗВИТИЕ ГОСУДАРСТВЕННОЙ ГРАЖДАНСКОЙ СЛУЖБЫ,</w:t>
      </w:r>
    </w:p>
    <w:p w:rsidR="00F158A2" w:rsidRDefault="00F158A2">
      <w:pPr>
        <w:pStyle w:val="ConsPlusTitle"/>
        <w:widowControl/>
        <w:jc w:val="center"/>
      </w:pPr>
      <w:r>
        <w:t>МУНИЦИПАЛЬНОЙ СЛУЖБЫ И РЕЗЕРВА УПРАВЛЕНЧЕСКИХ КАДРОВ</w:t>
      </w:r>
    </w:p>
    <w:p w:rsidR="00F158A2" w:rsidRDefault="00F158A2">
      <w:pPr>
        <w:pStyle w:val="ConsPlusTitle"/>
        <w:widowControl/>
        <w:jc w:val="center"/>
      </w:pPr>
      <w:r>
        <w:t>В ХАНТЫ-МАНСИЙСКОМ АВТОНОМНОМ ОКРУГЕ - ЮГРЕ</w:t>
      </w:r>
    </w:p>
    <w:p w:rsidR="00F158A2" w:rsidRDefault="00F158A2">
      <w:pPr>
        <w:pStyle w:val="ConsPlusTitle"/>
        <w:widowControl/>
        <w:jc w:val="center"/>
      </w:pPr>
      <w:r>
        <w:t>НА 2011 - 2013 ГОДЫ"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статьи 66</w:t>
        </w:r>
      </w:hyperlink>
      <w:r>
        <w:rPr>
          <w:rFonts w:ascii="Calibri" w:hAnsi="Calibri" w:cs="Calibri"/>
        </w:rPr>
        <w:t xml:space="preserve"> Федерального закона от 27 июля 2004 года N 79-ФЗ "О государственной гражданской службе Российской Федерации", </w:t>
      </w:r>
      <w:hyperlink r:id="rId5" w:history="1">
        <w:r>
          <w:rPr>
            <w:rFonts w:ascii="Calibri" w:hAnsi="Calibri" w:cs="Calibri"/>
            <w:color w:val="0000FF"/>
          </w:rPr>
          <w:t>статьи 35</w:t>
        </w:r>
      </w:hyperlink>
      <w:r>
        <w:rPr>
          <w:rFonts w:ascii="Calibri" w:hAnsi="Calibri" w:cs="Calibri"/>
        </w:rPr>
        <w:t xml:space="preserve"> Федерального закона от 2 марта 2007 года N 25-ФЗ "О муниципальной службе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30 ноября 2007 года N 306-п "О долгосрочных и ведомственных целевых программах Ханты-Мансийского автономного округа - Югры", учитывая поручение Президента Российской Федерации от 1 августа 2008 года ПР-1573, в целях развития и обеспечения эффективности государственной гражданской службы, муниципальной службы и резерва управленческих кадров Правительство Ханты-Мансийского автономного округа - Югры постановляет: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целевую </w:t>
      </w:r>
      <w:hyperlink r:id="rId7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Ханты-Мансийского автономного округа - Югры "Развитие государственной гражданской службы, муниципальной службы и резерва управленческих кадров в Ханты-Мансийском автономном округе - Югре на 2011 - 2013 годы" (далее - Программа).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Определить государственным заказчиком - координатором </w:t>
      </w:r>
      <w:hyperlink r:id="rId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Департамент внутренней политики Ханты-Мансийского автономного округа - Югры.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Финансирование расходов, связанных с реализацией </w:t>
      </w:r>
      <w:hyperlink r:id="rId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, осуществлять за счет и в пределах средств, предусмотренных законом Ханты-Мансийского автономного округа - Югры о бюджете на соответствующий финансовый год и плановый период.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Опубликовать настоящее постановление в газете "Новости Югры".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с 1 января 2011 года.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выполнением постановления возложить на первого заместителя Губернатора Ханты-Мансийского автономного округа - Югры И.С.Петрова.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октября 2010 г. N 243-п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58A2" w:rsidRDefault="00F158A2">
      <w:pPr>
        <w:pStyle w:val="ConsPlusTitle"/>
        <w:widowControl/>
        <w:jc w:val="center"/>
      </w:pPr>
      <w:r>
        <w:t>ЦЕЛЕВАЯ ПРОГРАММА</w:t>
      </w:r>
    </w:p>
    <w:p w:rsidR="00F158A2" w:rsidRDefault="00F158A2">
      <w:pPr>
        <w:pStyle w:val="ConsPlusTitle"/>
        <w:widowControl/>
        <w:jc w:val="center"/>
      </w:pPr>
      <w:r>
        <w:t>ХАНТЫ-МАНСИЙСКОГО АВТОНОМНОГО ОКРУГА - ЮГРЫ</w:t>
      </w:r>
    </w:p>
    <w:p w:rsidR="00F158A2" w:rsidRDefault="00F158A2">
      <w:pPr>
        <w:pStyle w:val="ConsPlusTitle"/>
        <w:widowControl/>
        <w:jc w:val="center"/>
      </w:pPr>
      <w:r>
        <w:t>"РАЗВИТИЕ ГОСУДАРСТВЕННОЙ ГРАЖДАНСКОЙ СЛУЖБЫ,</w:t>
      </w:r>
    </w:p>
    <w:p w:rsidR="00F158A2" w:rsidRDefault="00F158A2">
      <w:pPr>
        <w:pStyle w:val="ConsPlusTitle"/>
        <w:widowControl/>
        <w:jc w:val="center"/>
      </w:pPr>
      <w:r>
        <w:t>МУНИЦИПАЛЬНОЙ СЛУЖБЫ И РЕЗЕРВА УПРАВЛЕНЧЕСКИХ КАДРОВ</w:t>
      </w:r>
    </w:p>
    <w:p w:rsidR="00F158A2" w:rsidRDefault="00F158A2">
      <w:pPr>
        <w:pStyle w:val="ConsPlusTitle"/>
        <w:widowControl/>
        <w:jc w:val="center"/>
      </w:pPr>
      <w:r>
        <w:lastRenderedPageBreak/>
        <w:t>В ХАНТЫ-МАНСИЙСКОМ АВТОНОМНОМ ОКРУГЕ - ЮГРЕ</w:t>
      </w:r>
    </w:p>
    <w:p w:rsidR="00F158A2" w:rsidRDefault="00F158A2">
      <w:pPr>
        <w:pStyle w:val="ConsPlusTitle"/>
        <w:widowControl/>
        <w:jc w:val="center"/>
      </w:pPr>
      <w:r>
        <w:t>НА 2011 - 2013 ГОДЫ"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Паспорт Программы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695"/>
      </w:tblGrid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развитие государственной гражданской службы,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службы и резерва управленческих кадров 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Ханты-Мансийском автономном округе - Югре на 2011 - 2013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годы                         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Дата принятия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решения 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разработке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10.03.2009, Указ Президента Российской Федерации N 261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федеральной программе "Реформирование и развитие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системы государственной службы Российской Федерации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(2009 - 2013 годы)" (ред. от 12.01.2010);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08.09.2010, поручение Губернатора Ханты-Мансийского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- Югры    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Разработчик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внутренней политики Ханты-Мансийского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- Югры    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Дата утверждения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(наименование 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номер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соответствующего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нормативного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акта)         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постановление Правительства Ханты-Мансийского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- Югры от ____________ N _____ "О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целевой программе Ханты-Мансийского автономного округа 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Югры "Развитие государственной гражданской службы,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службы и резерва управленческих кадров 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Ханты-Мансийском автономном округе - Югре на 2011 - 2013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годы"                        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заказчик -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координатор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внутренней политики Ханты-Мансийского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- Югры    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заказчики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информационных технологий Ханты-Мансийского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- Югры, Департамент общественных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связей Ханты-Мансийского автономного округа - Югры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Цель Программы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повышение эффективности государственной гражданской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и муниципальной службы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Задачи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Организационно-правовое обеспечение государственной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службы автономного округа и муниципальной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в автономном округе.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2. Внедрение на государственной гражданской службе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службе в автономном округе эффективных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и современных методов кадровой работы.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3. Повышение профессиональной компетентности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гражданских служащих, муниципальных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и лиц, включенных в резерв управленческих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 автономного округа.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 Развитие механизма предупреждения коррупции,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выявление и разрешение конфликта интересов на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гражданской и муниципальной службе 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автономном округе.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 Обеспечение мер, способствующих взаимосвязи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гражданской службы и 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автономного округа, проведение единой кадровой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7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Ожидаемые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непосредственные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результаты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муниципальных служащих, получивших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дополнительное профессиональное образование, - 970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человек;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количество лиц, включенных в резерв управленческих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кадров, получивших дополнительное профессиональное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образование, - 180 человек;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увеличение доли должностей государственной гражданской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службы, по которым внедрены индивидуальные планы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развития, на 15% (с 70 до 85%) от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общего количества должностей;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увеличение доли органов государственной власти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округа, внедривших программы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развития государственных гражданских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служащих, на 60% (с 0% до 60%) от общего количества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автономного округа;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увеличение доли должностей государственной гражданской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службы, должностные регламенты по которым содержат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показатели результативности, на 30% (с 30% до 60%) от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общего количества должностей;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увеличение доли управленческих должностей, обеспеченных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резервом управленческих кадров, на 23% (с 27% до 50%) от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общего количества управленческих должностей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Сроки реализации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2011 - 2013 годы             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Перечень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подпрограмм   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нет                          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Объемы 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источники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финансирования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Ханты-Мансийского автономного округа - Югры 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18000,0 тыс. рублей, в том числе по годам: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2011 год - 7000,0 тыс. рублей,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2012 год - 6000,0 тыс. рублей,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2013 год - 5000,0 тыс. рублей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Ожидаемые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конечные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результаты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(показатели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социально-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экономической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эффективности)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количества должностей государственной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службы, замещенных на основании конкурса 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замещение вакантных должностей и из кадрового резерва,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10% (с 65 до 75%);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увеличение количества муниципальных служащих, повысивших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квалификацию в соответствии с Программой, на 13% (с 2%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 15%) от численности муниципальных служащих;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увеличение количества должностей муниципальной службы,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замещенных на основании конкурса на замещение вакантных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должностей и из кадрового резерва, на 13% (с 17 до 30%);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увеличение доли управленческих должностей, замещенных из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резерва управленческих кадров, на 8% (с 75% до 83%) от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общего количества замещенных должностей                 </w:t>
            </w:r>
          </w:p>
        </w:tc>
      </w:tr>
    </w:tbl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1. ХАРАКТЕРИСТИКА ПРОБЛЕМЫ,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РЕШЕНИЕ КОТОРОЙ НАПРАВЛЕНА ПРОГРАММА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Закон ХМАО - Югры от 20.07.2007 имеет номер 113-оз, а не 13-оз.</w:t>
      </w:r>
    </w:p>
    <w:p w:rsidR="00F158A2" w:rsidRDefault="00F158A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Ханты-Мансийского автономного округа - Югры "Развитие государственной гражданской службы, муниципальной службы и резерва управленческих кадров в Ханты-</w:t>
      </w:r>
      <w:r>
        <w:rPr>
          <w:rFonts w:ascii="Calibri" w:hAnsi="Calibri" w:cs="Calibri"/>
        </w:rPr>
        <w:lastRenderedPageBreak/>
        <w:t xml:space="preserve">Мансийском автономном округе - Югре на 2011 - 2013 годы" (далее - Программа) разрабатывается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66</w:t>
        </w:r>
      </w:hyperlink>
      <w:r>
        <w:rPr>
          <w:rFonts w:ascii="Calibri" w:hAnsi="Calibri" w:cs="Calibri"/>
        </w:rPr>
        <w:t xml:space="preserve"> Федерального закона от 27.07.2004 N 79-ФЗ "О государственной гражданской службе Российской Федерации", </w:t>
      </w:r>
      <w:hyperlink r:id="rId11" w:history="1">
        <w:r>
          <w:rPr>
            <w:rFonts w:ascii="Calibri" w:hAnsi="Calibri" w:cs="Calibri"/>
            <w:color w:val="0000FF"/>
          </w:rPr>
          <w:t>статьей 35</w:t>
        </w:r>
      </w:hyperlink>
      <w:r>
        <w:rPr>
          <w:rFonts w:ascii="Calibri" w:hAnsi="Calibri" w:cs="Calibri"/>
        </w:rPr>
        <w:t xml:space="preserve"> Федерального закона от 02.03.2007 N 25-ФЗ "О муниципальной службе в Российской Федерации" (ред. от 17.07.2009), </w:t>
      </w:r>
      <w:hyperlink r:id="rId1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10.03.2009 N 261 "О федеральной программе "Реформирование и развитие системы государственной службы Российской Федерации (2009 - 2013 годы)" (ред. от 12.01.2010); </w:t>
      </w:r>
      <w:hyperlink r:id="rId13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Закона Ханты-Мансийского автономного округа - Югры от 20.07.2007 N 13-оз "Об отдельных вопросах муниципальной службы в Ханты-Мансийском автономном округе - Югре" (ред. от 08.04.2010), </w:t>
      </w:r>
      <w:hyperlink r:id="rId14" w:history="1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 xml:space="preserve"> Закона Ханты-Мансийского автономного округа - Югры от 31.12.2004 N 97-оз "О государственной гражданской службе Ханты-Мансийского автономного округа - Югры" (ред. от 04.03.2010),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30.12.2008 N 172-оз "О резервах управленческих кадров в Ханты-Мансийском автономном округе - Югре" (ред. от 11.06.2010);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30.11.2007 N 306-п "О долгосрочных и ведомственных целевых программах Ханты-Мансийского автономного округа - Югры" (ред. от 15.04.2010); </w:t>
      </w:r>
      <w:hyperlink r:id="rId17" w:history="1">
        <w:r>
          <w:rPr>
            <w:rFonts w:ascii="Calibri" w:hAnsi="Calibri" w:cs="Calibri"/>
            <w:color w:val="0000FF"/>
          </w:rPr>
          <w:t>разделом 5</w:t>
        </w:r>
      </w:hyperlink>
      <w:r>
        <w:rPr>
          <w:rFonts w:ascii="Calibri" w:hAnsi="Calibri" w:cs="Calibri"/>
        </w:rPr>
        <w:t xml:space="preserve"> Стратегии социально-экономического развития Ханты-Мансийского автономного округа - Югры до 2020 года, утвержденной распоряжением Правительства автономного округа от 14.11.2008 N 491-рп.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Две предыдущие программы реформирования и развития государственной службы Ханты-Мансийского автономного округа - Югры (далее - автономный округ) в </w:t>
      </w:r>
      <w:hyperlink r:id="rId18" w:history="1">
        <w:r>
          <w:rPr>
            <w:rFonts w:ascii="Calibri" w:hAnsi="Calibri" w:cs="Calibri"/>
            <w:color w:val="0000FF"/>
          </w:rPr>
          <w:t>2006 - 2007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2008 - 2009 годах</w:t>
        </w:r>
      </w:hyperlink>
      <w:r>
        <w:rPr>
          <w:rFonts w:ascii="Calibri" w:hAnsi="Calibri" w:cs="Calibri"/>
        </w:rPr>
        <w:t xml:space="preserve"> не позволили завершить решение проблем правового и организационно-управленческого обеспечения гражданской службы в части: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регламентации деятельности гражданских служащих;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сопоставления оценки профессиональной деятельности государственных служащих с качеством оказываемых государственным органом государственных услуг гражданам и организациям;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установления эффективных механизмов стимулирования государственных служащих к исполнению обязанностей государственной службы на высоком профессиональном уровне;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установления открытости и информационной доступности деятельности государственных служащих, что, в свою очередь, способствует устранению условий для коррупции и бюрократизма.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 автономном округе нормативно урегулированы все обязательные вопросы, относящиеся к компетенции субъекта Федерации в сфере государственной гражданской службы. Вместе с тем система постоянного мониторинга применения законодательства в данной сфере не сформирована. Не унифицированы локальные акты органов государственной власти автономного округа, принимаемые в целях реализации законодательства о государственной гражданской службе. Отсутствуют критерии эффективности кадровой работы. В деятельности кадровых служб органов государственной власти автономного округа недостаточно используются современные методы кадровой работы и информационные технологии.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реализации программы развития муниципальной службы позволяет сделать вывод о том, что до настоящего времени вопрос кадровой обеспеченности реформы местного самоуправления (как привлечения квалифицированных кадров на муниципальную службу, так и повышения профессионального уровня работников органов местного самоуправления) продолжает оставаться одним из наиболее актуальных. В соответствии с требованиями законодательства органами государственной власти автономного округа ежегодно оказывается содействие в организации обучения муниципальных служащих. Так, в 2009 году потребность в дополнительном профессиональном образовании муниципальных служащих на 13,2% была обеспечена за счет программы развития муниципальной службы. В 2010 году органы местного самоуправления активизировали работу в данном направлении, прогнозные показатели обеспеченности данной деятельности финансированием из бюджетов муниципальных образований составляют 58,4%. Тем не менее, необходимость участия органов государственной власти автономного округа в организации процесса повышения квалификации муниципальных служащих сохраняется.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Особого внимания требует вопрос распространения и совершенствования процедуры конкурсного отбора при поступлении на муниципальную службу, поскольку в условиях отсутствия </w:t>
      </w:r>
      <w:r>
        <w:rPr>
          <w:rFonts w:ascii="Calibri" w:hAnsi="Calibri" w:cs="Calibri"/>
        </w:rPr>
        <w:lastRenderedPageBreak/>
        <w:t>в федеральном законодательстве данной нормы в качестве обязательной муниципальные образования ограничивают число конкурсов, проводимых при приеме на вакантные должности, что снижает уровень открытости при назначении на должности муниципальной службы.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принятием ряда нормативных актов по вопросам профилактики и противодействия коррупции на подразделения по вопросам государственной и муниципальной службы и кадров в органах государственной власти и местного самоуправления возложены функции по проверке достоверности предоставляемых сведений о доходах, имуществе и обязательствах имущественного характера, организация деятельности комиссий по урегулированию конфликта интересов и другие. Данная деятельность нуждается в координации и методическом сопровождении в целях повышения ответственности должностных лиц, повышения эффективности проводимой работы.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Средствами массовой информации недостаточно освещаются положительные аспекты деятельности государственных гражданских и муниципальных служащих. Необходимо повысить информированность жителей автономного округа об условиях и порядке прохождения государственной гражданской и муниципальной службы, о деятельности органов государственного управления и местного самоуправления.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ходе изменения подходов к организации государственного и муниципального управления, реформирования управленческого аппарата выявилась проблема нехватки квалифицированных управленческих кадров нового поколения. В связи с этим в ноябре 2008 года была утверждена </w:t>
      </w:r>
      <w:hyperlink r:id="rId20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Ханты-Мансийского автономного округа - Югры по развитию и эффективному использованию управленческих кадров на региональном и муниципальном уровнях (Губернаторская программа) на 2009 - 2010 годы, позволившая обеспечить совершенствование процесса выявления, отбора, обучения и применения резерва управленческих кадров на государственной гражданской и муниципальной службе, в организациях приоритетных сфер экономики. Тем не менее, несмотря на определенные результаты в работе, связанной с формированием и использованием резерва, недостаточно внимания было уделено подготовке резерва.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Перечисленные проблемы имеют межотраслевой и межведомственный характер, что делает необходимым привлечение к их решению органов государственной власти автономного округа, органов местного самоуправления и общественных институтов.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2. ЦЕЛЬ И ЗАДАЧИ ПРОГРАММЫ, ЦЕЛЕВЫЕ ПОКАЗАТЕЛИ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Цель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</w:rPr>
          <w:t>задачи</w:t>
        </w:r>
      </w:hyperlink>
      <w:r>
        <w:rPr>
          <w:rFonts w:ascii="Calibri" w:hAnsi="Calibri" w:cs="Calibri"/>
        </w:rPr>
        <w:t xml:space="preserve"> Программы приведены в паспорте Программы.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Целевые показатели приведены в </w:t>
      </w:r>
      <w:hyperlink r:id="rId23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>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3. МЕРОПРИЯТИЯ ПРОГРАММЫ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программные мероприятия приведены в </w:t>
      </w:r>
      <w:hyperlink r:id="rId24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 xml:space="preserve"> по следующим пяти направлениям: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организационно-правовое обеспечение государственной гражданской службы и муниципальной службы в автономном округе, включающее определение вопросов, подлежащих нормативному регулированию на уровне субъекта Российской Федерации и муниципального образования, подготовку проектов типовых нормативных актов, иных решений в помощь структурным подразделениям исполнительных органов государственной власти автономного округа, органов местного самоуправления муниципальных образований, а также мониторинг применения законодательства;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внедрение эффективных технологий и методов кадровой работы, в том числе направленных на стимулирование, мотивацию и оценку деятельности, упорядочение и конкретизацию полномочий государственных гражданских и муниципальных служащих, повышение эффективности и результативности профессиональной служебной деятельности государственных гражданских и муниципальных служащих, в том числе посредством ротации, проведения экспериментов по разработке и внедрению дифференцированных критериев оценки эффективности и результативности деятельности государственных гражданских служащих, </w:t>
      </w:r>
      <w:r>
        <w:rPr>
          <w:rFonts w:ascii="Calibri" w:hAnsi="Calibri" w:cs="Calibri"/>
        </w:rPr>
        <w:lastRenderedPageBreak/>
        <w:t>внедрения программного обеспечения с целью автоматизации кадрового делопроизводства и ведения реестра государственных гражданских и муниципальных служащих;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повышения профессиональной компетентности государственных гражданских служащих, муниципальных служащих и лиц, включенных в резерв управленческих кадров автономного округа, путем организации дополнительного профессионального обучения, разработки и внедрения индивидуальных планов и программ профессионального развития;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механизма предупреждения коррупции, выявления и разрешения конфликта интересов на государственной гражданской и муниципальной службе в автономном округе, которая включает в себя меры по созданию реестра наиболее коррупционно опасных сфер деятельности исполнительных органов государственной власти автономного округа, разработке методики организации проверки соблюдения требований к служебному поведению и урегулированию конфликта интересов, анализу эффективности деятельности комиссий по соблюдению требований к служебному поведению и урегулированию конфликта интересов;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взаимосвязи государственной гражданской службы и муниципальной службы автономного округа, проведение единой кадровой политики, в том числе посредством работы коллегиальных органов, оказания методологической и консультативной помощи исполнительным органам государственной власти и органам местного самоуправления по вопросам применения норм законодательства.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4. ОБОСНОВАНИЕ РЕСУРСНОГО ОБЕСПЕЧЕНИЯ ПРОГРАММЫ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Программы осуществляется из средств бюджета Ханты-Мансийского автономного округа - Югры в общей сумме 18000,0 тыс. рублей, в том числе по годам: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2011 год - 7000,0 тыс. рублей,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2012 год - 6000,0 тыс. рублей,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- 5000,0 тыс. рублей.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Ежегодные объемы финансирования определяются в соответствии с утвержденным бюджетом Ханты-Мансийского автономного округа - Югры на соответствующий финансовый год, иными источниками в соответствии с законодательством.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5. МЕХАНИЗМ РЕАЛИЗАЦИИ ПРОГРАММЫ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ходом реализации Программы осуществляет государственный заказчик-координатор - Департамент внутренней политики Ханты-Мансийского автономного округа - Югры, осуществляющий полномочия главного распорядителя средств, предусмотренных на выполнение Программы. Координатор программы несет ответственность за реализацию Программы, уточняет сроки реализации мероприятий и объемы их финансирования.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Программы осуществляется посредством размещения государственных заказов на выполнение работ, закупку и поставку продукции, оказание услуг на основе государственных контрактов на приобретение товаров (оказание услуг, выполнение работ) для государственных нужд, заключаемых государственным заказчиком с исполнителями в установленном законодательством Российской Федерации порядке.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хода исполнения мероприятий Программы основана на мониторинге ожидаемых непосредственных и конечных результатов Программы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изменения. В случае выявления лучших практик реализации программных мероприятий в Программу могут быть внесены изменения, связанные с оптимизацией этих мероприятий.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Целевые показатели целевой программы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государственной гражданской службы,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муниципальной службы и резерва управленческих кадров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Ханты-Мансийском автономном округе - Югре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2011 - 2013 годы"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55"/>
        <w:gridCol w:w="1485"/>
        <w:gridCol w:w="675"/>
        <w:gridCol w:w="675"/>
        <w:gridCol w:w="675"/>
        <w:gridCol w:w="1485"/>
      </w:tblGrid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п/п</w:t>
            </w:r>
          </w:p>
        </w:tc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Базовый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показатель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начало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реализации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Значение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показателя по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годам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Целевое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показателя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момент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окончания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действия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ПОКАЗАТЕЛИ НЕПОСРЕДСТВЕННЫХ РЕЗУЛЬТАТОВ   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муниципальных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служащих, получивших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дополнительное профессиональное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образование, человек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360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970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лиц, включенных 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резерв управленческих кадров,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получивших дополнительное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профессиональное образование,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человек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180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Доля должностей государственной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службы, по которым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внедрены индивидуальные планы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развития, %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85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85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Доля органов 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 автономного округа,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внедривших программы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развития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гражданских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Доля должностей государственной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службы, должностные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регламенты по которым содержат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показатели результативности, %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Доля управленческих должностей,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обеспеченных резервом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управленческих кадров, %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ПОКАЗАТЕЛИ КОНЕЧНЫХ РЕЗУЛЬТАТОВ                       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доли должностей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гражданской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службы, замещенных на основании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конкурса на замещение вакантных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должностей и из кадрового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резерва, в % от общего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количества замещенных должностей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доли муниципальных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служащих, повысивших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квалификацию в рамках Программы,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% от численности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доли должностей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муниципальной службы, замещенных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основании конкурса на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замещение вакантных должностей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из кадрового резерва, в % от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общего количества замещенных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должностей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доли управленческих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должностей, замещенных из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резерва управленческих кадров,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% от общего количества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замещенных управленческих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должностей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77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83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83    </w:t>
            </w:r>
          </w:p>
        </w:tc>
      </w:tr>
    </w:tbl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158A2" w:rsidSect="001A7C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Основные мероприятия целевой программы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государственной гражданской службы,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службы и резерва управленческих кадров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Ханты-Мансийском автономном округе - Югре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2011 - 2013 годы"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700"/>
        <w:gridCol w:w="2025"/>
        <w:gridCol w:w="1350"/>
        <w:gridCol w:w="810"/>
        <w:gridCol w:w="675"/>
        <w:gridCol w:w="675"/>
        <w:gridCol w:w="675"/>
        <w:gridCol w:w="2700"/>
      </w:tblGrid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ственный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заказчик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Источники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финан-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сирования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финансирования, 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руб.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Ожидаемые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результаты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Организационно-правовое обеспечение государственной гражданской службы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и муниципальной службы в автономном округе  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Анализ нормативных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правовых актов 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сфере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с целью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совершенствования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нормативного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правового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регулирования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вопросов,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подлежащих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регулированию на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уровне субъекта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предложения по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внесению изменений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действующие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нормативные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правовые акты,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регулирующие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вопросы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гражданской службы,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типовых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актов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органов по вопросам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гражданской службы,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типовых актов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местного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по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вопросам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унификация актов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органов, органов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по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вопросам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мониторинга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применения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законодательства 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сфере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автономного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получение данных 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оценка результатов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органов, органов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по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применению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законодательства 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сфере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Разработка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критериев оценки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эффективности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работы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органов автономного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округа, органов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вопросам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оценка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эффективности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качества работы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органов автономного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округа, органов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вопросам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 по подразделу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Внедрение на государственной гражданской службе автономного округа и муниципальной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службе в автономном округе эффективных технологий и современных методов кадровой работы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эксперимента по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разработке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внедрению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дифференцированных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критериев оценки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эффективности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результативности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разработка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внедрение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дифференцированных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критериев оценки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эффективности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результативности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эксперимента по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внедрению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механизмов ротации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 на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службе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ротация 20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служащих, повышение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компетентности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руководителей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участия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представителей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высших учебных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заведений,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оценочно-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экзаменационных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мероприятиях при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проведении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конкурсного отбора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резерв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управленческих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90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участие 10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представителей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высших учебных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заведений,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оценочно-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экзаменационных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мероприятиях при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проведении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конкурсного отбора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резерв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управленческих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внедрение методик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проведения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конкурсов на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замещение вакантных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должностей,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аттестации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гражданских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служащих, 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ротации,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формирования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кадрового резерва,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решения других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кадровых вопросов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округа - Югры,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информационных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методики проведения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конкурса,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аттестации,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ротации,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формирования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кадрового резерва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Внедрение 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сопровождение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специализированного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автоматизации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делопроизводства 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ведения реестра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информационных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ведение на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постоянной основе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автоматизированного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делопроизводства 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50% муниципальных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Совершенствование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"Управление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персоналом"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ведения на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постоянной основе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автоматизированного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делопроизводства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информационных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ведение на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постоянной основе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автоматизированного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делопроизводства 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90% государственных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Разработка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внедрение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специализированного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формирования базы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данных резерва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управленческих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кадров, электронной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регистрации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кандидатов на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официальном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веб-сайте органов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 автономного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округа, а также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проведения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оценочно-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экзаменационных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(в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режиме on-line) с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использованием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информационных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информационных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1320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использование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ведения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автоматизированной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базы данных резерва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100% лиц,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включенных в резерв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Размещение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мероприятиях по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формированию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кадрового состава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власти, органов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формированию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резерва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управленческих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 в целях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информирования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округа - Югры,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связей Ханты-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размещение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не реже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 раза в квартал 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средствах массовой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и сети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Интернет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 по подразделу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2750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850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Повышение профессиональной компетентности государственных гражданских служащих,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муниципальных служащих и лиц, включенных в резерв управленческих кадров автономного округа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Разработка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внедрение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индивидуальных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планов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развития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программ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исполнительных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 автономного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по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профессиональному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развитию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организация в 60%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соответствии с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индивидуальными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планами 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программами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развития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мониторинга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эффективности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действующей системы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получение данных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изменения,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совершенствования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действующей системы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Организация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обучения лиц,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включенных в резерв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управленческих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 автономного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1750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обучение 180 лиц,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включенных в резерв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управленческих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кадров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совещаний,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конференций,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семинаров, "круглых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столов" для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по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актуальным вопросам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проведение ежегодно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одного мероприятия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обсуждению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актуальных проблем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государственной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службе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Включение разделов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антикоррупционной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направленности 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образовательные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наличие раздела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антикоррупционной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направленности 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100%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образовательных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3.6.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Содействие органам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избирательным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комиссиям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- Югры в обучении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служащих, по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Обучение 970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 по подразделу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4050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Развитие механизма предупреждения коррупции, выявление и разрешение конфликта интересов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государственной гражданской и муниципальной службе в автономном округе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мониторинга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наиболее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коррупционно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опасных сфер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исполнительных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 автономного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с целью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создания реестра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реестр наиболее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коррупционно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опасных сфер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исполнительных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  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Разработка методики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проведения проверки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соблюдения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требований к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служебному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поведению 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урегулированию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конфликта интересов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методика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проведения проверки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соблюдения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требований к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служебному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поведению 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урегулированию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конфликта интересов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27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анализа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эффективности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комиссий по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соблюдению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требований к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служебному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поведению 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урегулированию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конфликта интересов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исполнительных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 автономного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округа, комиссий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урегулированию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конфликта интересов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органах местного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получение данных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совершенствования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комиссий     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 по подразделу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Обеспечение мер, способствующих взаимосвязи государственной гражданской службы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муниципальной службы автономного округа, проведение единой кадровой политики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Организация работы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коллегиальных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органов по вопросам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формирования 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развития системы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гражданской службой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службой автономного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двух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заседаний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коллегиальных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в год  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консультативной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исполнительным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 и органам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 по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вопросам применения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норм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законодательства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Мансийского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- Югры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размещение в сети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Интернет не менее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50 консультаций    </w:t>
            </w: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 по подразделу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 по программе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т.ч. Департамент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внутренней политики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- Югры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4180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т.ч. Департамент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информационных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- Югры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2140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920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т.ч. Департамент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общественных связей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- Югры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&lt;*&gt;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A2" w:rsidRDefault="00F158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58A2" w:rsidRDefault="00F158A2">
      <w:pPr>
        <w:pStyle w:val="ConsPlusNonformat"/>
        <w:widowControl/>
        <w:ind w:firstLine="540"/>
        <w:jc w:val="both"/>
      </w:pPr>
      <w:r>
        <w:t>--------------------------------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- реализация мероприятия осуществляется за счет финансирования основной деятельности государственного заказчика</w:t>
      </w: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58A2" w:rsidRDefault="00F15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58A2" w:rsidRDefault="00F158A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84C2B" w:rsidRDefault="00784C2B"/>
    <w:sectPr w:rsidR="00784C2B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58A2"/>
    <w:rsid w:val="00784C2B"/>
    <w:rsid w:val="00F1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5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58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15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6BC6B9D6A627D9AFBA7778A1D696D9885D35680B95402EEC3835CC7EA473E653B9BA679568C64F28EA46N9d8F" TargetMode="External"/><Relationship Id="rId13" Type="http://schemas.openxmlformats.org/officeDocument/2006/relationships/hyperlink" Target="consultantplus://offline/ref=BA6BC6B9D6A627D9AFBA7778A1D696D9885D35680A9F402BE23835CC7EA473E653B9BA679568C64F28EB4EN9d3F" TargetMode="External"/><Relationship Id="rId18" Type="http://schemas.openxmlformats.org/officeDocument/2006/relationships/hyperlink" Target="consultantplus://offline/ref=BA6BC6B9D6A627D9AFBA7778A1D696D9885D35680997472FE73835CC7EA473E653B9BA679568C64F28EA47N9d2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6BC6B9D6A627D9AFBA7778A1D696D9885D35680B95402EEC3835CC7EA473E653B9BA679568C64F28EA45N9dAF" TargetMode="External"/><Relationship Id="rId7" Type="http://schemas.openxmlformats.org/officeDocument/2006/relationships/hyperlink" Target="consultantplus://offline/ref=BA6BC6B9D6A627D9AFBA7778A1D696D9885D35680B95402EEC3835CC7EA473E653B9BA679568C64F28EA46N9d8F" TargetMode="External"/><Relationship Id="rId12" Type="http://schemas.openxmlformats.org/officeDocument/2006/relationships/hyperlink" Target="consultantplus://offline/ref=BA6BC6B9D6A627D9AFBA6975B7BAC1D68751696D059C1372B13E62932EA226A613BFEF24D165C6N4d6F" TargetMode="External"/><Relationship Id="rId17" Type="http://schemas.openxmlformats.org/officeDocument/2006/relationships/hyperlink" Target="consultantplus://offline/ref=BA6BC6B9D6A627D9AFBA7778A1D696D9885D35680893402FEC3835CC7EA473E653B9BA679568C64F28ED42N9dE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6BC6B9D6A627D9AFBA7778A1D696D9885D35680A964126E33835CC7EA473E6N5d3F" TargetMode="External"/><Relationship Id="rId20" Type="http://schemas.openxmlformats.org/officeDocument/2006/relationships/hyperlink" Target="consultantplus://offline/ref=BA6BC6B9D6A627D9AFBA7778A1D696D9885D356809904226E73835CC7EA473E653B9BA679568C64F28EA46N9d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7778A1D696D9885D35680A964126E33835CC7EA473E6N5d3F" TargetMode="External"/><Relationship Id="rId11" Type="http://schemas.openxmlformats.org/officeDocument/2006/relationships/hyperlink" Target="consultantplus://offline/ref=BA6BC6B9D6A627D9AFBA6975B7BAC1D68F546A6C0A924E78B9676E9129AD79B114F6E325D165C548N2dAF" TargetMode="External"/><Relationship Id="rId24" Type="http://schemas.openxmlformats.org/officeDocument/2006/relationships/hyperlink" Target="consultantplus://offline/ref=BA6BC6B9D6A627D9AFBA7778A1D696D9885D35680B95402EEC3835CC7EA473E653B9BA679568C64F28EA40N9d3F" TargetMode="External"/><Relationship Id="rId5" Type="http://schemas.openxmlformats.org/officeDocument/2006/relationships/hyperlink" Target="consultantplus://offline/ref=BA6BC6B9D6A627D9AFBA6975B7BAC1D68F546A6C0A924E78B9676E9129AD79B114F6E325D165C548N2dAF" TargetMode="External"/><Relationship Id="rId15" Type="http://schemas.openxmlformats.org/officeDocument/2006/relationships/hyperlink" Target="consultantplus://offline/ref=BA6BC6B9D6A627D9AFBA7778A1D696D9885D35680B944329E33835CC7EA473E6N5d3F" TargetMode="External"/><Relationship Id="rId23" Type="http://schemas.openxmlformats.org/officeDocument/2006/relationships/hyperlink" Target="consultantplus://offline/ref=BA6BC6B9D6A627D9AFBA7778A1D696D9885D35680B95402EEC3835CC7EA473E653B9BA679568C64F28EA41N9d8F" TargetMode="External"/><Relationship Id="rId10" Type="http://schemas.openxmlformats.org/officeDocument/2006/relationships/hyperlink" Target="consultantplus://offline/ref=BA6BC6B9D6A627D9AFBA6975B7BAC1D68F5469650E9E4E78B9676E9129AD79B114F6E325D165C04BN2dEF" TargetMode="External"/><Relationship Id="rId19" Type="http://schemas.openxmlformats.org/officeDocument/2006/relationships/hyperlink" Target="consultantplus://offline/ref=BA6BC6B9D6A627D9AFBA7778A1D696D9885D35680B93462AE43835CC7EA473E653B9BA679568C64F28EA46N9dBF" TargetMode="External"/><Relationship Id="rId4" Type="http://schemas.openxmlformats.org/officeDocument/2006/relationships/hyperlink" Target="consultantplus://offline/ref=BA6BC6B9D6A627D9AFBA6975B7BAC1D68F5469650E9E4E78B9676E9129AD79B114F6E325D165C04BN2dEF" TargetMode="External"/><Relationship Id="rId9" Type="http://schemas.openxmlformats.org/officeDocument/2006/relationships/hyperlink" Target="consultantplus://offline/ref=BA6BC6B9D6A627D9AFBA7778A1D696D9885D35680B95402EEC3835CC7EA473E653B9BA679568C64F28EA46N9d8F" TargetMode="External"/><Relationship Id="rId14" Type="http://schemas.openxmlformats.org/officeDocument/2006/relationships/hyperlink" Target="consultantplus://offline/ref=BA6BC6B9D6A627D9AFBA7778A1D696D9885D35680A9F402BED3835CC7EA473E653B9BA679568C64F28EA4EN9d2F" TargetMode="External"/><Relationship Id="rId22" Type="http://schemas.openxmlformats.org/officeDocument/2006/relationships/hyperlink" Target="consultantplus://offline/ref=BA6BC6B9D6A627D9AFBA7778A1D696D9885D35680B95402EEC3835CC7EA473E653B9BA679568C64F28EA45N9d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6163</Words>
  <Characters>35133</Characters>
  <Application>Microsoft Office Word</Application>
  <DocSecurity>0</DocSecurity>
  <Lines>292</Lines>
  <Paragraphs>82</Paragraphs>
  <ScaleCrop>false</ScaleCrop>
  <Company>Microsoft</Company>
  <LinksUpToDate>false</LinksUpToDate>
  <CharactersWithSpaces>41214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KukoTR</dc:creator>
  <cp:keywords/>
  <dc:description/>
  <cp:lastModifiedBy>KukoTR</cp:lastModifiedBy>
  <cp:revision>1</cp:revision>
  <dcterms:created xsi:type="dcterms:W3CDTF">2012-06-01T05:29:00Z</dcterms:created>
  <dcterms:modified xsi:type="dcterms:W3CDTF">2012-06-01T05:29:00Z</dcterms:modified>
</cp:coreProperties>
</file>