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97" w:rsidRPr="002C0F51" w:rsidRDefault="002C0F51" w:rsidP="00F6419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0F51">
        <w:rPr>
          <w:rFonts w:ascii="Times New Roman" w:hAnsi="Times New Roman" w:cs="Times New Roman"/>
          <w:b/>
          <w:sz w:val="44"/>
          <w:szCs w:val="44"/>
        </w:rPr>
        <w:t xml:space="preserve">План </w:t>
      </w:r>
      <w:r w:rsidR="00F64197" w:rsidRPr="002C0F51">
        <w:rPr>
          <w:rFonts w:ascii="Times New Roman" w:hAnsi="Times New Roman" w:cs="Times New Roman"/>
          <w:b/>
          <w:sz w:val="44"/>
          <w:szCs w:val="44"/>
        </w:rPr>
        <w:t xml:space="preserve"> Совета представителей коренных малочисленных народов Севера при главе района на 2023 год</w:t>
      </w:r>
    </w:p>
    <w:tbl>
      <w:tblPr>
        <w:tblStyle w:val="a4"/>
        <w:tblW w:w="0" w:type="auto"/>
        <w:tblLook w:val="04A0"/>
      </w:tblPr>
      <w:tblGrid>
        <w:gridCol w:w="1085"/>
        <w:gridCol w:w="8784"/>
        <w:gridCol w:w="4917"/>
      </w:tblGrid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spellEnd"/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spacing w:line="276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Наименование мероприятий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Время и место </w:t>
            </w:r>
          </w:p>
          <w:p w:rsidR="00F64197" w:rsidRDefault="00F64197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проведения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2023 год в России -  Год педагога и наставника:</w:t>
            </w:r>
          </w:p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О мероприятиях системы образования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Нижневартовском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районе, направленных на укрепление общественной значимости профессии учителя, развитие института наставничества в местах компактного проживания коренных малочисленных народов Севера (предложение от Елфимовой О.В., члена Совета представителей коренных малочисленных народов Севера при главе района)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полугодие 2023 года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Об организации отдыха и занятости детей и подростков в этнической среде на территории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полугодие 2023 года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Участие в организации и проведении  районных культурно-массовых мероприятий, проектов, направленных на сохранение и развитие  самобытной культуры коренных малочисленных народов Севера, в том числе, проведение их  в национальных селах и поселках района:</w:t>
            </w:r>
          </w:p>
          <w:p w:rsidR="00F64197" w:rsidRDefault="00F64197" w:rsidP="000F23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Районный национальный праздник  охотника и  оленевода </w:t>
            </w:r>
          </w:p>
          <w:p w:rsidR="00F64197" w:rsidRDefault="00F64197" w:rsidP="000F23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Районный национальный праздник Прилет Вороны;</w:t>
            </w:r>
          </w:p>
          <w:p w:rsidR="00F64197" w:rsidRDefault="00F64197" w:rsidP="000F23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Районный национальный </w:t>
            </w:r>
            <w:r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t>Обласа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t>;</w:t>
            </w:r>
          </w:p>
          <w:p w:rsidR="00F64197" w:rsidRDefault="00F64197" w:rsidP="000F23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t xml:space="preserve">Мероприятия в рамках  празднования Международного дня коренных народов мира; </w:t>
            </w:r>
          </w:p>
          <w:p w:rsidR="00F64197" w:rsidRDefault="00F64197" w:rsidP="000F238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Районный национальный  праздник коренных народов Севера «Праздник Осени»;</w:t>
            </w:r>
          </w:p>
          <w:p w:rsidR="00F64197" w:rsidRDefault="00F64197" w:rsidP="000F238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/>
                <w:sz w:val="44"/>
                <w:szCs w:val="44"/>
                <w:lang w:eastAsia="en-US"/>
              </w:rPr>
              <w:t>Мероприятия в рамках проведения Декады «Коренные народы Севера».</w:t>
            </w:r>
            <w:r>
              <w:rPr>
                <w:sz w:val="44"/>
                <w:szCs w:val="44"/>
                <w:lang w:eastAsia="en-US"/>
              </w:rPr>
              <w:t xml:space="preserve">  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март 2023</w:t>
            </w: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апрель 2023</w:t>
            </w:r>
          </w:p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июнь 2023</w:t>
            </w: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август 2023</w:t>
            </w:r>
            <w:r>
              <w:rPr>
                <w:sz w:val="44"/>
                <w:szCs w:val="44"/>
              </w:rPr>
              <w:t xml:space="preserve"> </w:t>
            </w:r>
          </w:p>
          <w:p w:rsidR="00F64197" w:rsidRDefault="00F6419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</w:t>
            </w:r>
          </w:p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сентябрь 2023 </w:t>
            </w:r>
          </w:p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       </w:t>
            </w:r>
          </w:p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декабрь 2023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Роль поселковых отделений общественной организации «Спасение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»  в сохранении языков коренных малочисленных народов Севера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Нижневартовском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районе (предложение от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Кауртаева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А.П., председателя районного отделения общественной организации Ханты-Мансийского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«Спасение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», Почетного гражданина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района, Почетного гражданина автономного округа)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декабрь 2023 год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5.</w:t>
            </w:r>
          </w:p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Сохранение и развитие родных языков, уважение к культурному многообразию – компонент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самоиндефикации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, выражения самобытности и принадлежности к своему народу. Опыт работы учителей родного языка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Ларьякской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общеобразовательной школы (предложение от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Прасиной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М.А., председателя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Ларьякского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отделения общественной организации «Спасение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» члена Совета представителей коренных малочисленных народов Севера при главе района)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декабрь 2023 год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Деятельность районного отделения общественной организации «Спасение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» в осуществлении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работы среди детей и подростков   в целях их дальнейшей социализации (предложение от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Боровковой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О.Г., заместителя председателя районного отделения окружной общественной организации «Спасение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», члена Совета представителей коренных малочисленных народов Севера при Правительстве Ханты – Мансийского автономного округа –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полугодие 2023 года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 работе сельскохозяйственного потребительского перерабатывающего кооператива «Нижневартовский РАЙКОП», оказании содействия жителям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района в приемке рыбы и  дикоросов в 2023 году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полугодие 2023 года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Об исполнении  протокольных  решений, принятых Советом представителей коренных малочисленных народов Севера при главе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полугодие 2023 года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Вопросы, связанные с изменением законодательства по осуществлению традиционной деятельности коренных народов Севера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 II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полугодие 2023 года</w:t>
            </w:r>
          </w:p>
        </w:tc>
      </w:tr>
      <w:tr w:rsidR="00F64197" w:rsidTr="00F641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</w:t>
            </w:r>
          </w:p>
        </w:tc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работы Совета представителей коренных малочисленных народов Севера</w:t>
            </w:r>
            <w:proofErr w:type="gram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при главе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района на 2024 год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97" w:rsidRDefault="00F6419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полугодие 2023 года</w:t>
            </w:r>
          </w:p>
        </w:tc>
      </w:tr>
    </w:tbl>
    <w:p w:rsidR="00F64197" w:rsidRDefault="00F64197" w:rsidP="00F6419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64197" w:rsidRDefault="00F64197" w:rsidP="00F64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F64197" w:rsidRDefault="00F64197" w:rsidP="00F64197">
      <w:pPr>
        <w:rPr>
          <w:rFonts w:ascii="Times New Roman" w:hAnsi="Times New Roman" w:cs="Times New Roman"/>
        </w:rPr>
      </w:pPr>
    </w:p>
    <w:p w:rsidR="009409E2" w:rsidRDefault="009409E2"/>
    <w:sectPr w:rsidR="009409E2" w:rsidSect="00F64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095B"/>
    <w:multiLevelType w:val="hybridMultilevel"/>
    <w:tmpl w:val="1A10551A"/>
    <w:lvl w:ilvl="0" w:tplc="0419000F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197"/>
    <w:rsid w:val="002C0F51"/>
    <w:rsid w:val="00801708"/>
    <w:rsid w:val="008046EE"/>
    <w:rsid w:val="009409E2"/>
    <w:rsid w:val="00F6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6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ZarbalievaEM</dc:creator>
  <cp:keywords/>
  <dc:description/>
  <cp:lastModifiedBy>ZarbalievaEM</cp:lastModifiedBy>
  <cp:revision>4</cp:revision>
  <dcterms:created xsi:type="dcterms:W3CDTF">2022-12-28T06:35:00Z</dcterms:created>
  <dcterms:modified xsi:type="dcterms:W3CDTF">2022-12-28T06:36:00Z</dcterms:modified>
</cp:coreProperties>
</file>