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47" w:rsidRPr="00AB3847" w:rsidRDefault="00AB3847" w:rsidP="00AB384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ОБЪЯВЛЕНИЕ О ПРОВЕДЕНИИ ОТБОРА, ПОСРЕДСТВОМ ЗАПРОСА ПРЕДЛОЖЕНИЙ НА ПРЕДОСТАВЛЕНИЕ СУБСИДИИ НА ПРОДУКЦИЮ ОХОТЫ ЗА СЧЁТ СУБВЕНЦИЙ ИЗ БЮДЖЕТА ХАНТЫ-МАНСИЙСКОГО АВТОНОМНОГО ОКРУГА – ЮГРЫ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Срок проведения Отбора: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подачи (приёма) предложений – 09.00 часов, 1 </w:t>
      </w:r>
      <w:r w:rsidR="0083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2023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подачи (приёма) предложени</w:t>
      </w:r>
      <w:r w:rsidR="0083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– 17.59 час., 30 сентябр</w:t>
      </w:r>
      <w:bookmarkStart w:id="0" w:name="_GoBack"/>
      <w:bookmarkEnd w:id="0"/>
      <w:r w:rsidR="0083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2023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Уполномоченный орган по предоставлению субсидии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продукцию охоты за счёт субвенций из бюджета Ханты-Мансийского автономного округа – Югры –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 Почтовый адрес: 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78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Тюменская область, Ханты-Мансийский автономный округ – Югра, город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Ленина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414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по развитию коренных малочисленных народов Севера у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 спорта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Нижневартовского</w:t>
      </w:r>
      <w:proofErr w:type="spellEnd"/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Контактные лица: </w:t>
      </w:r>
      <w:r w:rsidR="002C7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Галкина Оксана Васильевна,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8(346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49 87 04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e-</w:t>
      </w:r>
      <w:proofErr w:type="spellStart"/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GalkinaOV@NVraion.ru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Цель и результаты предоставления Субсидии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предоставления Субсидии является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Севера.</w:t>
      </w:r>
    </w:p>
    <w:p w:rsidR="00AB3847" w:rsidRPr="003062C8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в информационно-телекоммуникационной сети Интернет, по которому обеспечивается проведение Отбора: </w:t>
      </w:r>
      <w:r w:rsidR="003062C8" w:rsidRPr="00306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nvraion.ru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5.      Требования к заявителям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получение субсидии на продукцию охоты за счёт субвенций из бюджета Ханты-Мансийского автономного округа – Югры (далее – Заявитель):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получением Субсидии вправе обратиться Заявитель, соответствующий в совокупности на дату подачи предложения для участия в Отборе (далее - предложение) следующим критериям: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Юридическое лицо: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имеет лимит добычи охотничьих ресурсов;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имеет соглашений с пользователями недр;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включено в Реестр организаций, осуществляющих традиционную хозяйственную деятельность и занимающихся промыслами коренных малочисленных народов Севера в Ханты-Мансийском автономном округе - Югре, утвержденного </w:t>
      </w:r>
      <w:hyperlink r:id="rId4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автономного округа от 6 апреля 2007 года № 85-п или соответствует следующим критериям: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бы один из учредителей относится к лицам из числа коренных малочисленных     народов Севера, проживающих в автономном округе;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регистрация в качестве юридического лица в автономном округе;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которым должен соответствовать Заявитель на 1-е число месяца, предшествующего месяцу подачи предложения: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правовыми актами, и иную просроченную задолженность перед бюджетом автономного округа;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 получать средства из бюджета автономного округа на основании иных нормативных правовых актов на возмещение части фактически понесенных затрат на продукцию охоты.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Требования, предъявляемые к форме и содержанию предложений, в том числе порядок подачи документов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представляемых Заявителем для получения Субсидии: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участия в Отборе Заявитель представляет в Уполномоченный орган предложение, которое содержит: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по форме и содержанию, установленными приказом Департамента недропользования и природных ресурсов автономного округа, размещенным на его официальном сайте в информационно-телекоммуникационной сети Интернет по адресу </w:t>
      </w:r>
      <w:hyperlink r:id="rId5" w:history="1">
        <w:r w:rsidRPr="00AB3847">
          <w:rPr>
            <w:rFonts w:ascii="Times New Roman" w:eastAsia="Times New Roman" w:hAnsi="Times New Roman" w:cs="Times New Roman"/>
            <w:color w:val="225E91"/>
            <w:sz w:val="24"/>
            <w:szCs w:val="24"/>
            <w:u w:val="single"/>
            <w:lang w:eastAsia="ru-RU"/>
          </w:rPr>
          <w:t>https://www.depprirod.admhmao.ru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заготовленной продукции охоты по форме, установленной приказом Департамента недропользования и природных ресурсов автономного округа, размещенным на его официальном сайте в информационно-телекоммуникационной сети Интернет по адресу </w:t>
      </w:r>
      <w:hyperlink r:id="rId6" w:history="1">
        <w:r w:rsidRPr="00AB3847">
          <w:rPr>
            <w:rFonts w:ascii="Times New Roman" w:eastAsia="Times New Roman" w:hAnsi="Times New Roman" w:cs="Times New Roman"/>
            <w:color w:val="225E91"/>
            <w:sz w:val="24"/>
            <w:szCs w:val="24"/>
            <w:u w:val="single"/>
            <w:lang w:eastAsia="ru-RU"/>
          </w:rPr>
          <w:t>https://www.depprirod.admhmao.ru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принятие продукции охоты (заверенная Заявителем копия акта приема-передачи или закупочного акта);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разрешения на добычу охотничьих ресурсов, выданную Заготовителю, заверенную Заявителем;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паспортных данных Заготовителя, отраженных в отчете о заготовленной продукции, заверенную Заявителем;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адресу </w:t>
      </w:r>
      <w:hyperlink r:id="rId7" w:history="1">
        <w:r w:rsidRPr="00AB3847">
          <w:rPr>
            <w:rFonts w:ascii="Times New Roman" w:eastAsia="Times New Roman" w:hAnsi="Times New Roman" w:cs="Times New Roman"/>
            <w:color w:val="225E91"/>
            <w:sz w:val="24"/>
            <w:szCs w:val="24"/>
            <w:u w:val="single"/>
            <w:lang w:eastAsia="ru-RU"/>
          </w:rPr>
          <w:t>http://www.depfin.admhmao.ru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свидетельства о рождении, подтверждающего принадлежность к коренным малочисленным народам Севера автономного округа одного из учредителей Заявителя, а также работников, принадлежащих к коренным малочисленным народам Севера 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автономного округа и состоящих в трудовых отношениях с ним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сумме выручки за предыдущий год по видам деятельности по форме, установленной приказом Департамента недропользования и природных ресурсов автономного округа, размещенным на его официальном сайте в информационно-телекоммуникационной сети Интернет по адресу </w:t>
      </w:r>
      <w:hyperlink r:id="rId8" w:history="1">
        <w:r w:rsidRPr="00AB3847">
          <w:rPr>
            <w:rFonts w:ascii="Times New Roman" w:eastAsia="Times New Roman" w:hAnsi="Times New Roman" w:cs="Times New Roman"/>
            <w:color w:val="225E91"/>
            <w:sz w:val="24"/>
            <w:szCs w:val="24"/>
            <w:u w:val="single"/>
            <w:lang w:eastAsia="ru-RU"/>
          </w:rPr>
          <w:t>https://www.depprirod.admhmao.ru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Заявитель не состоит в Реестре организаций.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получения Субсидии Заявитель по собственной инициативе может представить следующие документы: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 - юридическое лицо: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выписку из Реестра организаций;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выписку из Единого государственного реестра юридических лиц.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подаёт 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согласие на обработку персональных данных для физического лица, по форме и содержанию, установленными приказом Департамента недропользования и природных ресурсов автономного округа, размещаемым на его официальном сайте в информационно-телекоммуникационной сети Интернет по адресу </w:t>
      </w:r>
      <w:hyperlink r:id="rId9" w:history="1">
        <w:r w:rsidRPr="00AB3847">
          <w:rPr>
            <w:rFonts w:ascii="Times New Roman" w:eastAsia="Times New Roman" w:hAnsi="Times New Roman" w:cs="Times New Roman"/>
            <w:color w:val="225E91"/>
            <w:sz w:val="24"/>
            <w:szCs w:val="24"/>
            <w:u w:val="single"/>
            <w:lang w:eastAsia="ru-RU"/>
          </w:rPr>
          <w:t>https://www.depprirod.admhmao.ru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заявка)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 документы, указанные в </w:t>
      </w:r>
      <w:hyperlink r:id="rId10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Объявления, Заявитель представляет (направляет):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в Уполномоченный орган или в многофункциональный центр предоставления государственных и муниципальных услуг, расположенный в автономном округе, или его территориально-обособленное структурное подразделение, в </w:t>
      </w:r>
      <w:r w:rsidR="00CE3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поселке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Излучинск, ул. Таежная, д.6;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 в Уполномоченный орган;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Порядок отзыва предложений, их возврата, в том числе основания для такого возврата, порядок внесения в них изменений.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отклонения предложения на стадии рассмотрения и оценки и отказа в предоставлении Субсидии являются: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Заявителя критериям и требованиям, установленным </w:t>
      </w:r>
      <w:hyperlink r:id="rId11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имеет лимита добычи охотничьих ресурсов;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включено в Реестр организаций;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 учредителей, относящихся к лицам из числа коренных малочисленных народов Севера, проживающих в автономном округе;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менее половины рабочих мест занято лицами из числа коренных малочисленных народов Севера, проживающих в автономном округе;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выручка от основного вида традиционной хозяйственной деятельности коренных малочисленных народов Севера, составляет менее 70%;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организационно-правовыми формами юридического лица являются не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регистрация в качестве юридического лица за пределами Ханты-Мансийского автономного округа – Югры;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и) имеет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имеет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автономного округа;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получает средства из бюджета автономного округа на основании иных нормативных правовых актов на цели, установленные в </w:t>
      </w:r>
      <w:hyperlink r:id="rId13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1.3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     Правила рассмотрения и оценки предложений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течение 30 рабочих дней со дня регистрации предложения: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соответствие Заявителя критериям и требованиям, установленным </w:t>
      </w:r>
      <w:hyperlink r:id="rId14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предусмотренных </w:t>
      </w:r>
      <w:hyperlink r:id="rId16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2.3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 документов и достоверность указанных в них сведений (в соответствии с установленными полномочиями), соблюдение требований к ним;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заседания принимает решение, указанное в </w:t>
      </w:r>
      <w:hyperlink r:id="rId19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2.7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Порядка, которое оформляет протоколом.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принятые Комиссией, носят рекомендательный характер.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течение 5 рабочих дней с даты подписания протокола Комиссии принимает решение в форме акта, содержащего сведения о Заявителях, признанных Получателями, сведения о Заявителях, которым отказано в предоставлении Субсидии (с изложением оснований отказа).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отклонения предложения на стадии рассмотрения и оценки и отказа в предоставлении Субсидии являются: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Заявителя критериям и требованиям, установленным </w:t>
      </w:r>
      <w:hyperlink r:id="rId20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1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представленных документов требованиям Порядка, объявления о проведении Отбора или их непредставление (представление не в полном объеме);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 информации, содержащейся в представленных документах, в том числе о месте нахождения и адресе Заявителя;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Заявителем предложения после даты и (или) времени, определенных для его подачи;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заявленных видов материально-технических средств на возмещение части фактически понесенных затрат на их приобретение установленным в </w:t>
      </w:r>
      <w:hyperlink r:id="rId22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1.6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    Порядок предоставления Заявителям разъяснений объявления о проведении Отбора, дата начала и окончания срока такого предоставления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принятом решении, указанном в Уполномоченный орган в течение 5 рабочих дней с даты подписания протокола Комиссии принимает решение в форме акта, содержащего сведения </w:t>
      </w: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Заявителях, признанных Получателями, сведения о Заявителях, которым отказано в предоставлении Субсидии (с изложением оснований отказа).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Уполномоченный орган письменно извещает Заявителя в течение 3 рабочих дней с даты его принятия (в случае отказа в предоставлении субсидии с изложением оснований отказа), одновременно направляя Получателю Соглашение для подписания.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Срок, в течение которого Получатели должны подписать Соглашение.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в течение 15 рабочих дней со дня получения Соглашения подписывает его и представляет в Уполномоченный орган.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течение 10 рабочих дней с даты получения Соглашения подписывает его при отсутствии оснований, указанных в </w:t>
      </w:r>
      <w:hyperlink r:id="rId23" w:history="1">
        <w:r w:rsidRPr="00AB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3.5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Порядка, и направляет заявку на финансирование в Департамент недропользования и природных ресурсов              Ханты-Мансийского автономного округа - Югры.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Условия признания Получателей уклонившимися от заключения Соглашения.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подписывает его и представляет в Уполномоченный орган. В случае непредставления Получателем Соглашения в течение 15 рабочих дней со дня получения Соглашения, подписания Соглашения с нарушением установленной формы, подписания Соглашения неуполномоченным лицом Получатель считается отказавшимся от получения Субсидии и Соглашение не заключается.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 Дата размещения результатов Отбора на едином портале (при наличии технической возможности) на официальном сайте органов местного самоуправления </w:t>
      </w:r>
      <w:proofErr w:type="spellStart"/>
      <w:r w:rsidR="002C7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Нижневартовского</w:t>
      </w:r>
      <w:proofErr w:type="spellEnd"/>
      <w:r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района.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в течение 10 дней после принятия решения в форме акта, содержащего сведения о Заявителях, признанных Получателями субсидии размещает на официальном сайте органов местного самоуправления </w:t>
      </w:r>
      <w:proofErr w:type="spellStart"/>
      <w:r w:rsidR="002C7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Нижневартовского</w:t>
      </w:r>
      <w:proofErr w:type="spellEnd"/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hyperlink r:id="rId24" w:history="1">
        <w:r w:rsidR="00CE33EF" w:rsidRPr="007C0D9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https://www.nvraion.ru</w:t>
        </w:r>
      </w:hyperlink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о результатах рассмотрения предложений, включающую следующие сведения: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и место рассмотрения предложений;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Заявителях, предложения которых были рассмотрены;</w:t>
      </w:r>
    </w:p>
    <w:p w:rsidR="00AB3847" w:rsidRPr="00AB3847" w:rsidRDefault="00AB3847" w:rsidP="00AB3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B3213D" w:rsidRPr="00AB3847" w:rsidRDefault="00AB3847" w:rsidP="00AB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наименование Получателей, с которыми заключаются Соглашения, и размер предоставляемой Субсидии.</w:t>
      </w:r>
    </w:p>
    <w:sectPr w:rsidR="00B3213D" w:rsidRPr="00AB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06"/>
    <w:rsid w:val="002C7AF6"/>
    <w:rsid w:val="003062C8"/>
    <w:rsid w:val="00315B06"/>
    <w:rsid w:val="0078424E"/>
    <w:rsid w:val="008348C5"/>
    <w:rsid w:val="00AB3847"/>
    <w:rsid w:val="00B3213D"/>
    <w:rsid w:val="00C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2F8B-0D67-4E56-ADA3-3CB66066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prirod.admhmao.ru/" TargetMode="External"/><Relationship Id="rId13" Type="http://schemas.openxmlformats.org/officeDocument/2006/relationships/hyperlink" Target="consultantplus://offline/ref=1C9F45E942A05FE711141E82D2C01C8E7B3C5615B6D307065D5899778CBB5E5DCAE1F700A9DA7161E913794019A415CA01C72AF18BEA68A0FAB4C034BFk1G" TargetMode="External"/><Relationship Id="rId18" Type="http://schemas.openxmlformats.org/officeDocument/2006/relationships/hyperlink" Target="consultantplus://offline/ref=E73DCA0C42445F86E9D529D94EDAAAF5BE3654A1B38C3BFED4FB5ABBC6D1E53DA2A565DB66149F167BFDAEB1836FC484ABA9DD246FC568A2B703DC72B4MA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3DCA0C42445F86E9D529D94EDAAAF5BE3654A1B38C3BFED4FB5ABBC6D1E53DA2A565DB66149F167BFDAEB5866FC484ABA9DD246FC568A2B703DC72B4MAG" TargetMode="External"/><Relationship Id="rId7" Type="http://schemas.openxmlformats.org/officeDocument/2006/relationships/hyperlink" Target="http://www.depfin.admhmao.ru/" TargetMode="External"/><Relationship Id="rId12" Type="http://schemas.openxmlformats.org/officeDocument/2006/relationships/hyperlink" Target="consultantplus://offline/ref=D408D007B0ACB8B5692D84FA612AB0CB44C63D3A0C56256C9D9BF60D68D08DAE3B35C6B3D3F5335891A05A3B065953F89C011B30DEFFC30E5425364968XAG" TargetMode="External"/><Relationship Id="rId17" Type="http://schemas.openxmlformats.org/officeDocument/2006/relationships/hyperlink" Target="consultantplus://offline/ref=E73DCA0C42445F86E9D529D94EDAAAF5BE3654A1B38C3BFED4FB5ABBC6D1E53DA2A565DB66149F167BFDAEB3866FC484ABA9DD246FC568A2B703DC72B4MA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3DCA0C42445F86E9D529D94EDAAAF5BE3654A1B38C3BFED4FB5ABBC6D1E53DA2A565DB66149F167BFDAEB2856FC484ABA9DD246FC568A2B703DC72B4MAG" TargetMode="External"/><Relationship Id="rId20" Type="http://schemas.openxmlformats.org/officeDocument/2006/relationships/hyperlink" Target="consultantplus://offline/ref=E73DCA0C42445F86E9D529D94EDAAAF5BE3654A1B38C3BFED4FB5ABBC6D1E53DA2A565DB66149F167BFDAFBF876FC484ABA9DD246FC568A2B703DC72B4MA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pprirod.admhmao.ru/" TargetMode="External"/><Relationship Id="rId11" Type="http://schemas.openxmlformats.org/officeDocument/2006/relationships/hyperlink" Target="consultantplus://offline/ref=D408D007B0ACB8B5692D84FA612AB0CB44C63D3A0C56256C9D9BF60D68D08DAE3B35C6B3D3F5335891A05B31075953F89C011B30DEFFC30E5425364968XAG" TargetMode="External"/><Relationship Id="rId24" Type="http://schemas.openxmlformats.org/officeDocument/2006/relationships/hyperlink" Target="https://www.nvraion.ru" TargetMode="External"/><Relationship Id="rId5" Type="http://schemas.openxmlformats.org/officeDocument/2006/relationships/hyperlink" Target="https://www.depprirod.admhmao.ru/" TargetMode="External"/><Relationship Id="rId15" Type="http://schemas.openxmlformats.org/officeDocument/2006/relationships/hyperlink" Target="consultantplus://offline/ref=E73DCA0C42445F86E9D529D94EDAAAF5BE3654A1B38C3BFED4FB5ABBC6D1E53DA2A565DB66149F167BFDAEB5866FC484ABA9DD246FC568A2B703DC72B4MAG" TargetMode="External"/><Relationship Id="rId23" Type="http://schemas.openxmlformats.org/officeDocument/2006/relationships/hyperlink" Target="consultantplus://offline/ref=D3B1D85AB7CAAE798BE9A513618F9A0E879A050192ADF089750F170270DB30891861C9A5BD69F95CCC1BEB3AD40B22225A9BA1E00CA632DD7D1A9E84y2vBF" TargetMode="External"/><Relationship Id="rId10" Type="http://schemas.openxmlformats.org/officeDocument/2006/relationships/hyperlink" Target="consultantplus://offline/ref=222288E2C7E0A8877F38DE30C39EDA43348F7CFF7EE491933F8E2EB737BC328D0E42782306C103BF36265D81AF68982A5A5471C0959685A6DC4EC274R0o9F" TargetMode="External"/><Relationship Id="rId19" Type="http://schemas.openxmlformats.org/officeDocument/2006/relationships/hyperlink" Target="consultantplus://offline/ref=E73DCA0C42445F86E9D529D94EDAAAF5BE3654A1B38C3BFED4FB5ABBC6D1E53DA2A565DB66149F167BFDAEBE806FC484ABA9DD246FC568A2B703DC72B4MAG" TargetMode="External"/><Relationship Id="rId4" Type="http://schemas.openxmlformats.org/officeDocument/2006/relationships/hyperlink" Target="consultantplus://offline/ref=88962FF5A3D78A3AE29D8802B4F92AFA76FC770BF1EFE744D1A95244DA451EFBB24019A24F9274D9289FE865896F33E8C8X5K9K" TargetMode="External"/><Relationship Id="rId9" Type="http://schemas.openxmlformats.org/officeDocument/2006/relationships/hyperlink" Target="https://www.depprirod.admhmao.ru/" TargetMode="External"/><Relationship Id="rId14" Type="http://schemas.openxmlformats.org/officeDocument/2006/relationships/hyperlink" Target="consultantplus://offline/ref=E73DCA0C42445F86E9D529D94EDAAAF5BE3654A1B38C3BFED4FB5ABBC6D1E53DA2A565DB66149F167BFDAFBF876FC484ABA9DD246FC568A2B703DC72B4MAG" TargetMode="External"/><Relationship Id="rId22" Type="http://schemas.openxmlformats.org/officeDocument/2006/relationships/hyperlink" Target="consultantplus://offline/ref=E73DCA0C42445F86E9D529D94EDAAAF5BE3654A1B38C3BFED4FB5ABBC6D1E53DA2A565DB66149F167BFDAEB7826FC484ABA9DD246FC568A2B703DC72B4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Оксана Васильевна</dc:creator>
  <cp:keywords/>
  <dc:description/>
  <cp:lastModifiedBy>Нонко Сергей Михайлович</cp:lastModifiedBy>
  <cp:revision>8</cp:revision>
  <dcterms:created xsi:type="dcterms:W3CDTF">2022-01-12T11:15:00Z</dcterms:created>
  <dcterms:modified xsi:type="dcterms:W3CDTF">2023-01-09T06:43:00Z</dcterms:modified>
</cp:coreProperties>
</file>