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21"/>
      </w:tblGrid>
      <w:tr w:rsidR="00AC6ABD">
        <w:tc>
          <w:tcPr>
            <w:tcW w:w="11021" w:type="dxa"/>
          </w:tcPr>
          <w:p w:rsidR="00AC6AB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МЕРЫ МАТЕРИАЛЬНОЙ ПОДДЕРЖКИ ОБУЧАЮЩИМСЯ В ВИДЕ ЕЖЕМЕСЯЧНОГО</w:t>
            </w:r>
          </w:p>
          <w:p w:rsidR="00AC6ABD" w:rsidRPr="00075BF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  <w:t>ПОСОБИЯ ЗА ОСОБЫЕ УСПЕХИ В ОБУЧЕНИИ</w:t>
            </w:r>
          </w:p>
        </w:tc>
      </w:tr>
      <w:tr w:rsidR="00AC6ABD">
        <w:trPr>
          <w:trHeight w:val="79"/>
        </w:trPr>
        <w:tc>
          <w:tcPr>
            <w:tcW w:w="11021" w:type="dxa"/>
          </w:tcPr>
          <w:p w:rsidR="00AC6ABD" w:rsidRDefault="00AC6AB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ABD">
        <w:trPr>
          <w:trHeight w:val="2308"/>
        </w:trPr>
        <w:tc>
          <w:tcPr>
            <w:tcW w:w="11021" w:type="dxa"/>
            <w:vMerge w:val="restart"/>
          </w:tcPr>
          <w:p w:rsidR="00AC6ABD" w:rsidRPr="003E741A" w:rsidRDefault="00000000">
            <w:pPr>
              <w:pStyle w:val="ConsPlusTitle"/>
              <w:ind w:firstLine="283"/>
              <w:jc w:val="both"/>
              <w:rPr>
                <w:sz w:val="21"/>
                <w:szCs w:val="21"/>
                <w:highlight w:val="white"/>
              </w:rPr>
            </w:pPr>
            <w:r w:rsidRPr="003E741A">
              <w:rPr>
                <w:sz w:val="21"/>
                <w:szCs w:val="21"/>
                <w:highlight w:val="white"/>
              </w:rPr>
              <w:t>За получением меры материальной поддержки в виде ежемесячного пособия за особые успехи в обучении вправе обратиться обучающиеся представитель.</w:t>
            </w:r>
          </w:p>
          <w:p w:rsidR="00AC6ABD" w:rsidRPr="00702C18" w:rsidRDefault="00000000">
            <w:pPr>
              <w:pStyle w:val="ConsPlusTitle"/>
              <w:ind w:firstLine="283"/>
              <w:jc w:val="both"/>
              <w:rPr>
                <w:highlight w:val="white"/>
                <w:u w:val="single"/>
              </w:rPr>
            </w:pPr>
            <w:r>
              <w:rPr>
                <w:b w:val="0"/>
                <w:bCs w:val="0"/>
                <w:sz w:val="21"/>
                <w:szCs w:val="21"/>
                <w:highlight w:val="white"/>
              </w:rPr>
              <w:t>Обучающийся на дату обращения в Департамент должен соответствовать в совокупност</w:t>
            </w:r>
            <w:r>
              <w:rPr>
                <w:b w:val="0"/>
                <w:sz w:val="21"/>
                <w:szCs w:val="21"/>
                <w:highlight w:val="white"/>
              </w:rPr>
              <w:t xml:space="preserve">и </w:t>
            </w:r>
            <w:r w:rsidRPr="00702C18">
              <w:rPr>
                <w:highlight w:val="white"/>
                <w:u w:val="single"/>
              </w:rPr>
              <w:t>следующим критериям: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0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Являться лицом, относящимся к коренным малочисленным народам Севера</w:t>
            </w:r>
            <w:r w:rsidRPr="00075BF4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 xml:space="preserve"> (</w:t>
            </w:r>
            <w:r w:rsidRPr="003E741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highlight w:val="white"/>
                <w:lang w:val="ru-RU"/>
              </w:rPr>
              <w:t>ханты, манси, ненцы</w:t>
            </w:r>
            <w:r w:rsidRPr="00075BF4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.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0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Зарегистрированным по месту жительства в автономном округе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.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0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 xml:space="preserve">Получать образование по профессиям, специальностям, направлениям подготовки, включенным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br/>
              <w:t>в Региональный перечень профессий,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Севера, утвержденный приказом Департамента образования и молодежной политики ХМАО-Югры от 23.05.2019 № 8-нп.</w:t>
            </w:r>
          </w:p>
          <w:p w:rsidR="00AC6ABD" w:rsidRDefault="00000000">
            <w:pPr>
              <w:pStyle w:val="ConsPlusTitle"/>
              <w:numPr>
                <w:ilvl w:val="0"/>
                <w:numId w:val="28"/>
              </w:numPr>
              <w:ind w:left="0" w:firstLine="283"/>
              <w:jc w:val="both"/>
              <w:rPr>
                <w:b w:val="0"/>
                <w:sz w:val="21"/>
                <w:szCs w:val="21"/>
                <w:highlight w:val="white"/>
              </w:rPr>
            </w:pPr>
            <w:r>
              <w:rPr>
                <w:b w:val="0"/>
                <w:sz w:val="21"/>
                <w:szCs w:val="21"/>
                <w:highlight w:val="white"/>
              </w:rPr>
              <w:t>Иметь хорошие успехи в обучении ("хорошо" и "отлично") по результатам сессии.</w:t>
            </w:r>
          </w:p>
          <w:p w:rsidR="00AC6ABD" w:rsidRDefault="00000000">
            <w:pPr>
              <w:pStyle w:val="ConsPlusTitle"/>
              <w:numPr>
                <w:ilvl w:val="0"/>
                <w:numId w:val="17"/>
              </w:numPr>
              <w:ind w:left="0" w:firstLine="283"/>
              <w:jc w:val="both"/>
              <w:rPr>
                <w:b w:val="0"/>
                <w:bCs w:val="0"/>
                <w:sz w:val="21"/>
                <w:szCs w:val="21"/>
                <w:highlight w:val="white"/>
              </w:rPr>
            </w:pPr>
            <w:r>
              <w:rPr>
                <w:b w:val="0"/>
                <w:bCs w:val="0"/>
                <w:sz w:val="21"/>
                <w:szCs w:val="21"/>
              </w:rPr>
              <w:t>Обучаться по очной форме обучения.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9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Не иметь задолженности по результатам экзаменационной сессии.</w:t>
            </w:r>
          </w:p>
        </w:tc>
      </w:tr>
      <w:tr w:rsidR="00AC6ABD">
        <w:trPr>
          <w:trHeight w:val="1099"/>
        </w:trPr>
        <w:tc>
          <w:tcPr>
            <w:tcW w:w="11021" w:type="dxa"/>
            <w:vMerge w:val="restart"/>
          </w:tcPr>
          <w:p w:rsidR="00AC6ABD" w:rsidRPr="00075BF4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Размер ежемесячного пособия за особые успехи в обучении составляет: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3E74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white"/>
                <w:lang w:val="ru-RU"/>
              </w:rPr>
              <w:t>7000 рублей в месяц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 xml:space="preserve"> – обучающимся, имеющим оценки «</w:t>
            </w:r>
            <w:r w:rsidRPr="003E74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white"/>
                <w:lang w:val="ru-RU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» по результатам экзаменационной сессии;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3E74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white"/>
                <w:lang w:val="ru-RU"/>
              </w:rPr>
              <w:t>5000 рублей в месяц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 xml:space="preserve"> – обучающимся, имеющим оценки «</w:t>
            </w:r>
            <w:r w:rsidRPr="003E74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white"/>
                <w:lang w:val="ru-RU"/>
              </w:rPr>
              <w:t>хорошо» и «отлично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» по результатам экзаменационной сессии.</w:t>
            </w:r>
          </w:p>
          <w:p w:rsidR="00AC6ABD" w:rsidRPr="00075BF4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Ежемесячное пособие за особые успехи в обучении выплачивается единым платежом за период предыдущего семестра и экзаменационной сессии - 2 раза в год по результатам экзаменационных сессий.</w:t>
            </w:r>
          </w:p>
        </w:tc>
      </w:tr>
      <w:tr w:rsidR="00AC6ABD">
        <w:trPr>
          <w:trHeight w:val="322"/>
        </w:trPr>
        <w:tc>
          <w:tcPr>
            <w:tcW w:w="11021" w:type="dxa"/>
            <w:vMerge w:val="restart"/>
          </w:tcPr>
          <w:p w:rsidR="00AC6ABD" w:rsidRPr="00075BF4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Для получения мер материальной поддержки обучающийся направляет после успешной сдачи сессии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  <w:br/>
              <w:t>(1 раз в полугодие) следующие документы: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1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Письменное заявление по форме, утвержденной Департаментом, содержащее в том числе сведения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о реквизитах лицевого банковского счета.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1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Копию решения суда, уточняющего либо устанавливающего национальность (при наличии).</w:t>
            </w:r>
          </w:p>
          <w:p w:rsidR="00AC6ABD" w:rsidRPr="00075BF4" w:rsidRDefault="00000000">
            <w:pPr>
              <w:pStyle w:val="ConsPlusNormal"/>
              <w:numPr>
                <w:ilvl w:val="0"/>
                <w:numId w:val="21"/>
              </w:numPr>
              <w:ind w:left="0" w:firstLine="283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Оригинал справки об обучении в образовательной организации.</w:t>
            </w:r>
          </w:p>
          <w:p w:rsidR="00AC6ABD" w:rsidRDefault="00000000">
            <w:pPr>
              <w:pStyle w:val="ConsPlusTitle"/>
              <w:numPr>
                <w:ilvl w:val="0"/>
                <w:numId w:val="22"/>
              </w:numPr>
              <w:ind w:left="0" w:firstLine="283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Документ из образовательной организации, заверенный подписью и печатью образовательной организации или подписанной электронной цифровой подписью, либо иной документ, подтверждающий успешную сдачу сессии в срок, установленный образовательной организацией.</w:t>
            </w:r>
          </w:p>
          <w:p w:rsidR="00AC6ABD" w:rsidRDefault="00000000">
            <w:pPr>
              <w:pStyle w:val="ConsPlusTitle"/>
              <w:ind w:firstLine="283"/>
              <w:jc w:val="both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*Для получения </w:t>
            </w:r>
            <w:r>
              <w:rPr>
                <w:b w:val="0"/>
                <w:bCs w:val="0"/>
                <w:sz w:val="21"/>
                <w:szCs w:val="21"/>
              </w:rPr>
              <w:t>ежемесячного пособия за особые успехи в обучении</w:t>
            </w:r>
            <w:r>
              <w:rPr>
                <w:b w:val="0"/>
                <w:sz w:val="21"/>
                <w:szCs w:val="21"/>
              </w:rPr>
              <w:t xml:space="preserve"> обучающийся по собственной инициативе может представить копию паспорта гражданина Российской Федерации, сведения о рождении, подтверждающие его принадлежность к коренным малочисленным народам Севера, копию лицензии образовательной организации на осуществление образовательной деятельности и копию свидетельства о государственной аккредитации, сведения о страховом номере индивидуального лицевого счета.</w:t>
            </w:r>
          </w:p>
        </w:tc>
      </w:tr>
    </w:tbl>
    <w:p w:rsidR="00AC6ABD" w:rsidRDefault="00AC6ABD">
      <w:pPr>
        <w:pStyle w:val="ConsPlusTitle"/>
        <w:ind w:firstLine="708"/>
        <w:jc w:val="both"/>
        <w:rPr>
          <w:b w:val="0"/>
          <w:bCs w:val="0"/>
          <w:sz w:val="21"/>
          <w:szCs w:val="21"/>
          <w:highlight w:val="white"/>
        </w:rPr>
      </w:pPr>
    </w:p>
    <w:p w:rsidR="00AC6ABD" w:rsidRPr="003E741A" w:rsidRDefault="00000000">
      <w:pPr>
        <w:pStyle w:val="ConsPlusTitle"/>
        <w:ind w:firstLine="708"/>
        <w:jc w:val="both"/>
        <w:rPr>
          <w:sz w:val="21"/>
          <w:szCs w:val="21"/>
        </w:rPr>
      </w:pPr>
      <w:r w:rsidRPr="003E741A">
        <w:rPr>
          <w:i/>
          <w:iCs/>
          <w:sz w:val="21"/>
          <w:szCs w:val="21"/>
          <w:highlight w:val="white"/>
        </w:rPr>
        <w:t>Срок рассмотрения</w:t>
      </w:r>
      <w:r>
        <w:rPr>
          <w:b w:val="0"/>
          <w:bCs w:val="0"/>
          <w:sz w:val="21"/>
          <w:szCs w:val="21"/>
          <w:highlight w:val="white"/>
        </w:rPr>
        <w:t xml:space="preserve"> документов Департаментом образования и науки ХМАО-Югры - </w:t>
      </w:r>
      <w:r w:rsidRPr="003E741A">
        <w:rPr>
          <w:sz w:val="21"/>
          <w:szCs w:val="21"/>
          <w:highlight w:val="white"/>
        </w:rPr>
        <w:t>30 рабочих дней с даты их регистрации.</w:t>
      </w:r>
    </w:p>
    <w:p w:rsidR="00AC6ABD" w:rsidRDefault="00000000">
      <w:pPr>
        <w:pStyle w:val="ConsPlusTitle"/>
        <w:ind w:firstLine="708"/>
        <w:jc w:val="both"/>
        <w:rPr>
          <w:sz w:val="21"/>
          <w:szCs w:val="21"/>
        </w:rPr>
      </w:pPr>
      <w:r w:rsidRPr="003E741A">
        <w:rPr>
          <w:color w:val="000000"/>
          <w:sz w:val="21"/>
          <w:szCs w:val="21"/>
          <w:highlight w:val="white"/>
        </w:rPr>
        <w:t>Документы направляются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в Департамент через АУ ХМАО-Югры «</w:t>
      </w:r>
      <w:r w:rsidRPr="003E741A">
        <w:rPr>
          <w:color w:val="000000"/>
          <w:sz w:val="21"/>
          <w:szCs w:val="21"/>
          <w:highlight w:val="white"/>
        </w:rPr>
        <w:t>Многофункциональный центр предоставления государственных и муниципальных услуг»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и его структурные подразделения, расположенные в автономном округе, либо </w:t>
      </w:r>
      <w:r w:rsidRPr="00702C18">
        <w:rPr>
          <w:color w:val="000000"/>
          <w:sz w:val="21"/>
          <w:szCs w:val="21"/>
          <w:highlight w:val="white"/>
        </w:rPr>
        <w:t>почтой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в адрес Департамента </w:t>
      </w:r>
      <w:r w:rsidRPr="003E741A">
        <w:rPr>
          <w:color w:val="000000"/>
          <w:sz w:val="21"/>
          <w:szCs w:val="21"/>
          <w:highlight w:val="white"/>
        </w:rPr>
        <w:t>заказным письмом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с описью вложения (628011, Ханты-Мансийский автономный округ - Югра, </w:t>
      </w:r>
      <w:r w:rsidRPr="003E741A">
        <w:rPr>
          <w:color w:val="000000"/>
          <w:sz w:val="21"/>
          <w:szCs w:val="21"/>
          <w:highlight w:val="white"/>
        </w:rPr>
        <w:t>г.</w:t>
      </w:r>
      <w:r w:rsidR="003E741A">
        <w:rPr>
          <w:color w:val="000000"/>
          <w:sz w:val="21"/>
          <w:szCs w:val="21"/>
          <w:highlight w:val="white"/>
        </w:rPr>
        <w:t xml:space="preserve"> </w:t>
      </w:r>
      <w:r w:rsidRPr="003E741A">
        <w:rPr>
          <w:color w:val="000000"/>
          <w:sz w:val="21"/>
          <w:szCs w:val="21"/>
          <w:highlight w:val="white"/>
        </w:rPr>
        <w:t>Ханты-Мансийск, ул.</w:t>
      </w:r>
      <w:r w:rsidR="003E741A">
        <w:rPr>
          <w:color w:val="000000"/>
          <w:sz w:val="21"/>
          <w:szCs w:val="21"/>
          <w:highlight w:val="white"/>
        </w:rPr>
        <w:t xml:space="preserve"> </w:t>
      </w:r>
      <w:r w:rsidRPr="003E741A">
        <w:rPr>
          <w:color w:val="000000"/>
          <w:sz w:val="21"/>
          <w:szCs w:val="21"/>
          <w:highlight w:val="white"/>
        </w:rPr>
        <w:t xml:space="preserve">Чехова, д.12, </w:t>
      </w:r>
      <w:proofErr w:type="spellStart"/>
      <w:r w:rsidRPr="003E741A">
        <w:rPr>
          <w:color w:val="000000"/>
          <w:sz w:val="21"/>
          <w:szCs w:val="21"/>
          <w:highlight w:val="white"/>
        </w:rPr>
        <w:t>каб</w:t>
      </w:r>
      <w:proofErr w:type="spellEnd"/>
      <w:r w:rsidRPr="003E741A">
        <w:rPr>
          <w:color w:val="000000"/>
          <w:sz w:val="21"/>
          <w:szCs w:val="21"/>
          <w:highlight w:val="white"/>
        </w:rPr>
        <w:t>. 214</w:t>
      </w:r>
      <w:r>
        <w:rPr>
          <w:b w:val="0"/>
          <w:bCs w:val="0"/>
          <w:color w:val="000000"/>
          <w:sz w:val="21"/>
          <w:szCs w:val="21"/>
          <w:highlight w:val="white"/>
        </w:rPr>
        <w:t>).</w:t>
      </w:r>
    </w:p>
    <w:p w:rsidR="00AC6A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E74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о предоставлении государственной услуги и бланк заявления размещены на официальном сайте Департамента </w:t>
      </w:r>
      <w:hyperlink r:id="rId7" w:tooltip="https://depobr.admhmao.ru/gosudarstvennaya-podderzhka-student/" w:history="1">
        <w:r>
          <w:rPr>
            <w:rStyle w:val="af"/>
            <w:rFonts w:ascii="Times New Roman" w:eastAsia="Times New Roman" w:hAnsi="Times New Roman" w:cs="Times New Roman"/>
            <w:sz w:val="21"/>
            <w:szCs w:val="21"/>
            <w:highlight w:val="white"/>
          </w:rPr>
          <w:t>https://depobr.admhmao.ru/gosudarstvennaya-podderzhka-student/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- «Государственная поддержка студентов из числа КМНС».</w:t>
      </w:r>
    </w:p>
    <w:p w:rsidR="00AC6A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</w:pPr>
      <w:r w:rsidRPr="003E74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>Контактное лицо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: главный специалист отдела непрерывного образования коренных малочисленных народов Севера Департамента образования и науки Ханты-Мансийского автономного округа – Югры </w:t>
      </w:r>
      <w:r w:rsidRPr="003E7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highlight w:val="white"/>
        </w:rPr>
        <w:t>Барсукова Наталья Сергеевна, т</w:t>
      </w:r>
      <w:r w:rsidR="003E7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highlight w:val="white"/>
        </w:rPr>
        <w:t>ел</w:t>
      </w:r>
      <w:r w:rsidRPr="003E7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highlight w:val="white"/>
        </w:rPr>
        <w:t>. 8(3467)360-161 (доб. 2539)</w:t>
      </w:r>
      <w:r w:rsidRPr="003E741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white"/>
        </w:rPr>
        <w:t>, электронная почта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: </w:t>
      </w:r>
      <w:hyperlink r:id="rId8" w:tooltip="mailto:BarsukovaNS@admhmao.ru" w:history="1">
        <w:r>
          <w:rPr>
            <w:rStyle w:val="af"/>
            <w:rFonts w:ascii="Times New Roman" w:eastAsia="Times New Roman" w:hAnsi="Times New Roman" w:cs="Times New Roman"/>
            <w:sz w:val="21"/>
            <w:szCs w:val="21"/>
            <w:highlight w:val="white"/>
          </w:rPr>
          <w:t>BarsukovaNS@admhmao.r</w:t>
        </w:r>
        <w:r>
          <w:rPr>
            <w:rStyle w:val="af"/>
            <w:rFonts w:ascii="Times New Roman" w:eastAsia="Times New Roman" w:hAnsi="Times New Roman" w:cs="Times New Roman"/>
            <w:sz w:val="21"/>
            <w:szCs w:val="21"/>
            <w:highlight w:val="white"/>
            <w:lang w:val="en-US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</w:t>
      </w:r>
    </w:p>
    <w:sectPr w:rsidR="00AC6ABD">
      <w:pgSz w:w="11906" w:h="16838"/>
      <w:pgMar w:top="397" w:right="567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101C" w:rsidRDefault="0011101C">
      <w:pPr>
        <w:spacing w:after="0" w:line="240" w:lineRule="auto"/>
      </w:pPr>
      <w:r>
        <w:separator/>
      </w:r>
    </w:p>
  </w:endnote>
  <w:endnote w:type="continuationSeparator" w:id="0">
    <w:p w:rsidR="0011101C" w:rsidRDefault="0011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101C" w:rsidRDefault="0011101C">
      <w:pPr>
        <w:spacing w:after="0" w:line="240" w:lineRule="auto"/>
      </w:pPr>
      <w:r>
        <w:separator/>
      </w:r>
    </w:p>
  </w:footnote>
  <w:footnote w:type="continuationSeparator" w:id="0">
    <w:p w:rsidR="0011101C" w:rsidRDefault="0011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D18"/>
    <w:multiLevelType w:val="hybridMultilevel"/>
    <w:tmpl w:val="D0E4413C"/>
    <w:lvl w:ilvl="0" w:tplc="05C0001A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401CE2A6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BED0D572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20A00EBA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58E49CAC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EDDC8FD4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4A24B626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58F2A4C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9EAA5130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E515BE"/>
    <w:multiLevelType w:val="hybridMultilevel"/>
    <w:tmpl w:val="A0182552"/>
    <w:lvl w:ilvl="0" w:tplc="48484CF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02E4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A28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EAD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AC03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9A7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8C1A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C83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2C3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272BC8"/>
    <w:multiLevelType w:val="hybridMultilevel"/>
    <w:tmpl w:val="8662C5F0"/>
    <w:lvl w:ilvl="0" w:tplc="FA508A7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7D468780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B9346FDA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7DE41F28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B6846430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17E4F8F4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64F21862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EDAEED7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7188F536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8C6E8C"/>
    <w:multiLevelType w:val="hybridMultilevel"/>
    <w:tmpl w:val="737A8670"/>
    <w:lvl w:ilvl="0" w:tplc="E82099E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2A646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DAE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2E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EA6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AE80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CEB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BAB5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B8F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D93217"/>
    <w:multiLevelType w:val="hybridMultilevel"/>
    <w:tmpl w:val="BBC63338"/>
    <w:lvl w:ilvl="0" w:tplc="77B0F68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2DE23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07C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56F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EC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867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40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F28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C20A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CD2A16"/>
    <w:multiLevelType w:val="hybridMultilevel"/>
    <w:tmpl w:val="AC1C1D9E"/>
    <w:lvl w:ilvl="0" w:tplc="BD56348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85266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0CB8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1C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CAA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0E4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02D0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308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843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51D2496"/>
    <w:multiLevelType w:val="hybridMultilevel"/>
    <w:tmpl w:val="83C2201A"/>
    <w:lvl w:ilvl="0" w:tplc="FBA23FB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EAC02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980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042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5A8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6E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D0B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D0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D4D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963FBC"/>
    <w:multiLevelType w:val="hybridMultilevel"/>
    <w:tmpl w:val="C43A6460"/>
    <w:lvl w:ilvl="0" w:tplc="45BA801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5BCA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CEC6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561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5CD9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DA15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8650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10E8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124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9C5259B"/>
    <w:multiLevelType w:val="hybridMultilevel"/>
    <w:tmpl w:val="EEEC71A2"/>
    <w:lvl w:ilvl="0" w:tplc="C4C4435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2963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0F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067A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6CEF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969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6E09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AA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6C9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635261"/>
    <w:multiLevelType w:val="hybridMultilevel"/>
    <w:tmpl w:val="39CCAC86"/>
    <w:lvl w:ilvl="0" w:tplc="37BC891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F661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7E84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87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66A4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CE7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C9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FEA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1695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E651404"/>
    <w:multiLevelType w:val="hybridMultilevel"/>
    <w:tmpl w:val="3510FC40"/>
    <w:lvl w:ilvl="0" w:tplc="EA28B44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456A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0EB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1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9299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305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CEAD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08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3619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FDB2551"/>
    <w:multiLevelType w:val="hybridMultilevel"/>
    <w:tmpl w:val="B19EA14E"/>
    <w:lvl w:ilvl="0" w:tplc="98A8FC8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27C0D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0295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8C2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36A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2EF2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2E3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020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DEC4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FA6D05"/>
    <w:multiLevelType w:val="hybridMultilevel"/>
    <w:tmpl w:val="29923AFC"/>
    <w:lvl w:ilvl="0" w:tplc="276E300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12AF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AE0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B8C2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AE4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2C65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EAD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C47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46AE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394B83"/>
    <w:multiLevelType w:val="hybridMultilevel"/>
    <w:tmpl w:val="558C5406"/>
    <w:lvl w:ilvl="0" w:tplc="BE5EABF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FEA815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282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248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42A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7ED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C6A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E230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845C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3675D99"/>
    <w:multiLevelType w:val="hybridMultilevel"/>
    <w:tmpl w:val="ED32372E"/>
    <w:lvl w:ilvl="0" w:tplc="503C7BE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BE4E67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8E1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F45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F227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021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9AA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0C73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889F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7760EEA"/>
    <w:multiLevelType w:val="hybridMultilevel"/>
    <w:tmpl w:val="D0445E4E"/>
    <w:lvl w:ilvl="0" w:tplc="469AED3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D36D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D6E3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46C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760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12F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42E0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90D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18BE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8C709D3"/>
    <w:multiLevelType w:val="hybridMultilevel"/>
    <w:tmpl w:val="37ECD9B8"/>
    <w:lvl w:ilvl="0" w:tplc="1890B74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570D8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E6A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5668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A672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14A9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E65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1057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8E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9C65C09"/>
    <w:multiLevelType w:val="hybridMultilevel"/>
    <w:tmpl w:val="2D0A42C2"/>
    <w:lvl w:ilvl="0" w:tplc="7CB0F0E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9B5A3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0A00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3C6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BA3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9ED2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FC8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624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789C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B7E40B2"/>
    <w:multiLevelType w:val="hybridMultilevel"/>
    <w:tmpl w:val="51A6BEFA"/>
    <w:lvl w:ilvl="0" w:tplc="1B5E323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2AA9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44C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480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1A0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64D3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DA5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AAB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248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1AC4397"/>
    <w:multiLevelType w:val="hybridMultilevel"/>
    <w:tmpl w:val="65CEF664"/>
    <w:lvl w:ilvl="0" w:tplc="183AE6E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51490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4E0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470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D2E3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BE41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B26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BABD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90FF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3F27E60"/>
    <w:multiLevelType w:val="hybridMultilevel"/>
    <w:tmpl w:val="12CA3A7A"/>
    <w:lvl w:ilvl="0" w:tplc="E286DEBA">
      <w:start w:val="1"/>
      <w:numFmt w:val="bullet"/>
      <w:lvlText w:val="ü"/>
      <w:lvlJc w:val="left"/>
      <w:pPr>
        <w:ind w:left="1417" w:hanging="360"/>
      </w:pPr>
      <w:rPr>
        <w:rFonts w:ascii="Wingdings" w:eastAsia="Wingdings" w:hAnsi="Wingdings" w:cs="Wingdings"/>
      </w:rPr>
    </w:lvl>
    <w:lvl w:ilvl="1" w:tplc="1C52C8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E430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D4C96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154CF5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CBCBA8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CDEC9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D4C70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A9807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6923B02"/>
    <w:multiLevelType w:val="hybridMultilevel"/>
    <w:tmpl w:val="F8EC0DE2"/>
    <w:lvl w:ilvl="0" w:tplc="E876A0B4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B046102A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7AB6353A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4334AECA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0ECE6AA6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0500318A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CA081D5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9ED8658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E1F288F4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7E923EC"/>
    <w:multiLevelType w:val="hybridMultilevel"/>
    <w:tmpl w:val="81F6347C"/>
    <w:lvl w:ilvl="0" w:tplc="DF322BA0">
      <w:start w:val="1"/>
      <w:numFmt w:val="bullet"/>
      <w:lvlText w:val="ü"/>
      <w:lvlJc w:val="left"/>
      <w:pPr>
        <w:ind w:left="1417" w:hanging="360"/>
      </w:pPr>
      <w:rPr>
        <w:rFonts w:ascii="Wingdings" w:eastAsia="Wingdings" w:hAnsi="Wingdings" w:cs="Wingdings"/>
      </w:rPr>
    </w:lvl>
    <w:lvl w:ilvl="1" w:tplc="E25456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7FE79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BB4A4A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1BAACA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A5810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ACBA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F0AC5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724B8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A145B48"/>
    <w:multiLevelType w:val="hybridMultilevel"/>
    <w:tmpl w:val="6964AF1A"/>
    <w:lvl w:ilvl="0" w:tplc="2624806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61CCC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ACD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A426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2A1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2A9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04D2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E80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0E1C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DCB5F3F"/>
    <w:multiLevelType w:val="hybridMultilevel"/>
    <w:tmpl w:val="66B46E0A"/>
    <w:lvl w:ilvl="0" w:tplc="0EE2377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3522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7E7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05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72BA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C2A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A2B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14D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469F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281216C"/>
    <w:multiLevelType w:val="hybridMultilevel"/>
    <w:tmpl w:val="E2463020"/>
    <w:lvl w:ilvl="0" w:tplc="9E4E8032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7AC8C84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88443EEC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704A4C52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79040A68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7B7CB81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8DD6EA42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6D641C46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23721496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4180C01"/>
    <w:multiLevelType w:val="hybridMultilevel"/>
    <w:tmpl w:val="67DE1CAA"/>
    <w:lvl w:ilvl="0" w:tplc="29B09EC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F04E89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7CA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5A9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6671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E6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3A2A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E86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F23D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A3D5189"/>
    <w:multiLevelType w:val="hybridMultilevel"/>
    <w:tmpl w:val="8A58CB0E"/>
    <w:lvl w:ilvl="0" w:tplc="57FCB2D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5D68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4695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41A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E65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EA3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AE2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01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A03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F552A53"/>
    <w:multiLevelType w:val="hybridMultilevel"/>
    <w:tmpl w:val="D722DC34"/>
    <w:lvl w:ilvl="0" w:tplc="42E6FEC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64EE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AA3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323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CA1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9C1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9829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E38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C2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71500382">
    <w:abstractNumId w:val="4"/>
  </w:num>
  <w:num w:numId="2" w16cid:durableId="321086744">
    <w:abstractNumId w:val="22"/>
  </w:num>
  <w:num w:numId="3" w16cid:durableId="533424319">
    <w:abstractNumId w:val="11"/>
  </w:num>
  <w:num w:numId="4" w16cid:durableId="779689397">
    <w:abstractNumId w:val="20"/>
  </w:num>
  <w:num w:numId="5" w16cid:durableId="848905896">
    <w:abstractNumId w:val="13"/>
  </w:num>
  <w:num w:numId="6" w16cid:durableId="1175998858">
    <w:abstractNumId w:val="14"/>
  </w:num>
  <w:num w:numId="7" w16cid:durableId="508520228">
    <w:abstractNumId w:val="7"/>
  </w:num>
  <w:num w:numId="8" w16cid:durableId="158038845">
    <w:abstractNumId w:val="5"/>
  </w:num>
  <w:num w:numId="9" w16cid:durableId="409886669">
    <w:abstractNumId w:val="6"/>
  </w:num>
  <w:num w:numId="10" w16cid:durableId="1503231748">
    <w:abstractNumId w:val="1"/>
  </w:num>
  <w:num w:numId="11" w16cid:durableId="692534424">
    <w:abstractNumId w:val="26"/>
  </w:num>
  <w:num w:numId="12" w16cid:durableId="113910147">
    <w:abstractNumId w:val="15"/>
  </w:num>
  <w:num w:numId="13" w16cid:durableId="1626887812">
    <w:abstractNumId w:val="24"/>
  </w:num>
  <w:num w:numId="14" w16cid:durableId="1186870484">
    <w:abstractNumId w:val="18"/>
  </w:num>
  <w:num w:numId="15" w16cid:durableId="608243631">
    <w:abstractNumId w:val="9"/>
  </w:num>
  <w:num w:numId="16" w16cid:durableId="578439125">
    <w:abstractNumId w:val="8"/>
  </w:num>
  <w:num w:numId="17" w16cid:durableId="939723096">
    <w:abstractNumId w:val="16"/>
  </w:num>
  <w:num w:numId="18" w16cid:durableId="1925451020">
    <w:abstractNumId w:val="17"/>
  </w:num>
  <w:num w:numId="19" w16cid:durableId="1812480937">
    <w:abstractNumId w:val="12"/>
  </w:num>
  <w:num w:numId="20" w16cid:durableId="1742362239">
    <w:abstractNumId w:val="3"/>
  </w:num>
  <w:num w:numId="21" w16cid:durableId="548341032">
    <w:abstractNumId w:val="27"/>
  </w:num>
  <w:num w:numId="22" w16cid:durableId="599339176">
    <w:abstractNumId w:val="23"/>
  </w:num>
  <w:num w:numId="23" w16cid:durableId="1849515107">
    <w:abstractNumId w:val="25"/>
  </w:num>
  <w:num w:numId="24" w16cid:durableId="35935837">
    <w:abstractNumId w:val="21"/>
  </w:num>
  <w:num w:numId="25" w16cid:durableId="998457679">
    <w:abstractNumId w:val="0"/>
  </w:num>
  <w:num w:numId="26" w16cid:durableId="316350022">
    <w:abstractNumId w:val="2"/>
  </w:num>
  <w:num w:numId="27" w16cid:durableId="989669846">
    <w:abstractNumId w:val="28"/>
  </w:num>
  <w:num w:numId="28" w16cid:durableId="821774473">
    <w:abstractNumId w:val="19"/>
  </w:num>
  <w:num w:numId="29" w16cid:durableId="487746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BD"/>
    <w:rsid w:val="00075BF4"/>
    <w:rsid w:val="0011101C"/>
    <w:rsid w:val="002531BF"/>
    <w:rsid w:val="003E741A"/>
    <w:rsid w:val="004D01AD"/>
    <w:rsid w:val="00527CDC"/>
    <w:rsid w:val="00702C18"/>
    <w:rsid w:val="007C718F"/>
    <w:rsid w:val="00847627"/>
    <w:rsid w:val="00A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9FDB-3387-4D69-BFBB-A2AF7FD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ukovaNS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obr.admhmao.ru/gosudarstvennaya-podderzhka-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Жоркина Наталья Владимировна</dc:creator>
  <cp:lastModifiedBy>Жоркина Наталья Владимировна</cp:lastModifiedBy>
  <cp:revision>6</cp:revision>
  <dcterms:created xsi:type="dcterms:W3CDTF">2024-08-13T10:18:00Z</dcterms:created>
  <dcterms:modified xsi:type="dcterms:W3CDTF">2024-08-15T07:17:00Z</dcterms:modified>
</cp:coreProperties>
</file>