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85" w:rsidRPr="00DA74A9" w:rsidRDefault="00DA74A9">
      <w:pPr>
        <w:pStyle w:val="3"/>
        <w:spacing w:line="240" w:lineRule="auto"/>
        <w:ind w:left="10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 w:rsidRPr="00DA74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Анализ мониторинга состояния </w:t>
      </w:r>
      <w:proofErr w:type="spellStart"/>
      <w:r w:rsidRPr="00DA74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профориентационной</w:t>
      </w:r>
      <w:proofErr w:type="spellEnd"/>
      <w:r w:rsidRPr="00DA74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деятельности классных руководителей </w:t>
      </w:r>
      <w:proofErr w:type="spellStart"/>
      <w:r w:rsidRPr="00DA74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Нижневартовского</w:t>
      </w:r>
      <w:proofErr w:type="spellEnd"/>
      <w:r w:rsidRPr="00DA74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 проводился между классными руководителями 7-10 классов образовательных организаций следующего муниципального образования: Нижневартовский район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классных руководителей, принявших участие в анкетировании по вопросу профессиональной деятельности среди педагогов образовательных учреждений – классных руководителей 7-10 классов составило 69 человек, что соответствует 75,00% от общего количества педагогов - классных руководителей (92 человека). 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Классным руководителям было предложено ответить на 15 вопросов анкеты, касающихся работы по реализации мероприятий, направленных на самоопределение и профессиональную ориентацию обучающихся 7 – 10-х классов школ МО. </w:t>
      </w:r>
    </w:p>
    <w:p w:rsidR="00E17A85" w:rsidRDefault="00E17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вопрос «Укажите ваш возраст» (Возрастной диапазон классных руководителей)</w:t>
      </w:r>
      <w:r>
        <w:rPr>
          <w:sz w:val="28"/>
          <w:szCs w:val="28"/>
        </w:rPr>
        <w:t xml:space="preserve"> 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Принявшие участие в опросе педагоги – классные руководители распределились по следующим возрастным группам: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до 30 лет – 2,90 % от общего числа опрошенных;</w:t>
      </w:r>
    </w:p>
    <w:p w:rsidR="00E17A85" w:rsidRDefault="00DA7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31 года до 45 лет – 43,48% от общего числа опрошенных;</w:t>
      </w:r>
    </w:p>
    <w:p w:rsidR="00E17A85" w:rsidRDefault="00DA7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46 лет до 54 лет – 36,23% от общего числа опрошенных;</w:t>
      </w:r>
    </w:p>
    <w:p w:rsidR="00E17A85" w:rsidRDefault="00DA7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55 лет и старше – 17,39%. от общего числа опрошенных.</w:t>
      </w:r>
    </w:p>
    <w:p w:rsidR="00E17A85" w:rsidRPr="00DA74A9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4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80%</w:t>
      </w:r>
      <w:r w:rsidRPr="00DA74A9"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 находится в возрастной группе от 31 года до 54 лет.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 вопрос «Укажите Вашу квалификационную категорию по должности «учитель»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Среди опрошенных педагогов высшую квалификационную категорию по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имеют 27 человек (39,13%);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первую категорию – 26 человек (37,68%); соответствуют занимаемой должности – 16 человек (23,19%); и имеют категорию по иной педагогической должности – 0 человек (0,00%) </w:t>
      </w:r>
    </w:p>
    <w:p w:rsidR="00E17A85" w:rsidRPr="00DA74A9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DA74A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Следовательно, более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</w:t>
      </w:r>
      <w:r w:rsidRPr="00DA74A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% классных руководителей имеют высшую или первую квалификационную категорию.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3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«Укажите, классным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руководителем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какой параллели Вы работаете»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Распределение классного руководства по параллелям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параллель 7-х классов – 24,64% (17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параллель 8-х классов – 21,74% (15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параллель 9-х классов – 23,19% (16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параллель 10-х классов – 18,84% (13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параллель 11-х классов – 7,25% (5 человек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).;</w:t>
      </w:r>
      <w:proofErr w:type="gramEnd"/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иные (4, 5 класс и не имеющие классного руководства) – 4,35% (3 человека)</w:t>
      </w:r>
    </w:p>
    <w:p w:rsidR="00E17A85" w:rsidRDefault="00E17A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7A85" w:rsidRDefault="00DA74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 вопрос «Обучались ли вы на онлайн курсах, например, на платформах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Coursera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Stepik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Открытое образование,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Лекториум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т.п.?»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квалификации возможно не только в очном формате, но и с применением дистанционных образовательных технологий. Обучение возможно на онлайн-курсах с использованием цифровых платформ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(платформы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Coursera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Stepik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Открытое образование,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Лекториум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). Такой возможностью воспользовались 46,38% (32 чел.) респондентов, имеющих электронный сертификат. </w:t>
      </w:r>
    </w:p>
    <w:p w:rsidR="00E17A85" w:rsidRDefault="00DA74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Остальные педагоги распределились по следующим группам:</w:t>
      </w:r>
    </w:p>
    <w:p w:rsidR="00E17A85" w:rsidRDefault="00DA74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не знают о такой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24,64% (17 человек); </w:t>
      </w:r>
    </w:p>
    <w:p w:rsidR="00E17A85" w:rsidRDefault="00DA74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не завершили курс полностью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20,29% (14 человек);</w:t>
      </w:r>
    </w:p>
    <w:p w:rsidR="00E17A85" w:rsidRDefault="00DA74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не видят в этом необходимости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8,70% (6 человек).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 вопрос «Проходили ли вы повышение квалификации по тематике, связанной с профессиональным самоопределением, профориентацией школьников в последние 5 лет»  </w:t>
      </w:r>
      <w:proofErr w:type="gramEnd"/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69 опрошенных респондентов: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44,93% (31 человек) – не проходили КПК по тематике, связанной с профессиональным самоопределением и профессиональной ориентацией школьников за последние 5 лет; </w:t>
      </w:r>
      <w:proofErr w:type="gramEnd"/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55,07% (38 человек) – прошли КПК по тематике, связанной с профессиональным самоопределением и профессиональной ориентацией школьников за последние 5 лет. </w:t>
      </w:r>
      <w:proofErr w:type="gramEnd"/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Компетентность педагогических работников в вопросах профориентации – один из факторов качества профессионального самоопределения, профориентации обучающихся. По данным мониторинга, численность педагогов, прошедших курсы повышения квалификации по профориентации в последние пять лет, составила 38 человек, что составляет более 50%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опрошенных. 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вопрос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«Какие дополнительные профессиональные компетенции (квалификации) для классного руководителя по содействию профессиональному самоопределению школьников Вы считаете необходимостью?» (возможность выбора не более 2 вариантов)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дополнительных профессиональных компетенций необходимые классным руководителям для содействия профессиональному самоопределения школьников мнения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респондентов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распределились следующим образом: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способность оказать помощь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преодолении личностных проблем в процессе профессионального самоопределения (практический психолог) – 53,62% (37 человек);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мотивировать обучающихся на эффективное образование по предмету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фасилитатор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50,72% (35 человек);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умение организовывать работу по саморазвитию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47,83% (33 человека);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обеспечивать направленность проводимых мероприятий на процесс профессионального самоопределения обучающихся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профориентолог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44,93% (31);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умение сопровождать процессы результативного участия обучающихся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– 26,09% (18 человек).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7 вопрос «Оказываете ли Вы содействие в профессиональном самоопределении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своего класса?» 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содействие в профессиональном самоопределении обучающимся классные руководители обеспечивают следующим образом: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 плану профориентации, который составляет администрация школы, по нему работают все классные руководители – 55,07% (38 человек);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проводят отдельные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– 30,43% (21 человек);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составляют план профориентации для своего класса – 14,49% (10 человек). 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8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вопрос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«Какие управленческие решения в отношении организации профессиональной ориентации школьников могли бы привести к качественным изменениям?» (возможность выбора не более 2-х вариантах ответов)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Управленческими решениями в отношении организации профессиональной ориентации школьников, которые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могли бы привести к качественным изменениям педагоги считают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следующее: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привлечение региональных колледжей и университетов в качестве неформальных партнеров – 52,17% (36 человек);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организация муниципалитетами адресных конкурсов, поднимающих престиж труда, изучения современных технологий, профессиональной ориентации и профессионального самоопределения учащихся – 37,68% (26 человек);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модернизация оснащения кабинетов, с включением цифрового и иного современного оборудования – 34,78% (24 человека);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масштабное адресное повышение квалификации педагогов (с новыми компетенциями/квалификациями) – 24,64% (17 человек);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определение предмета "Технология" центральной единицей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 школе со всеми полномочиями у учителя технологии – 23,19% (16 человек);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5,80% (4 человека).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 вопрос «Укажите формы мероприятий по профориентации, которые вы используете в работе с детьми?»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Из множества возможных форм мероприятий, наиболее часто классными руководителями используются следующие: </w:t>
      </w:r>
      <w:proofErr w:type="gramEnd"/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Классные часы о профессиях – 98,55% (68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олимпиадах, викторинах и иных конкурсных мероприятиях профессиональной направленности – 49,28% (34 человека);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 со школьным психологом – 49,28% (34 человека);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Встречи со специалистами разных профессий – 46,38% (32 человека);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конференциях по профориентации (в т.ч. дистанционно) – 34,78% (24 человека);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игры – 28,99% (20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Дни открытых дверей – 27,54% (19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Экскурсии на предприятия города – 23,19% (16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Ярмарки профессий – 21,74% (15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Читательские конференции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тематике – 17,39% (12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пробы – 10,14% (7 человек).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работе, педагоги - классные руководители, принявшие участие в опросе чаще всего, используют традиционные методы сопровождения профессионального самоопределения обучающихся: классные часы о профессиях, участие в олимпиадах, викторинах и иных конкурсных мероприятиях профессиональной направленности, беседы со школьным психологом, встречи со специалистами разных профессий, участие в конференциях по профориентации и прочее. 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мониторинга лишь 7 (10,14%) педагогов используют проведение профессиональных проб для обучающихся на базе профессиональных образовательных организаций и предприятий как форму мероприятия по профориентации.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10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«Какие виды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работы Вы применяете наиболее часто в работе с классом?» (не более 3-х вариантов)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работа, применяемая наиболее часто в работе с классом, респондентами определена следующим образом: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определение предметов, которые требуется хорошо знать для интересующей профессии – 71,01% (49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изучение профессионально важных качеств и их соотношение с личными качествами ученика – 71,01% (49 человек);</w:t>
      </w:r>
    </w:p>
    <w:p w:rsidR="00E17A85" w:rsidRPr="00DA74A9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4A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DA74A9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proofErr w:type="gramEnd"/>
      <w:r w:rsidRPr="00DA74A9">
        <w:rPr>
          <w:rFonts w:ascii="Times New Roman" w:eastAsia="Times New Roman" w:hAnsi="Times New Roman" w:cs="Times New Roman"/>
          <w:sz w:val="28"/>
          <w:szCs w:val="28"/>
        </w:rPr>
        <w:t>: в каких учебных учреждениях города (региона) можно получить интересующую профессию – 46,38% (32 человека);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выбор олимпиад, соревнований, конкурсов, кружков для подготовки к интересующей профессии – 43,48% (30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изучение устройства мира труда – отраслей и видов деятельности, функционал профессий – 31,88% (22 человека);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изучение карьерной траектории в выбранном виде деятельности (горизонтальную и вертикальную) – 11,59% (8 человек).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8E4794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«Какие ресурсы Вы используете  для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работы с детьми»? (не более 3-х вариантов ответов)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организации работы по профессиональному самоопределению и профессиональной ориентацией школьников классные руководители чаще всего используют следующие ресурсы: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ресурсы колледжей, университетов, в том числе их сайты – 52,17% (36 человек); 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площадки региональных и федеральных проектов по профориентации – 52,17% (36 человек); 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различные образовательные сайты (например, Атлас новых профессий https://new.atlas100.ru,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https://navigatum.ru/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– 39,13% (27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ресурсы детского технопарка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ЦМИТа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14,49% (10 человек);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иные – 2,90% (2 человека).</w:t>
      </w:r>
    </w:p>
    <w:p w:rsidR="00E17A85" w:rsidRPr="008E4794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79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показал, что в регионе наряду с </w:t>
      </w:r>
      <w:proofErr w:type="gramStart"/>
      <w:r w:rsidRPr="008E4794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proofErr w:type="gramEnd"/>
      <w:r w:rsidRPr="008E4794">
        <w:rPr>
          <w:rFonts w:ascii="Times New Roman" w:eastAsia="Times New Roman" w:hAnsi="Times New Roman" w:cs="Times New Roman"/>
          <w:sz w:val="28"/>
          <w:szCs w:val="28"/>
        </w:rPr>
        <w:t xml:space="preserve"> внедряются новые формы, методы и технологии по сопровождению профессионального самоопределения обучающихся. К ним можно отнести </w:t>
      </w:r>
      <w:proofErr w:type="spellStart"/>
      <w:r w:rsidRPr="008E4794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8E4794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которые проводятся на всероссийском, региональном уровнях, где активно участвуют как педагогические работники, так и обучающиеся, среди них всероссийские </w:t>
      </w:r>
      <w:proofErr w:type="spellStart"/>
      <w:r w:rsidRPr="008E4794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8E4794">
        <w:rPr>
          <w:rFonts w:ascii="Times New Roman" w:eastAsia="Times New Roman" w:hAnsi="Times New Roman" w:cs="Times New Roman"/>
          <w:sz w:val="28"/>
          <w:szCs w:val="28"/>
        </w:rPr>
        <w:t xml:space="preserve"> программы Большая перемена – 73,91% (51 человек); Билет в будущее  72,46% (50 человек); онлайн-уроки «</w:t>
      </w:r>
      <w:proofErr w:type="spellStart"/>
      <w:r w:rsidRPr="008E4794">
        <w:rPr>
          <w:rFonts w:ascii="Times New Roman" w:eastAsia="Times New Roman" w:hAnsi="Times New Roman" w:cs="Times New Roman"/>
          <w:sz w:val="28"/>
          <w:szCs w:val="28"/>
        </w:rPr>
        <w:t>ПроКТОриЯ</w:t>
      </w:r>
      <w:proofErr w:type="spellEnd"/>
      <w:r w:rsidRPr="008E4794">
        <w:rPr>
          <w:rFonts w:ascii="Times New Roman" w:eastAsia="Times New Roman" w:hAnsi="Times New Roman" w:cs="Times New Roman"/>
          <w:sz w:val="28"/>
          <w:szCs w:val="28"/>
        </w:rPr>
        <w:t>» – 57,91% (40 человек).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Важным информационным ресурсом по профориентации, что отметили 52,17% педагогов, является раздел по профориентации на сайтах ОО среднего профессионального и высшего образования. 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8E4794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опрос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«Какие отрасли экономики Вы считаете перспективными для трудоустройства выпускников в горизонте 10 лет?» (не более 3-х вариантов)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Перспективными отраслями экономики для трудоустройства выпускников в горизонте 10 лет, классные руководители считают следующие: 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Телекоммуникации и информационные технологии – 57,97% (40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Здравоохранение – 53,62% (37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Нефтегазовая промышленность – 47,83% (33 человека);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Новые высокотехнологичные производства – 36,23% (25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– 33,33% (23 человека);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Торговля, интернет-торговля – 27,54% (19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Строительство – 23,19% (16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Культура, спорт, организация досуга и развлечений – 21,74% (15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 и логистика – 17,39% (12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– 17,39% (12 человек); 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Туризм – 17,39% (12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Финансы и страхование – 13,04% (9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Научные исследования – 11,59% (8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– 11,59% (8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хозяйство – 10,14% (7 человек);  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Лесная и деревообрабатывающая промышленность   – 0,00% (0 человек).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8E4794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вопрос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«Какие направления подготовки Вы считаете перспективными для получения образования выпускниками школ?»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не более 3-х вариантов)  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Перспективные направления подготовки для получения образования выпускниками школ классные руководители считают: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– 62,32% (43 человека);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Медицина – 49,28% (34 человека);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Инженерное дело (строительство, энергетика, радиотехника и т.д.)  – 37,68% (26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Нефтегазовое дело – 30,43% (21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Военное дело, МЧС – 26,09% (18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Биотехнология и химические технологии – 23,19% (16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Педагогика – 21,74% (15 человек); 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Экономика и управление (финансы, маркетинг, налоговое дело, менеджмент и т.д.) – 20,29% (14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Юриспруденция – 18,84% (13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Технологии и системы связи – 15,94% (11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Искусство и культура – 14,49% (10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 – 13,04% (9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Туризм и гостиничное дело – 11,59% (8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Естественные науки (биология, экология, геология, география и т.д.) – 10,14% (7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Лингвистика – 8,70% (6 человек).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8E4794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Какие профессии (специальности) Вы считаете наиболее востребованными в Вашем муниципалитете следующие 5 лет? Перечислите 3 самые актуальные»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опрошенных педагогов - классных руководителей, наиболее востребованными профессиями (специальностями) в МО будут: 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педагог – 44,93% (31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врач – 37,68% (26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нефтяник – 24,64% (17 человек);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8E4794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вопрос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«В какие Федеральных проектах принимают участие школьники Вашего класса с Вашим участием в целях профессиональной ориентации?»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профессионального самоопределения обучающихся и профориентации педагоги и школьников принимают участие в следующих в федеральных / региональных проектах:</w:t>
      </w:r>
      <w:proofErr w:type="gramEnd"/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Большая перемена – 73,91% (51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Билет в будущее – 72,46% (50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57,97% (40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JuniorSkills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– 2,90% (2 человека);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Олимпиада Национальной технологической инициативы – 1,45% (1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Школа реальных дел – 1,45% (1 человек);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Иное – 4,35% (3 человека).</w:t>
      </w:r>
    </w:p>
    <w:p w:rsidR="00E17A85" w:rsidRDefault="00E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Общий вывод: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решения вопросов сопровождения профессионального самоопределения связана с необходимостью формирования готовности обучающихся ОО к обоснованному выбору будущей профессиональной деятельности. </w:t>
      </w:r>
      <w:proofErr w:type="gramEnd"/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конструировать образовательную и профессиональную траекторию создает важную основу для будущей самостоятельности, востребованности на рынке труда и профессионального успеха выпускников общеобразовательных организаций.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Проведенный опрос педагогов, в чей должностной функционал включена деятельность по сопровождению профессионального самоопределения обучающихся, позволил выявить определенные недостатки деятельности в области сопровождения профессионального самоопределения обучающихся как на уровне отдельных педагогов, так и на уровне образовательных организаций и муниципальных образований, что позволяет наметить пути развития профессиональной ориентации в округе с учетом проблем, возникающих в образовательных организациях муниципальных районов. </w:t>
      </w:r>
      <w:proofErr w:type="gramEnd"/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проведенного мониторинга позволяют сделать следующие выводы: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E4794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 региона ведется работа по сопровождению профессионального самоопределения обучающихся, но только у 55%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 она выполняется регулярно согласно программе, плана или модели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разработанной и утвержденной в образовательной организации.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Работа по сопровождению профессионального самоопределения обучающихся ОО проводится, как правило, на локальном уровне,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большинстве организаций применяются традиционные формы и методы, чаще всего это единичные занятия.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Инновационные формы и методы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используются недостаточно активно. Педагоги ОО, которые отвечали на вопросы анкеты, не указали ни проектную деятельность, ни онлайн-диагностику, ни какие-либо другие формы и методы (уроки по профориентации с использованием дистанционных образовательных технологий, индивидуальное сопровождение, дистанционное обучение в рамках профильного обучения и т.д.).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недостаточном уровне используются возможности всероссийских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платформ, онлайн-уроков, дистанционных образовательных и тестовых программ и т.д.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Данные мониторинга подтверждают наиболее актуальную проблему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работе: отсутствие межведомственного взаимодействия и координации деятельности региональной системы образования с организациями системы труда и занятости при решении вопросов формирования профессионального самоопределения обучающихся на основе механизма социального партнерства ОО с предприятиями экономической, социальной сферы и службами занятости. Не разработаны модели организационно-педагогического и психолого-педагогического сопровождения профессионального самоопределения обучающихся организаций общего и профессионального образования в регионе.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Важным элементом реализуемых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является организация профессиональных проб для обучающихся на базе профессиональных образовательных организаций и предприятий. Проба – это локальная, но реальная встреча с профессией. Правильно организованная проба позволяет расширить опыт, развеять мифы, убрать барьеры.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анализ ответов педагогов - классных руководителей позволяет сделать вывод о некорректной информации, предоставляемой респондентами. Как форму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- "профессиональные пробы" используют лишь 10,14% педагогов, однако на вопрос об участие в Федеральных проектах участие в проекте "Билет в будущее" показывают 72,46% респондентов (при том, что суть проекта как раз и заключается в профессиональных пробах).</w:t>
      </w:r>
    </w:p>
    <w:p w:rsidR="008E4794" w:rsidRDefault="008E4794" w:rsidP="008E4794">
      <w:pPr>
        <w:pStyle w:val="1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Serif" w:eastAsia="PT Serif" w:hAnsi="PT Serif" w:cs="PT Serif"/>
          <w:sz w:val="28"/>
          <w:szCs w:val="28"/>
        </w:rPr>
        <w:t xml:space="preserve">Кроме того, </w:t>
      </w:r>
      <w:r w:rsidRPr="00A665C4">
        <w:rPr>
          <w:rFonts w:ascii="PT Serif" w:eastAsia="PT Serif" w:hAnsi="PT Serif" w:cs="PT Serif"/>
          <w:sz w:val="28"/>
          <w:szCs w:val="28"/>
        </w:rPr>
        <w:t xml:space="preserve"> недостаточное использование площадок </w:t>
      </w:r>
      <w:r w:rsidRPr="00A665C4">
        <w:rPr>
          <w:rFonts w:ascii="Times New Roman" w:eastAsia="Times New Roman" w:hAnsi="Times New Roman" w:cs="Times New Roman"/>
          <w:sz w:val="28"/>
          <w:szCs w:val="28"/>
        </w:rPr>
        <w:t>колледжей, университетов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профессиональных проб: </w:t>
      </w:r>
      <w:r w:rsidRPr="00A06D4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2% педагогов используют данный ресурс, но лишь 1</w:t>
      </w:r>
      <w:r w:rsidR="009D58D0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%  проводят на базе колледжей и университетов профессиональные пробы.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Для эффективной </w:t>
      </w:r>
      <w:r w:rsidRPr="008E4794">
        <w:rPr>
          <w:rFonts w:ascii="Times New Roman" w:eastAsia="Times New Roman" w:hAnsi="Times New Roman" w:cs="Times New Roman"/>
          <w:sz w:val="28"/>
          <w:szCs w:val="28"/>
        </w:rPr>
        <w:t>деятельности региональной системы профессионального самоопределения и профориентации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 подготовленные кадры. Причем в основу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проектирования программ повышения квалификации педагогических работников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работе, должна быть заложена система формирования знаний о сути социально-экономических преобразований, состоянии рынка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труда в регионе, о методах, путях и средствах осуществления сопровождения профессионального самоопределения через образовательный процесс. </w:t>
      </w:r>
    </w:p>
    <w:p w:rsidR="00941B8D" w:rsidRDefault="00941B8D" w:rsidP="00941B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При высокой доле педагогов с высшей и первой квалификационной категорией (76%), уровень квалификации по тематике, связанной с профессиональным самоопределением и профессиональной ориентацией шко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льников, недостаточен (прошли обучение 55%).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данного мониторинга показал, что в настоящее время состояние сопровождения профессионального самоопределения обучающихся в организациях общего образования находится на стадии становления. </w:t>
      </w:r>
    </w:p>
    <w:p w:rsidR="00E17A85" w:rsidRDefault="00DA7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формирование способности к профессиональному самоопределению является не отдельно стоящей задачей, это часть всей образовательной деятельности. Именно поэтому формирование способности к профессиональному самоопределению – одна из важнейших задач новых образовательных стандартов. </w:t>
      </w:r>
    </w:p>
    <w:p w:rsidR="00E17A85" w:rsidRDefault="00DA7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полученных ответов поможет в дальнейшем подготовить управленческие решения по оказанию эффективной помощи и поддержки способностей и профессиональной самореализации школьников.</w:t>
      </w:r>
    </w:p>
    <w:p w:rsidR="00E17A85" w:rsidRDefault="00E17A8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17A85" w:rsidSect="00E17A8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91583"/>
    <w:multiLevelType w:val="multilevel"/>
    <w:tmpl w:val="E01AEE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D0427E"/>
    <w:multiLevelType w:val="multilevel"/>
    <w:tmpl w:val="40A66E38"/>
    <w:lvl w:ilvl="0">
      <w:start w:val="1"/>
      <w:numFmt w:val="bullet"/>
      <w:lvlText w:val="−"/>
      <w:lvlJc w:val="left"/>
      <w:pPr>
        <w:ind w:left="70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85"/>
    <w:rsid w:val="00133D4A"/>
    <w:rsid w:val="00673DEE"/>
    <w:rsid w:val="007326F2"/>
    <w:rsid w:val="008E4794"/>
    <w:rsid w:val="00941B8D"/>
    <w:rsid w:val="009D58D0"/>
    <w:rsid w:val="00DA74A9"/>
    <w:rsid w:val="00E1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F5"/>
  </w:style>
  <w:style w:type="paragraph" w:styleId="1">
    <w:name w:val="heading 1"/>
    <w:basedOn w:val="a"/>
    <w:next w:val="a"/>
    <w:rsid w:val="00E17A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17A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174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rsid w:val="00E17A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17A8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17A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17A85"/>
  </w:style>
  <w:style w:type="table" w:customStyle="1" w:styleId="TableNormal">
    <w:name w:val="Table Normal"/>
    <w:rsid w:val="00E17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17A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7A8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9174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9174F5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174F5"/>
    <w:rPr>
      <w:color w:val="0563C1" w:themeColor="hyperlink"/>
      <w:u w:val="single"/>
    </w:rPr>
  </w:style>
  <w:style w:type="paragraph" w:customStyle="1" w:styleId="Default">
    <w:name w:val="Default"/>
    <w:rsid w:val="009174F5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  <w:style w:type="paragraph" w:styleId="a6">
    <w:name w:val="No Spacing"/>
    <w:uiPriority w:val="1"/>
    <w:qFormat/>
    <w:rsid w:val="009174F5"/>
    <w:pPr>
      <w:spacing w:after="0" w:line="240" w:lineRule="auto"/>
    </w:pPr>
  </w:style>
  <w:style w:type="paragraph" w:styleId="a7">
    <w:name w:val="Subtitle"/>
    <w:basedOn w:val="10"/>
    <w:next w:val="10"/>
    <w:rsid w:val="00E17A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F5"/>
  </w:style>
  <w:style w:type="paragraph" w:styleId="1">
    <w:name w:val="heading 1"/>
    <w:basedOn w:val="a"/>
    <w:next w:val="a"/>
    <w:rsid w:val="00E17A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17A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174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rsid w:val="00E17A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17A8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17A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17A85"/>
  </w:style>
  <w:style w:type="table" w:customStyle="1" w:styleId="TableNormal">
    <w:name w:val="Table Normal"/>
    <w:rsid w:val="00E17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17A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7A8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9174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9174F5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174F5"/>
    <w:rPr>
      <w:color w:val="0563C1" w:themeColor="hyperlink"/>
      <w:u w:val="single"/>
    </w:rPr>
  </w:style>
  <w:style w:type="paragraph" w:customStyle="1" w:styleId="Default">
    <w:name w:val="Default"/>
    <w:rsid w:val="009174F5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  <w:style w:type="paragraph" w:styleId="a6">
    <w:name w:val="No Spacing"/>
    <w:uiPriority w:val="1"/>
    <w:qFormat/>
    <w:rsid w:val="009174F5"/>
    <w:pPr>
      <w:spacing w:after="0" w:line="240" w:lineRule="auto"/>
    </w:pPr>
  </w:style>
  <w:style w:type="paragraph" w:styleId="a7">
    <w:name w:val="Subtitle"/>
    <w:basedOn w:val="10"/>
    <w:next w:val="10"/>
    <w:rsid w:val="00E17A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vigatu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EfIwQCPyIgs5aMPLnMDTciumw==">AMUW2mW0fjU67Lqn0iLhsBus5opc7sZMH9i7i83EEQZYfxpB5w8Jq+2b7zDxkk54s1gbB8XEkv16lGehCWaq5sWsFwiX+N7gejsSeqexsVUjR/gG5uCVChM5DvceeBdqewRYRFn3JvWfDpOgWKHZICI+5l+MpGMutg==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Викторовна</dc:creator>
  <cp:lastModifiedBy>Макарова Александра Владимировна</cp:lastModifiedBy>
  <cp:revision>2</cp:revision>
  <dcterms:created xsi:type="dcterms:W3CDTF">2021-08-11T10:22:00Z</dcterms:created>
  <dcterms:modified xsi:type="dcterms:W3CDTF">2021-08-11T10:22:00Z</dcterms:modified>
</cp:coreProperties>
</file>