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A6F" w:rsidRDefault="007F7A6F" w:rsidP="007F7A6F">
      <w:pPr>
        <w:jc w:val="center"/>
        <w:rPr>
          <w:b/>
          <w:sz w:val="24"/>
          <w:szCs w:val="24"/>
        </w:rPr>
      </w:pPr>
      <w:r>
        <w:rPr>
          <w:noProof/>
        </w:rPr>
        <w:drawing>
          <wp:anchor distT="0" distB="0" distL="6401435" distR="6401435" simplePos="0" relativeHeight="251659264" behindDoc="0" locked="0" layoutInCell="1" allowOverlap="1">
            <wp:simplePos x="0" y="0"/>
            <wp:positionH relativeFrom="margin">
              <wp:posOffset>2802890</wp:posOffset>
            </wp:positionH>
            <wp:positionV relativeFrom="paragraph">
              <wp:posOffset>-400050</wp:posOffset>
            </wp:positionV>
            <wp:extent cx="571500" cy="7239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F7A6F" w:rsidRDefault="007F7A6F" w:rsidP="007F7A6F">
      <w:pPr>
        <w:pStyle w:val="5"/>
        <w:rPr>
          <w:i w:val="0"/>
          <w:caps/>
          <w:sz w:val="36"/>
          <w:szCs w:val="36"/>
        </w:rPr>
      </w:pPr>
      <w:r>
        <w:rPr>
          <w:i w:val="0"/>
          <w:caps/>
          <w:sz w:val="36"/>
          <w:szCs w:val="36"/>
        </w:rPr>
        <w:t>АДМИНИСТРАЦИЯ Нижневартовского района</w:t>
      </w:r>
    </w:p>
    <w:p w:rsidR="007F7A6F" w:rsidRDefault="007F7A6F" w:rsidP="007F7A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ДЕПАРТАМЕНТ ФИНАНСОВ</w:t>
      </w:r>
    </w:p>
    <w:p w:rsidR="007F7A6F" w:rsidRDefault="007F7A6F" w:rsidP="007F7A6F">
      <w:pPr>
        <w:jc w:val="center"/>
        <w:rPr>
          <w:b/>
          <w:sz w:val="32"/>
          <w:szCs w:val="32"/>
        </w:rPr>
      </w:pPr>
      <w:r>
        <w:rPr>
          <w:b/>
          <w:sz w:val="24"/>
          <w:szCs w:val="24"/>
        </w:rPr>
        <w:t>Ханты-Мансийского автономного</w:t>
      </w:r>
      <w:r w:rsidRPr="002B4045">
        <w:rPr>
          <w:b/>
          <w:sz w:val="24"/>
          <w:szCs w:val="24"/>
        </w:rPr>
        <w:t xml:space="preserve"> округ</w:t>
      </w:r>
      <w:r>
        <w:rPr>
          <w:b/>
          <w:sz w:val="24"/>
          <w:szCs w:val="24"/>
        </w:rPr>
        <w:t>а</w:t>
      </w:r>
      <w:r w:rsidRPr="002B4045">
        <w:rPr>
          <w:b/>
          <w:sz w:val="24"/>
          <w:szCs w:val="24"/>
        </w:rPr>
        <w:t xml:space="preserve"> - Югр</w:t>
      </w:r>
      <w:r>
        <w:rPr>
          <w:b/>
          <w:sz w:val="24"/>
          <w:szCs w:val="24"/>
        </w:rPr>
        <w:t>ы</w:t>
      </w:r>
    </w:p>
    <w:p w:rsidR="007F7A6F" w:rsidRDefault="007F7A6F" w:rsidP="007F7A6F">
      <w:pPr>
        <w:jc w:val="center"/>
        <w:rPr>
          <w:b/>
          <w:sz w:val="32"/>
          <w:szCs w:val="32"/>
        </w:rPr>
      </w:pPr>
    </w:p>
    <w:p w:rsidR="007F7A6F" w:rsidRDefault="007F7A6F" w:rsidP="007F7A6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7F7A6F" w:rsidRPr="00E20051" w:rsidRDefault="007F7A6F" w:rsidP="007F7A6F">
      <w:pPr>
        <w:jc w:val="both"/>
      </w:pPr>
      <w:r w:rsidRPr="00E20051">
        <w:t xml:space="preserve">от </w:t>
      </w:r>
      <w:r w:rsidR="00456686" w:rsidRPr="00456686">
        <w:rPr>
          <w:u w:val="single"/>
        </w:rPr>
        <w:t>16.08.2016</w:t>
      </w:r>
      <w:r w:rsidRPr="00E20051">
        <w:tab/>
      </w:r>
      <w:r w:rsidRPr="00E20051">
        <w:tab/>
      </w:r>
      <w:r w:rsidRPr="00E20051">
        <w:tab/>
      </w:r>
      <w:r w:rsidRPr="00E20051">
        <w:tab/>
      </w:r>
      <w:r w:rsidRPr="00E20051">
        <w:tab/>
      </w:r>
      <w:r w:rsidRPr="00E20051">
        <w:tab/>
      </w:r>
      <w:r w:rsidRPr="00E20051">
        <w:tab/>
      </w:r>
      <w:r>
        <w:t xml:space="preserve">              </w:t>
      </w:r>
      <w:r w:rsidR="00456686">
        <w:t xml:space="preserve">      </w:t>
      </w:r>
      <w:bookmarkStart w:id="0" w:name="_GoBack"/>
      <w:bookmarkEnd w:id="0"/>
      <w:r>
        <w:t xml:space="preserve">    </w:t>
      </w:r>
      <w:r w:rsidRPr="00E20051">
        <w:t>№</w:t>
      </w:r>
      <w:r w:rsidR="00456686">
        <w:t xml:space="preserve"> </w:t>
      </w:r>
      <w:r w:rsidR="00456686" w:rsidRPr="00456686">
        <w:rPr>
          <w:u w:val="single"/>
        </w:rPr>
        <w:t>113</w:t>
      </w:r>
    </w:p>
    <w:p w:rsidR="007F7A6F" w:rsidRDefault="007F7A6F" w:rsidP="007F7A6F">
      <w:pPr>
        <w:ind w:left="795" w:hanging="795"/>
        <w:rPr>
          <w:sz w:val="24"/>
          <w:szCs w:val="24"/>
        </w:rPr>
      </w:pPr>
      <w:r w:rsidRPr="00E20051">
        <w:rPr>
          <w:sz w:val="24"/>
          <w:szCs w:val="24"/>
        </w:rPr>
        <w:t>г. Нижневартовск</w:t>
      </w:r>
    </w:p>
    <w:p w:rsidR="007F7A6F" w:rsidRDefault="007F7A6F" w:rsidP="007F7A6F">
      <w:pPr>
        <w:ind w:left="795" w:hanging="795"/>
        <w:rPr>
          <w:sz w:val="24"/>
          <w:szCs w:val="24"/>
        </w:rPr>
      </w:pPr>
    </w:p>
    <w:p w:rsidR="007F7A6F" w:rsidRDefault="007F7A6F" w:rsidP="007F7A6F">
      <w:pPr>
        <w:ind w:left="795" w:hanging="795"/>
        <w:rPr>
          <w:sz w:val="24"/>
          <w:szCs w:val="24"/>
        </w:rPr>
      </w:pPr>
    </w:p>
    <w:p w:rsidR="007F7A6F" w:rsidRDefault="001D1468" w:rsidP="001D1468">
      <w:pPr>
        <w:pStyle w:val="a6"/>
        <w:tabs>
          <w:tab w:val="left" w:pos="4500"/>
        </w:tabs>
        <w:spacing w:line="276" w:lineRule="auto"/>
        <w:ind w:right="5025"/>
      </w:pPr>
      <w:r>
        <w:t>Об утверждении методик</w:t>
      </w:r>
      <w:r w:rsidR="007F7A6F">
        <w:t xml:space="preserve"> прогнозирования доходов и источников финансирования дефицита бюджета главного администратора доходов бюджета администрации Нижневартовского района</w:t>
      </w:r>
    </w:p>
    <w:p w:rsidR="007F7A6F" w:rsidRDefault="007F7A6F" w:rsidP="007F7A6F">
      <w:pPr>
        <w:tabs>
          <w:tab w:val="left" w:pos="4320"/>
        </w:tabs>
        <w:ind w:right="5025"/>
        <w:jc w:val="both"/>
      </w:pPr>
    </w:p>
    <w:p w:rsidR="007F7A6F" w:rsidRDefault="007F7A6F" w:rsidP="007F7A6F">
      <w:pPr>
        <w:pStyle w:val="1"/>
        <w:ind w:left="0" w:firstLine="709"/>
        <w:rPr>
          <w:szCs w:val="28"/>
        </w:rPr>
      </w:pPr>
    </w:p>
    <w:p w:rsidR="007F7A6F" w:rsidRDefault="007F7A6F" w:rsidP="007F7A6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соответствии со </w:t>
      </w:r>
      <w:hyperlink r:id="rId9" w:history="1">
        <w:r w:rsidRPr="007F7A6F">
          <w:rPr>
            <w:rFonts w:eastAsiaTheme="minorHAnsi"/>
            <w:lang w:eastAsia="en-US"/>
          </w:rPr>
          <w:t>ст. 160.1</w:t>
        </w:r>
      </w:hyperlink>
      <w:r w:rsidRPr="007F7A6F">
        <w:rPr>
          <w:rFonts w:eastAsiaTheme="minorHAnsi"/>
          <w:lang w:eastAsia="en-US"/>
        </w:rPr>
        <w:t xml:space="preserve">, </w:t>
      </w:r>
      <w:hyperlink r:id="rId10" w:history="1">
        <w:r w:rsidRPr="007F7A6F">
          <w:rPr>
            <w:rFonts w:eastAsiaTheme="minorHAnsi"/>
            <w:lang w:eastAsia="en-US"/>
          </w:rPr>
          <w:t>160.2</w:t>
        </w:r>
      </w:hyperlink>
      <w:r w:rsidRPr="007F7A6F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Бюджетного кодекса Российской Федерации, Постановлениями Правительства Российской Федерации от 26.05.2016 № 469 «Об общих требованиях к методике прогнозирования поступлений по источникам финансирования дефицита бюджета», от 23.06.2016 № 574 «Об общих требованиях к методике прогнозирования поступлений доходов в бюджеты бюджетной системы Российской Федерации», в целях создания единой методологической базы прогнозирования доходов, подлежащих зачислению в бюджет Нижневартовского района:</w:t>
      </w:r>
    </w:p>
    <w:p w:rsidR="007F7A6F" w:rsidRDefault="007F7A6F" w:rsidP="007F7A6F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Утвердить методику прогнозирования доходов бюджета главного администратора доходов бюджета </w:t>
      </w:r>
      <w:r>
        <w:t>администрации Нижневартовского района</w:t>
      </w:r>
      <w:r w:rsidR="00EB0225">
        <w:rPr>
          <w:rFonts w:eastAsiaTheme="minorHAnsi"/>
          <w:lang w:eastAsia="en-US"/>
        </w:rPr>
        <w:t xml:space="preserve"> согласно приложению 1.</w:t>
      </w:r>
    </w:p>
    <w:p w:rsidR="00EB0225" w:rsidRDefault="00EB0225" w:rsidP="00EB0225">
      <w:pPr>
        <w:autoSpaceDE w:val="0"/>
        <w:autoSpaceDN w:val="0"/>
        <w:adjustRightInd w:val="0"/>
        <w:spacing w:line="276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Утвердить методику прогнозирования </w:t>
      </w:r>
      <w:r>
        <w:t>источников финансирования дефицита</w:t>
      </w:r>
      <w:r>
        <w:rPr>
          <w:rFonts w:eastAsiaTheme="minorHAnsi"/>
          <w:lang w:eastAsia="en-US"/>
        </w:rPr>
        <w:t xml:space="preserve"> бюджета главного администратора доходов бюджета </w:t>
      </w:r>
      <w:r>
        <w:t>администрации Нижневартовского района</w:t>
      </w:r>
      <w:r>
        <w:rPr>
          <w:rFonts w:eastAsiaTheme="minorHAnsi"/>
          <w:lang w:eastAsia="en-US"/>
        </w:rPr>
        <w:t xml:space="preserve"> согласно приложению 2.</w:t>
      </w:r>
    </w:p>
    <w:p w:rsidR="00EB0225" w:rsidRDefault="00EB0225" w:rsidP="00EB0225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3</w:t>
      </w:r>
      <w:r w:rsidR="007F7A6F">
        <w:t>. Приказ вступает в силу со дня подписания.</w:t>
      </w:r>
    </w:p>
    <w:p w:rsidR="00873A6F" w:rsidRDefault="00873A6F" w:rsidP="00EB0225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4. Признать утратившим силу приказ департамента финансов от 14.02.2012 № 14 «Об утверждении формализованной методики по прогнозированию отдельных видов доходов бюджета Нижневартовского района».</w:t>
      </w:r>
    </w:p>
    <w:p w:rsidR="007F7A6F" w:rsidRDefault="00873A6F" w:rsidP="00EB0225">
      <w:pPr>
        <w:autoSpaceDE w:val="0"/>
        <w:autoSpaceDN w:val="0"/>
        <w:adjustRightInd w:val="0"/>
        <w:spacing w:line="276" w:lineRule="auto"/>
        <w:ind w:firstLine="540"/>
        <w:jc w:val="both"/>
      </w:pPr>
      <w:r>
        <w:lastRenderedPageBreak/>
        <w:t>5</w:t>
      </w:r>
      <w:r w:rsidR="007F7A6F">
        <w:t>. Контроль за исполнением настоящего приказа возложить на начальника отдела доходов бюджета департамента финансов администрации района Е.А. Мажорову и заместителя начальника отдела учета исполнения бюджета А. А. Астрову.</w:t>
      </w:r>
    </w:p>
    <w:p w:rsidR="007F7A6F" w:rsidRDefault="007F7A6F" w:rsidP="007F7A6F">
      <w:pPr>
        <w:pStyle w:val="a8"/>
        <w:ind w:left="0" w:firstLine="709"/>
        <w:jc w:val="both"/>
      </w:pPr>
    </w:p>
    <w:p w:rsidR="007F7A6F" w:rsidRDefault="007F7A6F" w:rsidP="007F7A6F">
      <w:pPr>
        <w:pStyle w:val="a8"/>
        <w:ind w:left="0" w:firstLine="709"/>
      </w:pPr>
    </w:p>
    <w:p w:rsidR="007F7A6F" w:rsidRDefault="007F7A6F" w:rsidP="007F7A6F">
      <w:pPr>
        <w:pStyle w:val="a8"/>
        <w:ind w:left="0" w:firstLine="709"/>
      </w:pPr>
    </w:p>
    <w:p w:rsidR="007F7A6F" w:rsidRDefault="00730E6E" w:rsidP="007F7A6F">
      <w:pPr>
        <w:jc w:val="both"/>
      </w:pPr>
      <w:r>
        <w:t>Заместитель д</w:t>
      </w:r>
      <w:r w:rsidR="007F7A6F">
        <w:t>иректор</w:t>
      </w:r>
      <w:r>
        <w:t>а</w:t>
      </w:r>
      <w:r w:rsidR="007F7A6F">
        <w:t xml:space="preserve">  </w:t>
      </w:r>
      <w:r w:rsidR="007F7A6F">
        <w:tab/>
      </w:r>
      <w:r w:rsidR="007F7A6F">
        <w:tab/>
      </w:r>
      <w:r w:rsidR="007F7A6F">
        <w:tab/>
      </w:r>
      <w:r w:rsidR="007F7A6F">
        <w:tab/>
      </w:r>
      <w:r w:rsidR="007F7A6F">
        <w:tab/>
      </w:r>
      <w:r w:rsidR="007F7A6F">
        <w:tab/>
      </w:r>
      <w:r w:rsidR="007F7A6F">
        <w:tab/>
        <w:t xml:space="preserve"> </w:t>
      </w:r>
      <w:r w:rsidR="001D1468">
        <w:t>М. А. С</w:t>
      </w:r>
      <w:r w:rsidR="007F7A6F">
        <w:t>инева</w:t>
      </w:r>
    </w:p>
    <w:p w:rsidR="007F7A6F" w:rsidRDefault="007F7A6F" w:rsidP="007F7A6F">
      <w:pPr>
        <w:tabs>
          <w:tab w:val="left" w:pos="4320"/>
        </w:tabs>
        <w:ind w:right="5025" w:firstLine="709"/>
        <w:jc w:val="both"/>
      </w:pPr>
      <w:r>
        <w:t xml:space="preserve"> </w:t>
      </w:r>
    </w:p>
    <w:p w:rsidR="007F7A6F" w:rsidRDefault="007F7A6F" w:rsidP="007F7A6F"/>
    <w:p w:rsidR="007F7A6F" w:rsidRDefault="007F7A6F" w:rsidP="007F7A6F"/>
    <w:p w:rsidR="007F7A6F" w:rsidRDefault="007F7A6F" w:rsidP="007F7A6F"/>
    <w:p w:rsidR="007F7A6F" w:rsidRDefault="007F7A6F" w:rsidP="007F7A6F"/>
    <w:p w:rsidR="007F7A6F" w:rsidRDefault="007F7A6F" w:rsidP="007F7A6F"/>
    <w:p w:rsidR="007F7A6F" w:rsidRDefault="007F7A6F" w:rsidP="007F7A6F">
      <w:pPr>
        <w:spacing w:line="276" w:lineRule="auto"/>
        <w:ind w:left="5670"/>
      </w:pPr>
    </w:p>
    <w:p w:rsidR="007F7A6F" w:rsidRDefault="007F7A6F" w:rsidP="007F7A6F">
      <w:pPr>
        <w:spacing w:line="276" w:lineRule="auto"/>
        <w:ind w:left="5670"/>
      </w:pPr>
    </w:p>
    <w:p w:rsidR="007F7A6F" w:rsidRDefault="007F7A6F" w:rsidP="007F7A6F">
      <w:pPr>
        <w:spacing w:line="276" w:lineRule="auto"/>
        <w:ind w:left="5670"/>
      </w:pPr>
    </w:p>
    <w:p w:rsidR="007F7A6F" w:rsidRDefault="007F7A6F" w:rsidP="007F7A6F">
      <w:pPr>
        <w:spacing w:line="276" w:lineRule="auto"/>
        <w:ind w:left="5670"/>
      </w:pPr>
    </w:p>
    <w:p w:rsidR="007F7A6F" w:rsidRDefault="007F7A6F" w:rsidP="007F7A6F">
      <w:pPr>
        <w:spacing w:line="276" w:lineRule="auto"/>
        <w:ind w:left="5670"/>
      </w:pPr>
    </w:p>
    <w:p w:rsidR="007F7A6F" w:rsidRDefault="007F7A6F" w:rsidP="007F7A6F">
      <w:pPr>
        <w:spacing w:line="276" w:lineRule="auto"/>
        <w:ind w:left="5670"/>
      </w:pPr>
    </w:p>
    <w:p w:rsidR="007F7A6F" w:rsidRDefault="007F7A6F" w:rsidP="007F7A6F">
      <w:pPr>
        <w:spacing w:line="276" w:lineRule="auto"/>
        <w:ind w:left="5670"/>
      </w:pPr>
    </w:p>
    <w:p w:rsidR="007F7A6F" w:rsidRDefault="007F7A6F" w:rsidP="007F7A6F">
      <w:pPr>
        <w:spacing w:line="276" w:lineRule="auto"/>
        <w:ind w:left="5670"/>
      </w:pPr>
    </w:p>
    <w:p w:rsidR="007F7A6F" w:rsidRDefault="007F7A6F" w:rsidP="007F7A6F">
      <w:pPr>
        <w:spacing w:line="276" w:lineRule="auto"/>
        <w:ind w:left="5670"/>
      </w:pPr>
    </w:p>
    <w:p w:rsidR="007F7A6F" w:rsidRDefault="007F7A6F" w:rsidP="007F7A6F">
      <w:pPr>
        <w:spacing w:line="276" w:lineRule="auto"/>
        <w:ind w:left="5670"/>
      </w:pPr>
    </w:p>
    <w:p w:rsidR="007F7A6F" w:rsidRDefault="007F7A6F" w:rsidP="007F7A6F">
      <w:pPr>
        <w:spacing w:line="276" w:lineRule="auto"/>
        <w:ind w:left="5670"/>
      </w:pPr>
    </w:p>
    <w:p w:rsidR="007F7A6F" w:rsidRDefault="007F7A6F" w:rsidP="007F7A6F">
      <w:pPr>
        <w:spacing w:line="276" w:lineRule="auto"/>
        <w:ind w:left="5670"/>
      </w:pPr>
    </w:p>
    <w:p w:rsidR="007F7A6F" w:rsidRDefault="007F7A6F" w:rsidP="007F7A6F">
      <w:pPr>
        <w:spacing w:line="276" w:lineRule="auto"/>
        <w:ind w:left="5670"/>
      </w:pPr>
    </w:p>
    <w:p w:rsidR="007F7A6F" w:rsidRDefault="007F7A6F" w:rsidP="007F7A6F">
      <w:pPr>
        <w:spacing w:line="276" w:lineRule="auto"/>
        <w:ind w:left="5670"/>
      </w:pPr>
    </w:p>
    <w:p w:rsidR="007F7A6F" w:rsidRDefault="007F7A6F" w:rsidP="007F7A6F">
      <w:pPr>
        <w:spacing w:line="276" w:lineRule="auto"/>
        <w:ind w:left="5670"/>
      </w:pPr>
    </w:p>
    <w:p w:rsidR="007F7A6F" w:rsidRDefault="007F7A6F" w:rsidP="007F7A6F">
      <w:pPr>
        <w:spacing w:line="276" w:lineRule="auto"/>
        <w:ind w:left="5670"/>
      </w:pPr>
    </w:p>
    <w:p w:rsidR="007F7A6F" w:rsidRDefault="007F7A6F" w:rsidP="007F7A6F">
      <w:pPr>
        <w:spacing w:line="276" w:lineRule="auto"/>
        <w:ind w:left="5670"/>
      </w:pPr>
    </w:p>
    <w:p w:rsidR="007F7A6F" w:rsidRDefault="007F7A6F" w:rsidP="007F7A6F">
      <w:pPr>
        <w:spacing w:line="276" w:lineRule="auto"/>
        <w:ind w:left="5670"/>
      </w:pPr>
    </w:p>
    <w:p w:rsidR="007F7A6F" w:rsidRDefault="007F7A6F" w:rsidP="007F7A6F">
      <w:pPr>
        <w:spacing w:line="276" w:lineRule="auto"/>
        <w:ind w:left="5670"/>
      </w:pPr>
    </w:p>
    <w:p w:rsidR="006D2112" w:rsidRDefault="006D2112" w:rsidP="007F7A6F">
      <w:pPr>
        <w:spacing w:line="276" w:lineRule="auto"/>
        <w:ind w:left="5670"/>
      </w:pPr>
    </w:p>
    <w:p w:rsidR="006D2112" w:rsidRDefault="006D2112" w:rsidP="007F7A6F">
      <w:pPr>
        <w:spacing w:line="276" w:lineRule="auto"/>
        <w:ind w:left="5670"/>
      </w:pPr>
    </w:p>
    <w:p w:rsidR="006D2112" w:rsidRDefault="006D2112" w:rsidP="007F7A6F">
      <w:pPr>
        <w:spacing w:line="276" w:lineRule="auto"/>
        <w:ind w:left="5670"/>
      </w:pPr>
    </w:p>
    <w:p w:rsidR="00873A6F" w:rsidRDefault="00873A6F" w:rsidP="007F7A6F">
      <w:pPr>
        <w:spacing w:line="276" w:lineRule="auto"/>
        <w:ind w:left="5670"/>
      </w:pPr>
    </w:p>
    <w:p w:rsidR="007F7A6F" w:rsidRDefault="007F7A6F" w:rsidP="007F7A6F">
      <w:pPr>
        <w:spacing w:line="276" w:lineRule="auto"/>
        <w:ind w:left="5670"/>
      </w:pPr>
      <w:r>
        <w:lastRenderedPageBreak/>
        <w:t xml:space="preserve">Приложение </w:t>
      </w:r>
      <w:r w:rsidR="00EB0225">
        <w:t xml:space="preserve">1 </w:t>
      </w:r>
      <w:r>
        <w:t>к приказу</w:t>
      </w:r>
    </w:p>
    <w:p w:rsidR="007F7A6F" w:rsidRPr="007F7A6F" w:rsidRDefault="007F7A6F" w:rsidP="007F7A6F">
      <w:pPr>
        <w:spacing w:line="276" w:lineRule="auto"/>
        <w:ind w:left="5670"/>
      </w:pPr>
      <w:r>
        <w:t>о</w:t>
      </w:r>
      <w:r w:rsidRPr="007F7A6F">
        <w:t>т ___________№ _____</w:t>
      </w:r>
    </w:p>
    <w:p w:rsidR="007F7A6F" w:rsidRDefault="007F7A6F" w:rsidP="007F7A6F">
      <w:pPr>
        <w:spacing w:line="276" w:lineRule="auto"/>
        <w:jc w:val="center"/>
      </w:pPr>
    </w:p>
    <w:p w:rsidR="007F7A6F" w:rsidRDefault="007F7A6F" w:rsidP="007F7A6F">
      <w:pPr>
        <w:spacing w:line="276" w:lineRule="auto"/>
        <w:jc w:val="center"/>
      </w:pPr>
    </w:p>
    <w:p w:rsidR="007F7A6F" w:rsidRPr="00FE6C86" w:rsidRDefault="007F7A6F" w:rsidP="007F7A6F">
      <w:pPr>
        <w:spacing w:line="276" w:lineRule="auto"/>
        <w:jc w:val="center"/>
      </w:pPr>
      <w:r>
        <w:rPr>
          <w:rFonts w:eastAsiaTheme="minorHAnsi"/>
          <w:lang w:eastAsia="en-US"/>
        </w:rPr>
        <w:t xml:space="preserve">Методика прогнозирования доходов бюджета главного администратора доходов бюджета </w:t>
      </w:r>
      <w:r>
        <w:t>администрации Нижневартовского района</w:t>
      </w:r>
    </w:p>
    <w:p w:rsidR="007F7A6F" w:rsidRPr="004D6053" w:rsidRDefault="007F7A6F" w:rsidP="007F7A6F">
      <w:pPr>
        <w:spacing w:line="276" w:lineRule="auto"/>
        <w:jc w:val="center"/>
      </w:pPr>
    </w:p>
    <w:p w:rsidR="007F7A6F" w:rsidRDefault="00601BEA" w:rsidP="00601BEA">
      <w:pPr>
        <w:spacing w:after="1" w:line="280" w:lineRule="atLeast"/>
        <w:ind w:firstLine="540"/>
        <w:jc w:val="center"/>
        <w:outlineLvl w:val="0"/>
      </w:pPr>
      <w:r>
        <w:rPr>
          <w:lang w:val="en-US"/>
        </w:rPr>
        <w:t>I</w:t>
      </w:r>
      <w:r w:rsidR="007F7A6F">
        <w:t>. Общие положения и основные понятия</w:t>
      </w:r>
    </w:p>
    <w:p w:rsidR="007F7A6F" w:rsidRDefault="00601BEA">
      <w:pPr>
        <w:spacing w:after="1" w:line="280" w:lineRule="atLeast"/>
        <w:ind w:firstLine="540"/>
        <w:jc w:val="both"/>
      </w:pPr>
      <w:r>
        <w:t>1.</w:t>
      </w:r>
      <w:r w:rsidR="007F7A6F">
        <w:t xml:space="preserve"> Настоящая методика разработана в целях создания единой методологической базы прогнозирования доходов</w:t>
      </w:r>
      <w:r w:rsidR="004D6053">
        <w:t xml:space="preserve"> бюджета Нижневартовского района</w:t>
      </w:r>
      <w:r w:rsidR="007F7A6F">
        <w:t xml:space="preserve"> (далее - доходы бюджета) главного администратора</w:t>
      </w:r>
      <w:r w:rsidR="004D6053">
        <w:t xml:space="preserve"> доходов бюджета</w:t>
      </w:r>
      <w:r w:rsidR="007F7A6F">
        <w:t xml:space="preserve"> </w:t>
      </w:r>
      <w:r w:rsidR="009B48C2">
        <w:t>Нижневартовского района</w:t>
      </w:r>
      <w:r w:rsidR="004D6053">
        <w:t xml:space="preserve"> (далее – района)</w:t>
      </w:r>
      <w:r w:rsidR="007F7A6F">
        <w:t>.</w:t>
      </w:r>
    </w:p>
    <w:p w:rsidR="007F7A6F" w:rsidRDefault="007F7A6F">
      <w:pPr>
        <w:spacing w:after="1" w:line="280" w:lineRule="atLeast"/>
        <w:ind w:firstLine="540"/>
        <w:jc w:val="both"/>
      </w:pPr>
      <w:r>
        <w:t xml:space="preserve">2. Понятия и термины, применяемые в настоящей методике, используются в значениях, определенных Бюджетным </w:t>
      </w:r>
      <w:r w:rsidR="009B48C2">
        <w:t xml:space="preserve">кодексом </w:t>
      </w:r>
      <w:r>
        <w:t>Российской Федерации и другими федеральными законами, регулирующими бюджетные правоотношения.</w:t>
      </w:r>
    </w:p>
    <w:p w:rsidR="007F7A6F" w:rsidRDefault="007F7A6F">
      <w:pPr>
        <w:spacing w:after="1" w:line="280" w:lineRule="atLeast"/>
        <w:ind w:firstLine="540"/>
        <w:jc w:val="both"/>
      </w:pPr>
      <w:r>
        <w:t xml:space="preserve">3. Прогнозирование доходов бюджета </w:t>
      </w:r>
      <w:r w:rsidR="009B48C2">
        <w:t>района</w:t>
      </w:r>
      <w:r>
        <w:t xml:space="preserve"> базируется на следующих принципах:</w:t>
      </w:r>
    </w:p>
    <w:p w:rsidR="007F7A6F" w:rsidRDefault="007F7A6F">
      <w:pPr>
        <w:spacing w:after="1" w:line="280" w:lineRule="atLeast"/>
        <w:ind w:firstLine="540"/>
        <w:jc w:val="both"/>
      </w:pPr>
      <w:r>
        <w:t>3.1. Достоверность сведений, используемых при прогнозировании.</w:t>
      </w:r>
    </w:p>
    <w:p w:rsidR="007F7A6F" w:rsidRDefault="007F7A6F">
      <w:pPr>
        <w:spacing w:after="1" w:line="280" w:lineRule="atLeast"/>
        <w:ind w:firstLine="540"/>
        <w:jc w:val="both"/>
      </w:pPr>
      <w:r>
        <w:t>3.2. Зависимость между коэффициентами роста (снижения) макроэкономических показателей и динамикой поступления прогнозируемых доходных источников.</w:t>
      </w:r>
    </w:p>
    <w:p w:rsidR="007F7A6F" w:rsidRDefault="007F7A6F">
      <w:pPr>
        <w:spacing w:after="1" w:line="280" w:lineRule="atLeast"/>
        <w:ind w:firstLine="540"/>
        <w:jc w:val="both"/>
      </w:pPr>
      <w:r>
        <w:t>4. Прогнозирование доходов осуществляется на основе:</w:t>
      </w:r>
    </w:p>
    <w:p w:rsidR="007F7A6F" w:rsidRDefault="007F7A6F">
      <w:pPr>
        <w:spacing w:after="1" w:line="280" w:lineRule="atLeast"/>
        <w:ind w:firstLine="540"/>
        <w:jc w:val="both"/>
      </w:pPr>
      <w:r>
        <w:t xml:space="preserve">- отдельных показателей прогноза социально-экономического развития Российской Федерации, Ханты-Мансийского автономного округа - Югры и прогноза социально-экономического развития </w:t>
      </w:r>
      <w:r w:rsidR="009B48C2">
        <w:t>Нижневартовского р</w:t>
      </w:r>
      <w:r w:rsidR="0029770A">
        <w:t>а</w:t>
      </w:r>
      <w:r w:rsidR="009B48C2">
        <w:t>йона</w:t>
      </w:r>
      <w:r>
        <w:t xml:space="preserve"> (далее - прогноз СЭР </w:t>
      </w:r>
      <w:r w:rsidR="009B48C2">
        <w:t>Нижневартовского района</w:t>
      </w:r>
      <w:r>
        <w:t>) на очередной финансовый год и плановый период;</w:t>
      </w:r>
    </w:p>
    <w:p w:rsidR="007F7A6F" w:rsidRDefault="007F7A6F">
      <w:pPr>
        <w:spacing w:after="1" w:line="280" w:lineRule="atLeast"/>
        <w:ind w:firstLine="540"/>
        <w:jc w:val="both"/>
      </w:pPr>
      <w:r>
        <w:t xml:space="preserve">- бюджетного законодательства Российской Федерации, а также законодательства Российской Федерации, законов Ханты-Мансийского автономного округа - Югры и муниципальных правовых актов </w:t>
      </w:r>
      <w:r w:rsidR="009B48C2">
        <w:t>Нижневартовского района</w:t>
      </w:r>
      <w:r>
        <w:t>, устанавливающих неналоговые доходы, действующих на момент составления проекта бюджета на очередной финансовый год и плановый период;</w:t>
      </w:r>
    </w:p>
    <w:p w:rsidR="007F7A6F" w:rsidRDefault="007F7A6F">
      <w:pPr>
        <w:spacing w:after="1" w:line="280" w:lineRule="atLeast"/>
        <w:ind w:firstLine="540"/>
        <w:jc w:val="both"/>
      </w:pPr>
      <w:r>
        <w:t xml:space="preserve">- основных направлений бюджетной и налоговой политики Российской Федерации, Ханты-Мансийского автономного округа - Югры, </w:t>
      </w:r>
      <w:r w:rsidR="009B48C2">
        <w:t>Нижневартовского района</w:t>
      </w:r>
      <w:r>
        <w:t xml:space="preserve"> на очередной финансовый год и плановый период;</w:t>
      </w:r>
    </w:p>
    <w:p w:rsidR="007F7A6F" w:rsidRDefault="007F7A6F">
      <w:pPr>
        <w:spacing w:after="1" w:line="280" w:lineRule="atLeast"/>
        <w:ind w:firstLine="540"/>
        <w:jc w:val="both"/>
      </w:pPr>
      <w:r>
        <w:t xml:space="preserve">- ожидаемой оценки поступлений в бюджет </w:t>
      </w:r>
      <w:r w:rsidR="009B48C2">
        <w:t>района</w:t>
      </w:r>
      <w:r>
        <w:t xml:space="preserve"> в текущем финансовом году, необходимых для составления проекта бюджета </w:t>
      </w:r>
      <w:r w:rsidR="009B48C2">
        <w:t>района</w:t>
      </w:r>
      <w:r>
        <w:t>;</w:t>
      </w:r>
    </w:p>
    <w:p w:rsidR="007F7A6F" w:rsidRDefault="007F7A6F">
      <w:pPr>
        <w:spacing w:after="1" w:line="280" w:lineRule="atLeast"/>
        <w:ind w:firstLine="540"/>
        <w:jc w:val="both"/>
      </w:pPr>
      <w:r>
        <w:t xml:space="preserve">5. Информация для подготовки прогноза доходов бюджета представляется администраторами доходов бюджета в </w:t>
      </w:r>
      <w:r w:rsidR="009B48C2">
        <w:t>департамент финансов администрации района</w:t>
      </w:r>
      <w:r>
        <w:t xml:space="preserve"> в срок</w:t>
      </w:r>
      <w:r w:rsidR="009B48C2">
        <w:t>и, установленные распоряжением а</w:t>
      </w:r>
      <w:r>
        <w:t xml:space="preserve">дминистрации </w:t>
      </w:r>
      <w:r w:rsidR="009B48C2">
        <w:t>района</w:t>
      </w:r>
      <w:r>
        <w:t xml:space="preserve"> о сроках </w:t>
      </w:r>
      <w:r>
        <w:lastRenderedPageBreak/>
        <w:t xml:space="preserve">составления проекта бюджета </w:t>
      </w:r>
      <w:r w:rsidR="009B48C2">
        <w:t>района</w:t>
      </w:r>
      <w:r>
        <w:t xml:space="preserve"> на очередной финансовый год и плановый период.</w:t>
      </w:r>
    </w:p>
    <w:p w:rsidR="007F7A6F" w:rsidRDefault="007F7A6F">
      <w:pPr>
        <w:spacing w:after="1" w:line="280" w:lineRule="atLeast"/>
        <w:ind w:firstLine="540"/>
        <w:jc w:val="both"/>
      </w:pPr>
      <w:r>
        <w:t>Прогнозирование доходов на очередной финансовый год и плановый период включает:</w:t>
      </w:r>
    </w:p>
    <w:p w:rsidR="007F7A6F" w:rsidRDefault="007F7A6F">
      <w:pPr>
        <w:spacing w:after="1" w:line="280" w:lineRule="atLeast"/>
        <w:ind w:firstLine="540"/>
        <w:jc w:val="both"/>
      </w:pPr>
      <w:r>
        <w:t>- расчет уточненных объемов доходов на очередной финансовый год и первый год планового периода;</w:t>
      </w:r>
    </w:p>
    <w:p w:rsidR="007F7A6F" w:rsidRDefault="007F7A6F">
      <w:pPr>
        <w:spacing w:after="1" w:line="280" w:lineRule="atLeast"/>
        <w:ind w:firstLine="540"/>
        <w:jc w:val="both"/>
      </w:pPr>
      <w:r>
        <w:t>- расчет объемов доходов на второй год планового периода.</w:t>
      </w:r>
    </w:p>
    <w:p w:rsidR="007F7A6F" w:rsidRDefault="007F7A6F">
      <w:pPr>
        <w:spacing w:after="1" w:line="280" w:lineRule="atLeast"/>
        <w:ind w:firstLine="540"/>
        <w:jc w:val="both"/>
      </w:pPr>
      <w:r>
        <w:t>6. Администраторы доходов бюджета одновременно с расчетами представляют:</w:t>
      </w:r>
    </w:p>
    <w:p w:rsidR="007F7A6F" w:rsidRDefault="009B48C2">
      <w:pPr>
        <w:spacing w:after="1" w:line="280" w:lineRule="atLeast"/>
        <w:ind w:firstLine="540"/>
        <w:jc w:val="both"/>
      </w:pPr>
      <w:r>
        <w:t xml:space="preserve">- информацию </w:t>
      </w:r>
      <w:r w:rsidR="007F7A6F">
        <w:t xml:space="preserve">об объемах (изменении объемов) доходов бюджета </w:t>
      </w:r>
      <w:r>
        <w:t>района</w:t>
      </w:r>
      <w:r w:rsidR="007F7A6F">
        <w:t xml:space="preserve"> на очередной финансовый год и плановый период согласно приложению 1 к настоящей методике;</w:t>
      </w:r>
    </w:p>
    <w:p w:rsidR="007F7A6F" w:rsidRDefault="007F7A6F">
      <w:pPr>
        <w:spacing w:after="1" w:line="280" w:lineRule="atLeast"/>
        <w:ind w:firstLine="540"/>
        <w:jc w:val="both"/>
      </w:pPr>
      <w:r>
        <w:t>-</w:t>
      </w:r>
      <w:r w:rsidR="009B48C2">
        <w:t xml:space="preserve"> информацию</w:t>
      </w:r>
      <w:r>
        <w:t xml:space="preserve"> об ожидаемой оценке поступлений в бюджет </w:t>
      </w:r>
      <w:r w:rsidR="009B48C2">
        <w:t>района</w:t>
      </w:r>
      <w:r>
        <w:t xml:space="preserve"> в текущем финансовом году согласно приложению 2 к настоящей методике;</w:t>
      </w:r>
    </w:p>
    <w:p w:rsidR="007F7A6F" w:rsidRDefault="007F7A6F">
      <w:pPr>
        <w:spacing w:after="1" w:line="280" w:lineRule="atLeast"/>
        <w:ind w:firstLine="540"/>
        <w:jc w:val="both"/>
      </w:pPr>
      <w:r>
        <w:t xml:space="preserve">- пояснительную записку, содержащую детальный анализ факторов, повлиявших на изменение величины прогнозируемых доходов в количественном (изменение площадей, ставок, нормативов зачислений в бюджет </w:t>
      </w:r>
      <w:r w:rsidR="009B48C2">
        <w:t>района</w:t>
      </w:r>
      <w:r>
        <w:t>, количества плательщиков и прочие) и суммовом выражении.</w:t>
      </w:r>
    </w:p>
    <w:p w:rsidR="007F7A6F" w:rsidRDefault="007F7A6F">
      <w:pPr>
        <w:spacing w:after="1" w:line="280" w:lineRule="atLeast"/>
        <w:ind w:firstLine="540"/>
        <w:jc w:val="both"/>
      </w:pPr>
      <w:r>
        <w:t xml:space="preserve">7. В целях уточнения прогнозируемых параметров поступлений доходов бюджета </w:t>
      </w:r>
      <w:r w:rsidR="0029770A">
        <w:t>департамент финансов</w:t>
      </w:r>
      <w:r>
        <w:t xml:space="preserve"> может запрашивать у администраторов доходов бюджета дополнительную информацию, а также копии подтверждающих документов и материалов.</w:t>
      </w:r>
    </w:p>
    <w:p w:rsidR="007F7A6F" w:rsidRDefault="007F7A6F">
      <w:pPr>
        <w:spacing w:after="1" w:line="280" w:lineRule="atLeast"/>
        <w:ind w:firstLine="540"/>
        <w:jc w:val="both"/>
      </w:pPr>
      <w:r>
        <w:t xml:space="preserve">8. Расчеты прогноза доходов производятся в разрезе видов доходов, подлежащих зачислению в бюджет </w:t>
      </w:r>
      <w:r w:rsidR="009B48C2">
        <w:t>района</w:t>
      </w:r>
      <w:r>
        <w:t>, в рублях.</w:t>
      </w:r>
    </w:p>
    <w:p w:rsidR="007F7A6F" w:rsidRDefault="007F7A6F">
      <w:pPr>
        <w:spacing w:after="1" w:line="280" w:lineRule="atLeast"/>
        <w:ind w:firstLine="540"/>
        <w:jc w:val="both"/>
      </w:pPr>
      <w:r>
        <w:t>9. Данные о фактических и прогнозных поступлениях могут корректироваться на поступления, имеющие нестабильный (разовый) характер.</w:t>
      </w:r>
    </w:p>
    <w:p w:rsidR="007F7A6F" w:rsidRDefault="007F7A6F">
      <w:pPr>
        <w:spacing w:after="1" w:line="280" w:lineRule="atLeast"/>
        <w:jc w:val="both"/>
      </w:pPr>
    </w:p>
    <w:p w:rsidR="007F7A6F" w:rsidRDefault="00601BEA" w:rsidP="00601BEA">
      <w:pPr>
        <w:spacing w:after="1" w:line="280" w:lineRule="atLeast"/>
        <w:ind w:firstLine="540"/>
        <w:jc w:val="center"/>
        <w:outlineLvl w:val="0"/>
      </w:pPr>
      <w:r>
        <w:t>II.</w:t>
      </w:r>
      <w:r w:rsidR="007F7A6F">
        <w:t xml:space="preserve"> Прогнозирование доходов</w:t>
      </w:r>
    </w:p>
    <w:p w:rsidR="00601BEA" w:rsidRDefault="00601BEA" w:rsidP="00601BEA">
      <w:pPr>
        <w:spacing w:after="1" w:line="280" w:lineRule="atLeast"/>
        <w:ind w:firstLine="540"/>
        <w:jc w:val="center"/>
        <w:outlineLvl w:val="0"/>
      </w:pPr>
    </w:p>
    <w:p w:rsidR="007F7A6F" w:rsidRDefault="007F7A6F">
      <w:pPr>
        <w:spacing w:after="1" w:line="280" w:lineRule="atLeast"/>
        <w:ind w:firstLine="540"/>
        <w:jc w:val="both"/>
      </w:pPr>
      <w:r>
        <w:t xml:space="preserve">1. Расчеты прогноза доходов производятся по видам доходов, подлежащим зачислению в бюджет </w:t>
      </w:r>
      <w:r w:rsidR="009B48C2">
        <w:t>района</w:t>
      </w:r>
      <w:r>
        <w:t xml:space="preserve">, с учетом показателя Д - суммы доходов, дополнительно поступающей (выпадающей со знаком "-") в прогнозируемом году, в связи с изменением бюджетного законодательства, законодательства Российской Федерации, законов Ханты-Мансийского автономного округа - Югры и муниципальных правовых актов </w:t>
      </w:r>
      <w:r w:rsidR="009B48C2">
        <w:t>Нижневартовского района</w:t>
      </w:r>
      <w:r>
        <w:t>, устанавливающих неналоговые доходы, а также в связи с планируемыми объемами взыскания дебиторской задолженности по соответствующим видам доходов.</w:t>
      </w:r>
    </w:p>
    <w:p w:rsidR="007F7A6F" w:rsidRDefault="007F7A6F">
      <w:pPr>
        <w:spacing w:after="1" w:line="280" w:lineRule="atLeast"/>
        <w:ind w:firstLine="540"/>
        <w:jc w:val="both"/>
      </w:pPr>
      <w:r>
        <w:t>2. Расчет прогноза по видам доходов производится по следующим формулам:</w:t>
      </w:r>
    </w:p>
    <w:p w:rsidR="007F7A6F" w:rsidRDefault="007F7A6F">
      <w:pPr>
        <w:spacing w:after="1" w:line="280" w:lineRule="atLeast"/>
        <w:ind w:firstLine="540"/>
        <w:jc w:val="both"/>
      </w:pPr>
      <w:r>
        <w:t xml:space="preserve">2.1. Государственная пошлина за выдачу специального разрешения на движение тяжеловесного и (или) крупногабаритного транспортного средства по автомобильным дорогам местного значения </w:t>
      </w:r>
      <w:r w:rsidR="009B48C2">
        <w:t>Нижневартовского</w:t>
      </w:r>
      <w:r>
        <w:t xml:space="preserve"> </w:t>
      </w:r>
      <w:r w:rsidR="009B48C2">
        <w:t>района</w:t>
      </w:r>
      <w:r>
        <w:t>.</w:t>
      </w:r>
    </w:p>
    <w:p w:rsidR="007F7A6F" w:rsidRDefault="007F7A6F">
      <w:pPr>
        <w:spacing w:after="1" w:line="280" w:lineRule="atLeast"/>
        <w:ind w:firstLine="540"/>
        <w:jc w:val="both"/>
      </w:pPr>
      <w:r>
        <w:lastRenderedPageBreak/>
        <w:t>Для расчета прогнозируемого объема данного вида доходов применяется метод прямого расчета:</w:t>
      </w:r>
    </w:p>
    <w:p w:rsidR="007F7A6F" w:rsidRDefault="007F7A6F">
      <w:pPr>
        <w:spacing w:after="1" w:line="280" w:lineRule="atLeast"/>
        <w:jc w:val="both"/>
      </w:pPr>
    </w:p>
    <w:p w:rsidR="007F7A6F" w:rsidRDefault="007F7A6F">
      <w:pPr>
        <w:spacing w:after="1" w:line="280" w:lineRule="atLeast"/>
        <w:ind w:firstLine="540"/>
        <w:jc w:val="both"/>
      </w:pPr>
      <w:r>
        <w:t>Z = K1 x Р</w:t>
      </w:r>
      <w:r w:rsidRPr="009B48C2">
        <w:rPr>
          <w:sz w:val="20"/>
          <w:szCs w:val="20"/>
        </w:rPr>
        <w:t>тяж</w:t>
      </w:r>
      <w:r>
        <w:t>, где:</w:t>
      </w:r>
    </w:p>
    <w:p w:rsidR="007F7A6F" w:rsidRDefault="007F7A6F">
      <w:pPr>
        <w:spacing w:after="1" w:line="280" w:lineRule="atLeast"/>
        <w:jc w:val="both"/>
      </w:pPr>
    </w:p>
    <w:p w:rsidR="007F7A6F" w:rsidRDefault="007F7A6F">
      <w:pPr>
        <w:spacing w:after="1" w:line="280" w:lineRule="atLeast"/>
        <w:ind w:firstLine="540"/>
        <w:jc w:val="both"/>
      </w:pPr>
      <w:r>
        <w:t>Z - прогнозируемая сумма государственной пошлины;</w:t>
      </w:r>
    </w:p>
    <w:p w:rsidR="007F7A6F" w:rsidRDefault="007F7A6F">
      <w:pPr>
        <w:spacing w:after="1" w:line="280" w:lineRule="atLeast"/>
        <w:ind w:firstLine="540"/>
        <w:jc w:val="both"/>
      </w:pPr>
      <w:r>
        <w:t>K1 - прогнозируемое количество выдаваемых специальных разрешений на движение тяжеловесного и (или) крупногабаритного транспортного средства по автомоби</w:t>
      </w:r>
      <w:r w:rsidR="009B48C2">
        <w:t>льным дорогам местного значения</w:t>
      </w:r>
      <w:r>
        <w:t>;</w:t>
      </w:r>
    </w:p>
    <w:p w:rsidR="007F7A6F" w:rsidRDefault="007F7A6F">
      <w:pPr>
        <w:spacing w:after="1" w:line="280" w:lineRule="atLeast"/>
        <w:ind w:firstLine="540"/>
        <w:jc w:val="both"/>
      </w:pPr>
      <w:r>
        <w:t>Р</w:t>
      </w:r>
      <w:r w:rsidRPr="009B48C2">
        <w:rPr>
          <w:sz w:val="20"/>
          <w:szCs w:val="20"/>
        </w:rPr>
        <w:t>тяж</w:t>
      </w:r>
      <w:r>
        <w:t xml:space="preserve"> - законодательно установленный размер государственной пошлины за выдачу органом местного самоуправления </w:t>
      </w:r>
      <w:r w:rsidR="00146534">
        <w:t>с</w:t>
      </w:r>
      <w:r>
        <w:t>пециального разрешения на движение тяжеловесного и (или) крупногабаритного транспортного средства по автомобильным дорогам местного значения.</w:t>
      </w:r>
    </w:p>
    <w:p w:rsidR="00146534" w:rsidRDefault="007F7A6F">
      <w:pPr>
        <w:spacing w:after="1" w:line="280" w:lineRule="atLeast"/>
        <w:ind w:firstLine="540"/>
        <w:jc w:val="both"/>
      </w:pPr>
      <w:r>
        <w:t xml:space="preserve">Показатели планового периода планируются аналогично показателям текущего финансового периода. </w:t>
      </w:r>
    </w:p>
    <w:p w:rsidR="007F7A6F" w:rsidRDefault="007F7A6F">
      <w:pPr>
        <w:spacing w:after="1" w:line="280" w:lineRule="atLeast"/>
        <w:ind w:firstLine="540"/>
        <w:jc w:val="both"/>
      </w:pPr>
      <w:r>
        <w:t xml:space="preserve">Сведения для расчета данных показателей предоставляются </w:t>
      </w:r>
      <w:r w:rsidR="009B48C2">
        <w:t>отделом транспорта и связи администрации района</w:t>
      </w:r>
      <w:r>
        <w:t>.</w:t>
      </w:r>
    </w:p>
    <w:p w:rsidR="00601BEA" w:rsidRDefault="00601BEA" w:rsidP="00601BE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2.2. Государственная пошлина за выдачу разрешения на установку рекламной конструкции рассчитывается методом прямого расчета по формулам:</w:t>
      </w:r>
    </w:p>
    <w:p w:rsidR="00601BEA" w:rsidRDefault="00601BEA" w:rsidP="00601BEA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601BEA" w:rsidRDefault="00601BEA" w:rsidP="00601BEA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 = К * Р + Д;</w:t>
      </w:r>
    </w:p>
    <w:p w:rsidR="00601BEA" w:rsidRDefault="00601BEA" w:rsidP="00601BE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01BEA" w:rsidRDefault="00601BEA" w:rsidP="00601BE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Z - прогнозируемая сумма поступлений государственной пошлины;</w:t>
      </w:r>
    </w:p>
    <w:p w:rsidR="00601BEA" w:rsidRDefault="00601BEA" w:rsidP="00601BE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 - прогнозируемое количество выданных разрешений;</w:t>
      </w:r>
    </w:p>
    <w:p w:rsidR="00601BEA" w:rsidRDefault="00601BEA" w:rsidP="00601BE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 - законодательно установленный размер государственной пошлины за выдачу разрешения на установку рекламной конструкции;</w:t>
      </w:r>
    </w:p>
    <w:p w:rsidR="00601BEA" w:rsidRDefault="00601BEA" w:rsidP="00601BE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 - дополнительные (+) или выпадающие (-) доходы бюджета района, связанные с изменениями законодательства Российской Федерации.</w:t>
      </w:r>
    </w:p>
    <w:p w:rsidR="00146534" w:rsidRDefault="00146534" w:rsidP="00601BE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Сведения для расчета данных показателей предоставляются управлением архитектуры и градостроительства администрации района.</w:t>
      </w:r>
    </w:p>
    <w:p w:rsidR="00601BEA" w:rsidRDefault="00601BEA">
      <w:pPr>
        <w:spacing w:after="1" w:line="280" w:lineRule="atLeast"/>
        <w:ind w:firstLine="540"/>
        <w:jc w:val="both"/>
      </w:pPr>
    </w:p>
    <w:p w:rsidR="007F7A6F" w:rsidRDefault="00601BEA">
      <w:pPr>
        <w:spacing w:after="1" w:line="280" w:lineRule="atLeast"/>
        <w:ind w:firstLine="540"/>
        <w:jc w:val="both"/>
      </w:pPr>
      <w:r>
        <w:t>2.3</w:t>
      </w:r>
      <w:r w:rsidR="007F7A6F">
        <w:t>. Доходы в виде прибыли, приходящейся на доли в уставных (складочных) капиталах хозяйственных товариществ и обществ, или дивидендов по акциям, находящимся в муниципальной собственности.</w:t>
      </w:r>
    </w:p>
    <w:p w:rsidR="007F7A6F" w:rsidRDefault="007F7A6F">
      <w:pPr>
        <w:spacing w:after="1" w:line="280" w:lineRule="atLeast"/>
        <w:ind w:firstLine="540"/>
        <w:jc w:val="both"/>
      </w:pPr>
      <w:r>
        <w:t>Для расчета прогнозируемого объема данного вида доходов пр</w:t>
      </w:r>
      <w:r w:rsidR="00B53A53">
        <w:t>именяется метод прямого расчета</w:t>
      </w:r>
    </w:p>
    <w:p w:rsidR="00B53A53" w:rsidRDefault="00B53A53" w:rsidP="00B53A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районам, рассчитываются методом прямого расчета в разрезе акционерных обществ исходя из планируемой части прибыли обществ, которую предполагается направить на выплату дивидендов в бюджет района, по формуле:</w:t>
      </w:r>
    </w:p>
    <w:p w:rsidR="00B53A53" w:rsidRDefault="00B53A53" w:rsidP="00B53A53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B53A53" w:rsidRDefault="00B53A53" w:rsidP="00B53A53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ДИВ = SUM (ДИВi) + / - Дд, где:</w:t>
      </w:r>
    </w:p>
    <w:p w:rsidR="00B53A53" w:rsidRDefault="00B53A53" w:rsidP="00B53A5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B53A53" w:rsidRDefault="00B53A53" w:rsidP="00B53A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ДИВ - прогнозируемый на очередной финансовый год объем доходов бюджета района в виде прибыли, приходящейся на доли в уставных (складочных) капиталах хозяйственных товариществ и обществ, или дивидендов по акциям, принадлежащим муниципальным районам;</w:t>
      </w:r>
    </w:p>
    <w:p w:rsidR="00B53A53" w:rsidRDefault="00B53A53" w:rsidP="00B53A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ДИВi - размер дивидендов, планируемых к поступлению в расчетном году от каждого акционерного общества, исходя из остатка прибыли общества за предшествующий финансовый год, которую подлежит направить на выплату дивидендов в расчетном году (база для выплаты дивидендов), и норматива отчисления дивидендов в бюджет;</w:t>
      </w:r>
    </w:p>
    <w:p w:rsidR="00B53A53" w:rsidRDefault="00B53A53" w:rsidP="00B53A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SUM (ДИВi) - сумма дивидендов, прогнозируемых к поступлению от каждого из акционерных обществ, пакеты (доли) которых находятся в муниципальной собственности;</w:t>
      </w:r>
    </w:p>
    <w:p w:rsidR="00B53A53" w:rsidRDefault="00B53A53" w:rsidP="00B53A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Дд - сумма дополнительных или выпадающих доходов местного бюджета по дивидендам в расчетном году за счет изменения законодательства, погашения задолженности прошлых лет и иных факторов, оказывающих влияние на изменение суммы дивидендов.</w:t>
      </w:r>
    </w:p>
    <w:p w:rsidR="00146534" w:rsidRDefault="00146534" w:rsidP="00B53A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>Сведения для расчета данных показателей предоставляются отделом по жилищным вопросам и муниципальной собственности администрации Нижневартовского района.</w:t>
      </w:r>
    </w:p>
    <w:p w:rsidR="007F7A6F" w:rsidRDefault="00B53A53">
      <w:pPr>
        <w:spacing w:after="1" w:line="280" w:lineRule="atLeast"/>
        <w:ind w:firstLine="540"/>
        <w:jc w:val="both"/>
      </w:pPr>
      <w:r>
        <w:t>2.4.</w:t>
      </w:r>
      <w:r w:rsidR="007F7A6F">
        <w:t xml:space="preserve"> Проценты, полученные от предоставления бюджетных кредитов.</w:t>
      </w:r>
    </w:p>
    <w:p w:rsidR="007F7A6F" w:rsidRDefault="007F7A6F">
      <w:pPr>
        <w:spacing w:after="1" w:line="280" w:lineRule="atLeast"/>
        <w:ind w:firstLine="540"/>
        <w:jc w:val="both"/>
      </w:pPr>
      <w:r>
        <w:t xml:space="preserve">Доходы бюджета </w:t>
      </w:r>
      <w:r w:rsidR="009B48C2">
        <w:t>района</w:t>
      </w:r>
      <w:r>
        <w:t xml:space="preserve"> в виде процентов, полученных от ранее предоставленных бюджетных кредитов, прогнозируются в соответствии с графиками возврата кредита и уплаты процентов, определенными договорами кредитования.</w:t>
      </w:r>
    </w:p>
    <w:p w:rsidR="007F7A6F" w:rsidRDefault="007F7A6F">
      <w:pPr>
        <w:spacing w:after="1" w:line="280" w:lineRule="atLeast"/>
        <w:ind w:firstLine="540"/>
        <w:jc w:val="both"/>
      </w:pPr>
      <w:r>
        <w:t>Для расчета прогнозируемого объема данного вида доходов применяется метод прямого расчета.</w:t>
      </w:r>
    </w:p>
    <w:p w:rsidR="007F7A6F" w:rsidRDefault="007F7A6F">
      <w:pPr>
        <w:spacing w:after="1" w:line="280" w:lineRule="atLeast"/>
        <w:ind w:firstLine="540"/>
        <w:jc w:val="both"/>
      </w:pPr>
      <w:r>
        <w:t xml:space="preserve">Сведения для расчета данных показателей предоставляются </w:t>
      </w:r>
      <w:r w:rsidR="00B53A53">
        <w:t>отделом учета исполнения бюджета департамента финансов</w:t>
      </w:r>
      <w:r w:rsidR="00146534" w:rsidRPr="00146534">
        <w:t xml:space="preserve"> </w:t>
      </w:r>
      <w:r w:rsidR="00146534">
        <w:t>администрации района</w:t>
      </w:r>
      <w:r>
        <w:t>.</w:t>
      </w:r>
    </w:p>
    <w:p w:rsidR="007F7A6F" w:rsidRDefault="00B53A53">
      <w:pPr>
        <w:spacing w:after="1" w:line="280" w:lineRule="atLeast"/>
        <w:ind w:firstLine="540"/>
        <w:jc w:val="both"/>
      </w:pPr>
      <w:r>
        <w:t>2.5.</w:t>
      </w:r>
      <w:r w:rsidR="007F7A6F">
        <w:t xml:space="preserve"> Доходы, получаемые в виде арендной платы за земельные участки, а также средства от продажи права на заключение договоров аренды земельных участков.</w:t>
      </w:r>
    </w:p>
    <w:p w:rsidR="007F7A6F" w:rsidRDefault="007F7A6F">
      <w:pPr>
        <w:spacing w:after="1" w:line="280" w:lineRule="atLeast"/>
        <w:ind w:firstLine="540"/>
        <w:jc w:val="both"/>
      </w:pPr>
      <w:r>
        <w:t>Для расчета прогнозируемого объема данного вида доходов применяется метод прямого расчета.</w:t>
      </w:r>
    </w:p>
    <w:p w:rsidR="007F7A6F" w:rsidRDefault="00B53A53">
      <w:pPr>
        <w:spacing w:after="1" w:line="280" w:lineRule="atLeast"/>
        <w:ind w:firstLine="540"/>
        <w:jc w:val="both"/>
      </w:pPr>
      <w:r>
        <w:t>2.5.1.</w:t>
      </w:r>
      <w:r w:rsidR="007F7A6F">
        <w:t xml:space="preserve"> Доходы, получаемые в виде арендной платы за земельные участки:</w:t>
      </w:r>
    </w:p>
    <w:p w:rsidR="007F7A6F" w:rsidRDefault="007F7A6F">
      <w:pPr>
        <w:spacing w:after="1" w:line="280" w:lineRule="atLeast"/>
        <w:jc w:val="both"/>
      </w:pPr>
    </w:p>
    <w:p w:rsidR="007F7A6F" w:rsidRDefault="007F7A6F">
      <w:pPr>
        <w:spacing w:after="1" w:line="280" w:lineRule="atLeast"/>
        <w:ind w:firstLine="540"/>
        <w:jc w:val="both"/>
      </w:pPr>
      <w:r>
        <w:t>Z = D</w:t>
      </w:r>
      <w:r>
        <w:rPr>
          <w:vertAlign w:val="subscript"/>
        </w:rPr>
        <w:t>ар</w:t>
      </w:r>
      <w:r>
        <w:t xml:space="preserve"> - (D</w:t>
      </w:r>
      <w:r>
        <w:rPr>
          <w:vertAlign w:val="subscript"/>
        </w:rPr>
        <w:t>дог</w:t>
      </w:r>
      <w:r>
        <w:t xml:space="preserve"> / К</w:t>
      </w:r>
      <w:r>
        <w:rPr>
          <w:vertAlign w:val="subscript"/>
        </w:rPr>
        <w:t>дог</w:t>
      </w:r>
      <w:r>
        <w:t xml:space="preserve"> - (К</w:t>
      </w:r>
      <w:r>
        <w:rPr>
          <w:vertAlign w:val="subscript"/>
        </w:rPr>
        <w:t>выб</w:t>
      </w:r>
      <w:r>
        <w:t xml:space="preserve"> x k)) + Д</w:t>
      </w:r>
    </w:p>
    <w:p w:rsidR="007F7A6F" w:rsidRDefault="007F7A6F">
      <w:pPr>
        <w:spacing w:after="1" w:line="280" w:lineRule="atLeast"/>
        <w:jc w:val="both"/>
      </w:pPr>
    </w:p>
    <w:p w:rsidR="007F7A6F" w:rsidRDefault="00146534">
      <w:pPr>
        <w:spacing w:after="1" w:line="280" w:lineRule="atLeast"/>
        <w:ind w:firstLine="540"/>
        <w:jc w:val="both"/>
      </w:pPr>
      <w:r>
        <w:t>Z</w:t>
      </w:r>
      <w:r w:rsidR="007F7A6F">
        <w:t xml:space="preserve"> - прогнозируемая сумма поступлений в бюджет </w:t>
      </w:r>
      <w:r w:rsidR="009B48C2">
        <w:t>района</w:t>
      </w:r>
      <w:r w:rsidR="007F7A6F">
        <w:t xml:space="preserve"> доходов в виде арендной платы за земельные участки;</w:t>
      </w:r>
    </w:p>
    <w:p w:rsidR="007F7A6F" w:rsidRDefault="007F7A6F">
      <w:pPr>
        <w:spacing w:after="1" w:line="280" w:lineRule="atLeast"/>
        <w:ind w:firstLine="540"/>
        <w:jc w:val="both"/>
      </w:pPr>
      <w:r>
        <w:t>D</w:t>
      </w:r>
      <w:r>
        <w:rPr>
          <w:vertAlign w:val="subscript"/>
        </w:rPr>
        <w:t>ар</w:t>
      </w:r>
      <w:r>
        <w:t xml:space="preserve"> - сумма годовой арендной платы, рассчитанной в соответствии с действующими на момент составления прогноза нормативно-правовыми актами, </w:t>
      </w:r>
      <w:r>
        <w:lastRenderedPageBreak/>
        <w:t>регулирующими порядок расчета арендной платы за земельные участки, по земельным участкам, сданным в аренду по состоянию на 01 число месяца составления прогноза (с учетом изменений, вступающих в силу с начала очередного финансового года);</w:t>
      </w:r>
    </w:p>
    <w:p w:rsidR="007F7A6F" w:rsidRDefault="007F7A6F">
      <w:pPr>
        <w:spacing w:after="1" w:line="280" w:lineRule="atLeast"/>
        <w:ind w:firstLine="540"/>
        <w:jc w:val="both"/>
      </w:pPr>
      <w:r>
        <w:t>D</w:t>
      </w:r>
      <w:r>
        <w:rPr>
          <w:vertAlign w:val="subscript"/>
        </w:rPr>
        <w:t>дог</w:t>
      </w:r>
      <w:r>
        <w:t xml:space="preserve"> - сумма годовых начислений в бюджет </w:t>
      </w:r>
      <w:r w:rsidR="009B48C2">
        <w:t>района</w:t>
      </w:r>
      <w:r>
        <w:t xml:space="preserve"> доходов в виде арендной платы за земельные участки согласно заключенным договорам по состоянию на 01 число месяца составления прогноза;</w:t>
      </w:r>
    </w:p>
    <w:p w:rsidR="007F7A6F" w:rsidRDefault="007F7A6F">
      <w:pPr>
        <w:spacing w:after="1" w:line="280" w:lineRule="atLeast"/>
        <w:ind w:firstLine="540"/>
        <w:jc w:val="both"/>
      </w:pPr>
      <w:r>
        <w:t>К</w:t>
      </w:r>
      <w:r>
        <w:rPr>
          <w:vertAlign w:val="subscript"/>
        </w:rPr>
        <w:t>дог</w:t>
      </w:r>
      <w:r>
        <w:t xml:space="preserve"> - количество земельных участков, на которые заключен договор аренды по состоянию на 01 число месяца составления прогноза;</w:t>
      </w:r>
    </w:p>
    <w:p w:rsidR="007F7A6F" w:rsidRDefault="007F7A6F">
      <w:pPr>
        <w:spacing w:after="1" w:line="280" w:lineRule="atLeast"/>
        <w:ind w:firstLine="540"/>
        <w:jc w:val="both"/>
      </w:pPr>
      <w:r>
        <w:t>К</w:t>
      </w:r>
      <w:r>
        <w:rPr>
          <w:vertAlign w:val="subscript"/>
        </w:rPr>
        <w:t>выб</w:t>
      </w:r>
      <w:r>
        <w:t xml:space="preserve"> - количество земельных участков, на которых расположены здания, строения, сооружения и собственниками этих объектов реализовано право на приобретение в собственность таких земельных участков в предшествующем финансовом году (рассчитывается как среднее значение за три предшествующих финансовых года);</w:t>
      </w:r>
    </w:p>
    <w:p w:rsidR="007F7A6F" w:rsidRDefault="007F7A6F">
      <w:pPr>
        <w:spacing w:after="1" w:line="280" w:lineRule="atLeast"/>
        <w:ind w:firstLine="540"/>
        <w:jc w:val="both"/>
      </w:pPr>
      <w:r>
        <w:t xml:space="preserve">k - коэффициент поступлений в бюджет </w:t>
      </w:r>
      <w:r w:rsidR="009B48C2">
        <w:t>района</w:t>
      </w:r>
      <w:r>
        <w:t xml:space="preserve"> с учетом времени выбытия (продажи в собственность) земельных участков в течение финансового года. В настоящей методике k = 0,5;</w:t>
      </w:r>
    </w:p>
    <w:p w:rsidR="007F7A6F" w:rsidRDefault="007F7A6F">
      <w:pPr>
        <w:spacing w:after="1" w:line="280" w:lineRule="atLeast"/>
        <w:ind w:firstLine="540"/>
        <w:jc w:val="both"/>
      </w:pPr>
      <w:r>
        <w:t>Д - прогнозируемая сумма взыскания дебиторской задолженности по доходам в виде арендной платы за земельные, рассчитывается по формуле:</w:t>
      </w:r>
    </w:p>
    <w:p w:rsidR="007F7A6F" w:rsidRDefault="007F7A6F">
      <w:pPr>
        <w:spacing w:after="1" w:line="280" w:lineRule="atLeast"/>
        <w:jc w:val="both"/>
      </w:pPr>
    </w:p>
    <w:p w:rsidR="007F7A6F" w:rsidRDefault="007F7A6F">
      <w:pPr>
        <w:spacing w:after="1" w:line="280" w:lineRule="atLeast"/>
        <w:ind w:firstLine="540"/>
        <w:jc w:val="both"/>
      </w:pPr>
      <w:r>
        <w:t>Д = (Д</w:t>
      </w:r>
      <w:r w:rsidRPr="00146534">
        <w:rPr>
          <w:vertAlign w:val="subscript"/>
        </w:rPr>
        <w:t>вз</w:t>
      </w:r>
      <w:r>
        <w:rPr>
          <w:vertAlign w:val="subscript"/>
        </w:rPr>
        <w:t xml:space="preserve"> пред</w:t>
      </w:r>
      <w:r>
        <w:t xml:space="preserve"> / Д</w:t>
      </w:r>
      <w:r>
        <w:rPr>
          <w:vertAlign w:val="subscript"/>
        </w:rPr>
        <w:t>факт пред</w:t>
      </w:r>
      <w:r>
        <w:t xml:space="preserve"> x Д</w:t>
      </w:r>
      <w:r>
        <w:rPr>
          <w:vertAlign w:val="subscript"/>
        </w:rPr>
        <w:t>фактпрог</w:t>
      </w:r>
      <w:r>
        <w:t>) x k, где:</w:t>
      </w:r>
    </w:p>
    <w:p w:rsidR="007F7A6F" w:rsidRDefault="007F7A6F">
      <w:pPr>
        <w:spacing w:after="1" w:line="280" w:lineRule="atLeast"/>
        <w:jc w:val="both"/>
      </w:pPr>
    </w:p>
    <w:p w:rsidR="007F7A6F" w:rsidRDefault="007F7A6F">
      <w:pPr>
        <w:spacing w:after="1" w:line="280" w:lineRule="atLeast"/>
        <w:ind w:firstLine="540"/>
        <w:jc w:val="both"/>
      </w:pPr>
      <w:r>
        <w:t>Д</w:t>
      </w:r>
      <w:r>
        <w:rPr>
          <w:vertAlign w:val="subscript"/>
        </w:rPr>
        <w:t>вз пред</w:t>
      </w:r>
      <w:r>
        <w:t xml:space="preserve"> - сумма взысканной дебиторской задолженности в предшествующем финансовом году;</w:t>
      </w:r>
    </w:p>
    <w:p w:rsidR="007F7A6F" w:rsidRDefault="007F7A6F">
      <w:pPr>
        <w:spacing w:after="1" w:line="280" w:lineRule="atLeast"/>
        <w:ind w:firstLine="540"/>
        <w:jc w:val="both"/>
      </w:pPr>
      <w:r>
        <w:t>Д</w:t>
      </w:r>
      <w:r>
        <w:rPr>
          <w:vertAlign w:val="subscript"/>
        </w:rPr>
        <w:t>факт пред</w:t>
      </w:r>
      <w:r>
        <w:t xml:space="preserve"> - фактический объем дебиторской задолженности на начало предшествующего финансового года;</w:t>
      </w:r>
    </w:p>
    <w:p w:rsidR="007F7A6F" w:rsidRDefault="007F7A6F">
      <w:pPr>
        <w:spacing w:after="1" w:line="280" w:lineRule="atLeast"/>
        <w:ind w:firstLine="540"/>
        <w:jc w:val="both"/>
      </w:pPr>
      <w:r>
        <w:t>Д</w:t>
      </w:r>
      <w:r>
        <w:rPr>
          <w:vertAlign w:val="subscript"/>
        </w:rPr>
        <w:t>фактпрог</w:t>
      </w:r>
      <w:r>
        <w:t xml:space="preserve"> - фактический объем дебиторской задолженности на начало текущего года;</w:t>
      </w:r>
    </w:p>
    <w:p w:rsidR="007F7A6F" w:rsidRDefault="007F7A6F">
      <w:pPr>
        <w:spacing w:after="1" w:line="280" w:lineRule="atLeast"/>
        <w:ind w:firstLine="540"/>
        <w:jc w:val="both"/>
      </w:pPr>
      <w:r>
        <w:t xml:space="preserve">k - коэффициент поступлений в бюджет </w:t>
      </w:r>
      <w:r w:rsidR="009B48C2">
        <w:t>района</w:t>
      </w:r>
      <w:r>
        <w:t xml:space="preserve"> с учетом рисков, связанных с взысканием дебиторской задолженности за аренду земельных участков. В настоящей методике k = 0,5.</w:t>
      </w:r>
    </w:p>
    <w:p w:rsidR="007F7A6F" w:rsidRDefault="00146534">
      <w:pPr>
        <w:spacing w:after="1" w:line="280" w:lineRule="atLeast"/>
        <w:ind w:firstLine="540"/>
        <w:jc w:val="both"/>
      </w:pPr>
      <w:r>
        <w:t>Сведения для расчета данных показателей предоставляются отделом по жилищным вопросам и муниципальной собственности администрации района.</w:t>
      </w:r>
    </w:p>
    <w:p w:rsidR="004E1E54" w:rsidRDefault="004E1E54">
      <w:pPr>
        <w:spacing w:after="1" w:line="280" w:lineRule="atLeast"/>
        <w:ind w:firstLine="540"/>
        <w:jc w:val="both"/>
      </w:pPr>
    </w:p>
    <w:p w:rsidR="007F7A6F" w:rsidRDefault="007F7A6F">
      <w:pPr>
        <w:spacing w:after="1" w:line="280" w:lineRule="atLeast"/>
        <w:ind w:firstLine="540"/>
        <w:jc w:val="both"/>
      </w:pPr>
      <w:r>
        <w:t>2</w:t>
      </w:r>
      <w:r w:rsidR="00E53A94">
        <w:t>.6</w:t>
      </w:r>
      <w:r>
        <w:t>. Доходы от сдачи в аренду имущества, находящегося в муниципальной собственности.</w:t>
      </w:r>
    </w:p>
    <w:p w:rsidR="007F7A6F" w:rsidRDefault="007F7A6F">
      <w:pPr>
        <w:spacing w:after="1" w:line="280" w:lineRule="atLeast"/>
        <w:ind w:firstLine="540"/>
        <w:jc w:val="both"/>
      </w:pPr>
      <w:r>
        <w:t>Для расчета прогнозируемого объема данного вида доходов применяется метод прямого расчета:</w:t>
      </w:r>
    </w:p>
    <w:p w:rsidR="007F7A6F" w:rsidRDefault="00E53A94">
      <w:pPr>
        <w:spacing w:after="1" w:line="280" w:lineRule="atLeast"/>
        <w:ind w:firstLine="540"/>
        <w:jc w:val="both"/>
      </w:pPr>
      <w:r>
        <w:t>2.6</w:t>
      </w:r>
      <w:r w:rsidR="007F7A6F">
        <w:t>.1. Доходы от сдачи в аренду муниципального имущества:</w:t>
      </w:r>
    </w:p>
    <w:p w:rsidR="007F7A6F" w:rsidRDefault="007F7A6F">
      <w:pPr>
        <w:spacing w:after="1" w:line="280" w:lineRule="atLeast"/>
        <w:jc w:val="both"/>
      </w:pPr>
    </w:p>
    <w:p w:rsidR="007F7A6F" w:rsidRDefault="007F7A6F">
      <w:pPr>
        <w:spacing w:after="1" w:line="280" w:lineRule="atLeast"/>
        <w:ind w:firstLine="540"/>
        <w:jc w:val="both"/>
      </w:pPr>
      <w:r>
        <w:t>Zар.имущ = Dар - (D</w:t>
      </w:r>
      <w:r w:rsidRPr="00E53A94">
        <w:rPr>
          <w:sz w:val="24"/>
          <w:szCs w:val="24"/>
        </w:rPr>
        <w:t>прив</w:t>
      </w:r>
      <w:r>
        <w:t xml:space="preserve"> x k) + Д;</w:t>
      </w:r>
    </w:p>
    <w:p w:rsidR="007F7A6F" w:rsidRDefault="007F7A6F">
      <w:pPr>
        <w:spacing w:after="1" w:line="280" w:lineRule="atLeast"/>
        <w:jc w:val="both"/>
      </w:pPr>
    </w:p>
    <w:p w:rsidR="007F7A6F" w:rsidRDefault="007F7A6F">
      <w:pPr>
        <w:spacing w:after="1" w:line="280" w:lineRule="atLeast"/>
        <w:jc w:val="both"/>
      </w:pPr>
    </w:p>
    <w:p w:rsidR="007F7A6F" w:rsidRDefault="007F7A6F">
      <w:pPr>
        <w:spacing w:after="1" w:line="280" w:lineRule="atLeast"/>
        <w:ind w:firstLine="540"/>
        <w:jc w:val="both"/>
      </w:pPr>
      <w:r>
        <w:t>Zар.имущ- прогнозируемая сумма доходов от сдачи в аренду муниципального имущества;</w:t>
      </w:r>
    </w:p>
    <w:p w:rsidR="007F7A6F" w:rsidRDefault="007F7A6F">
      <w:pPr>
        <w:spacing w:after="1" w:line="280" w:lineRule="atLeast"/>
        <w:ind w:firstLine="540"/>
        <w:jc w:val="both"/>
      </w:pPr>
      <w:r>
        <w:t xml:space="preserve">Dар - сумма доходов от сдачи в аренду муниципального имущества, рассчитанная в соответствии с утвержденной методикой расчета арендной платы за пользование муниципальным имуществом, расположенным на территории </w:t>
      </w:r>
      <w:r w:rsidR="009B48C2">
        <w:t>района</w:t>
      </w:r>
      <w:r>
        <w:t>, по объектам, сдаваемым в аренду на 01 число месяца составления прогноза;</w:t>
      </w:r>
    </w:p>
    <w:p w:rsidR="007F7A6F" w:rsidRDefault="007F7A6F">
      <w:pPr>
        <w:spacing w:after="1" w:line="280" w:lineRule="atLeast"/>
        <w:ind w:firstLine="540"/>
        <w:jc w:val="both"/>
      </w:pPr>
      <w:r>
        <w:t>Dприв - сумма арендной платы по объектам муниципального имущества, подлежащим продаже в соответствии с планом приватизации в очередном финансовом году;</w:t>
      </w:r>
    </w:p>
    <w:p w:rsidR="007F7A6F" w:rsidRDefault="007F7A6F">
      <w:pPr>
        <w:spacing w:after="1" w:line="280" w:lineRule="atLeast"/>
        <w:ind w:firstLine="540"/>
        <w:jc w:val="both"/>
      </w:pPr>
      <w:r>
        <w:t xml:space="preserve">k - коэффициент поступлений в бюджет </w:t>
      </w:r>
      <w:r w:rsidR="009B48C2">
        <w:t>района</w:t>
      </w:r>
      <w:r>
        <w:t xml:space="preserve"> с учетом времени выбытия муниципального имущества (продажи в собственность) в течение финансового года. В настоящей методике k = 0,5;</w:t>
      </w:r>
    </w:p>
    <w:p w:rsidR="007F7A6F" w:rsidRDefault="007F7A6F">
      <w:pPr>
        <w:spacing w:after="1" w:line="280" w:lineRule="atLeast"/>
        <w:ind w:firstLine="540"/>
        <w:jc w:val="both"/>
      </w:pPr>
      <w:r>
        <w:t xml:space="preserve">Д - прогнозируемая сумма взыскания дебиторской задолженности по доходам от сдачи в </w:t>
      </w:r>
      <w:r w:rsidR="00E53A94">
        <w:t xml:space="preserve">аренду муниципального имущества, </w:t>
      </w:r>
      <w:r>
        <w:t>рассчитывается по формуле:</w:t>
      </w:r>
    </w:p>
    <w:p w:rsidR="007F7A6F" w:rsidRDefault="007F7A6F">
      <w:pPr>
        <w:spacing w:after="1" w:line="280" w:lineRule="atLeast"/>
        <w:jc w:val="both"/>
      </w:pPr>
    </w:p>
    <w:p w:rsidR="007F7A6F" w:rsidRDefault="007F7A6F">
      <w:pPr>
        <w:spacing w:after="1" w:line="280" w:lineRule="atLeast"/>
        <w:ind w:firstLine="540"/>
        <w:jc w:val="both"/>
      </w:pPr>
      <w:r>
        <w:t>Д = (Д</w:t>
      </w:r>
      <w:r>
        <w:rPr>
          <w:vertAlign w:val="subscript"/>
        </w:rPr>
        <w:t>вз пред</w:t>
      </w:r>
      <w:r>
        <w:t xml:space="preserve"> / Д</w:t>
      </w:r>
      <w:r>
        <w:rPr>
          <w:vertAlign w:val="subscript"/>
        </w:rPr>
        <w:t>факт пред</w:t>
      </w:r>
      <w:r>
        <w:t xml:space="preserve"> x Д</w:t>
      </w:r>
      <w:r>
        <w:rPr>
          <w:vertAlign w:val="subscript"/>
        </w:rPr>
        <w:t>фактпрог</w:t>
      </w:r>
      <w:r>
        <w:t>) x k, где:</w:t>
      </w:r>
    </w:p>
    <w:p w:rsidR="007F7A6F" w:rsidRDefault="007F7A6F">
      <w:pPr>
        <w:spacing w:after="1" w:line="280" w:lineRule="atLeast"/>
        <w:jc w:val="both"/>
      </w:pPr>
    </w:p>
    <w:p w:rsidR="007F7A6F" w:rsidRDefault="007F7A6F">
      <w:pPr>
        <w:spacing w:after="1" w:line="280" w:lineRule="atLeast"/>
        <w:ind w:firstLine="540"/>
        <w:jc w:val="both"/>
      </w:pPr>
      <w:r>
        <w:t>Д</w:t>
      </w:r>
      <w:r>
        <w:rPr>
          <w:vertAlign w:val="subscript"/>
        </w:rPr>
        <w:t>вз пред</w:t>
      </w:r>
      <w:r>
        <w:t xml:space="preserve"> - сумма взысканной дебиторской задолженности в предшествующем финансовом году;</w:t>
      </w:r>
    </w:p>
    <w:p w:rsidR="007F7A6F" w:rsidRDefault="007F7A6F">
      <w:pPr>
        <w:spacing w:after="1" w:line="280" w:lineRule="atLeast"/>
        <w:ind w:firstLine="540"/>
        <w:jc w:val="both"/>
      </w:pPr>
      <w:r>
        <w:t>Д</w:t>
      </w:r>
      <w:r>
        <w:rPr>
          <w:vertAlign w:val="subscript"/>
        </w:rPr>
        <w:t>факт пред</w:t>
      </w:r>
      <w:r>
        <w:t xml:space="preserve"> - фактический объем дебиторской задолженности на начало предшествующего финансового года;</w:t>
      </w:r>
    </w:p>
    <w:p w:rsidR="007F7A6F" w:rsidRDefault="007F7A6F">
      <w:pPr>
        <w:spacing w:after="1" w:line="280" w:lineRule="atLeast"/>
        <w:ind w:firstLine="540"/>
        <w:jc w:val="both"/>
      </w:pPr>
      <w:r>
        <w:t>Д</w:t>
      </w:r>
      <w:r>
        <w:rPr>
          <w:vertAlign w:val="subscript"/>
        </w:rPr>
        <w:t>фактпрог</w:t>
      </w:r>
      <w:r>
        <w:t xml:space="preserve"> - фактический объем дебиторской задолженности на начало текущего года;</w:t>
      </w:r>
    </w:p>
    <w:p w:rsidR="007F7A6F" w:rsidRDefault="007F7A6F">
      <w:pPr>
        <w:spacing w:after="1" w:line="280" w:lineRule="atLeast"/>
        <w:ind w:firstLine="540"/>
        <w:jc w:val="both"/>
      </w:pPr>
      <w:r>
        <w:t xml:space="preserve">k - коэффициент поступлений в бюджет </w:t>
      </w:r>
      <w:r w:rsidR="009B48C2">
        <w:t>района</w:t>
      </w:r>
      <w:r>
        <w:t xml:space="preserve"> с учетом рисков, связанных с взысканием дебиторской задолженности за аренду земельных участков. В настоящей методике k = 0,5.</w:t>
      </w:r>
    </w:p>
    <w:p w:rsidR="007F7A6F" w:rsidRDefault="00E53A94">
      <w:pPr>
        <w:spacing w:after="1" w:line="280" w:lineRule="atLeast"/>
        <w:ind w:firstLine="540"/>
        <w:jc w:val="both"/>
      </w:pPr>
      <w:r>
        <w:t>Сведения для расчета данных показателей предоставляются отделом по жилищным вопросам и муниципальной собственности администрации Нижневартовского района.</w:t>
      </w:r>
    </w:p>
    <w:p w:rsidR="007F7A6F" w:rsidRDefault="00E53A94">
      <w:pPr>
        <w:spacing w:after="1" w:line="280" w:lineRule="atLeast"/>
        <w:ind w:firstLine="540"/>
        <w:jc w:val="both"/>
      </w:pPr>
      <w:r>
        <w:t>2.6</w:t>
      </w:r>
      <w:r w:rsidR="007F7A6F">
        <w:t>.2. Доходы от сдачи в коммерческий наем жилых помещений:</w:t>
      </w:r>
    </w:p>
    <w:p w:rsidR="007F7A6F" w:rsidRDefault="007F7A6F">
      <w:pPr>
        <w:spacing w:after="1" w:line="280" w:lineRule="atLeast"/>
        <w:jc w:val="both"/>
      </w:pPr>
    </w:p>
    <w:p w:rsidR="007F7A6F" w:rsidRDefault="007F7A6F">
      <w:pPr>
        <w:spacing w:after="1" w:line="280" w:lineRule="atLeast"/>
        <w:ind w:firstLine="540"/>
        <w:jc w:val="both"/>
      </w:pPr>
      <w:r>
        <w:t>Sксн = S</w:t>
      </w:r>
      <w:r>
        <w:rPr>
          <w:vertAlign w:val="subscript"/>
        </w:rPr>
        <w:t>кн</w:t>
      </w:r>
      <w:r>
        <w:t xml:space="preserve"> x 12</w:t>
      </w:r>
      <w:r>
        <w:rPr>
          <w:vertAlign w:val="subscript"/>
        </w:rPr>
        <w:t>месяцев</w:t>
      </w:r>
      <w:r>
        <w:t xml:space="preserve"> + Д, где:</w:t>
      </w:r>
    </w:p>
    <w:p w:rsidR="007F7A6F" w:rsidRDefault="007F7A6F">
      <w:pPr>
        <w:spacing w:after="1" w:line="280" w:lineRule="atLeast"/>
        <w:jc w:val="both"/>
      </w:pPr>
    </w:p>
    <w:p w:rsidR="007F7A6F" w:rsidRDefault="007F7A6F">
      <w:pPr>
        <w:spacing w:after="1" w:line="280" w:lineRule="atLeast"/>
        <w:ind w:firstLine="540"/>
        <w:jc w:val="both"/>
      </w:pPr>
      <w:r>
        <w:t>Sксн - сумма поступлений платы за пользование жилыми помещениями на условиях договоров коммерческого найма;</w:t>
      </w:r>
    </w:p>
    <w:p w:rsidR="007F7A6F" w:rsidRDefault="007F7A6F">
      <w:pPr>
        <w:spacing w:after="1" w:line="280" w:lineRule="atLeast"/>
        <w:ind w:firstLine="540"/>
        <w:jc w:val="both"/>
      </w:pPr>
      <w:r>
        <w:t>S</w:t>
      </w:r>
      <w:r>
        <w:rPr>
          <w:vertAlign w:val="subscript"/>
        </w:rPr>
        <w:t>кн</w:t>
      </w:r>
      <w:r>
        <w:t xml:space="preserve"> - сумма начисленной в бухгалтерском учете платы от сдачи в коммерческий наем жилых помещений в соответствии с договорами, заключенными на 01 число месяца составления прогноза;</w:t>
      </w:r>
    </w:p>
    <w:p w:rsidR="007F7A6F" w:rsidRDefault="007F7A6F">
      <w:pPr>
        <w:spacing w:after="1" w:line="280" w:lineRule="atLeast"/>
        <w:ind w:firstLine="540"/>
        <w:jc w:val="both"/>
      </w:pPr>
      <w:r>
        <w:t>Д - прогнозируемая сумма взыскания дебиторской задолженности п</w:t>
      </w:r>
      <w:r w:rsidR="00E53A94">
        <w:t xml:space="preserve">о договорам коммерческого найма, </w:t>
      </w:r>
      <w:r>
        <w:t>рассчитывается по формуле:</w:t>
      </w:r>
    </w:p>
    <w:p w:rsidR="007F7A6F" w:rsidRDefault="007F7A6F">
      <w:pPr>
        <w:spacing w:after="1" w:line="280" w:lineRule="atLeast"/>
        <w:jc w:val="both"/>
      </w:pPr>
    </w:p>
    <w:p w:rsidR="007F7A6F" w:rsidRDefault="007F7A6F">
      <w:pPr>
        <w:spacing w:after="1" w:line="280" w:lineRule="atLeast"/>
        <w:ind w:firstLine="540"/>
        <w:jc w:val="both"/>
      </w:pPr>
      <w:r>
        <w:t>Д = Д</w:t>
      </w:r>
      <w:r>
        <w:rPr>
          <w:vertAlign w:val="subscript"/>
        </w:rPr>
        <w:t>вз пред</w:t>
      </w:r>
      <w:r>
        <w:t xml:space="preserve"> / Д</w:t>
      </w:r>
      <w:r>
        <w:rPr>
          <w:vertAlign w:val="subscript"/>
        </w:rPr>
        <w:t>факт пред</w:t>
      </w:r>
      <w:r>
        <w:t xml:space="preserve"> x Д</w:t>
      </w:r>
      <w:r>
        <w:rPr>
          <w:vertAlign w:val="subscript"/>
        </w:rPr>
        <w:t>фактпрог</w:t>
      </w:r>
      <w:r>
        <w:t>, где:</w:t>
      </w:r>
    </w:p>
    <w:p w:rsidR="007F7A6F" w:rsidRDefault="007F7A6F">
      <w:pPr>
        <w:spacing w:after="1" w:line="280" w:lineRule="atLeast"/>
        <w:jc w:val="both"/>
      </w:pPr>
    </w:p>
    <w:p w:rsidR="007F7A6F" w:rsidRDefault="007F7A6F">
      <w:pPr>
        <w:spacing w:after="1" w:line="280" w:lineRule="atLeast"/>
        <w:ind w:firstLine="540"/>
        <w:jc w:val="both"/>
      </w:pPr>
      <w:r>
        <w:t>Д</w:t>
      </w:r>
      <w:r>
        <w:rPr>
          <w:vertAlign w:val="subscript"/>
        </w:rPr>
        <w:t>вз пред</w:t>
      </w:r>
      <w:r>
        <w:t xml:space="preserve"> - сумма взысканной дебиторской задолженности в предшествующем финансовом году;</w:t>
      </w:r>
    </w:p>
    <w:p w:rsidR="007F7A6F" w:rsidRDefault="007F7A6F">
      <w:pPr>
        <w:spacing w:after="1" w:line="280" w:lineRule="atLeast"/>
        <w:ind w:firstLine="540"/>
        <w:jc w:val="both"/>
      </w:pPr>
      <w:r>
        <w:t>Д</w:t>
      </w:r>
      <w:r>
        <w:rPr>
          <w:vertAlign w:val="subscript"/>
        </w:rPr>
        <w:t>факт пред</w:t>
      </w:r>
      <w:r>
        <w:t xml:space="preserve"> - фактический объем дебиторской задолженности на начало предшествующего финансового года;</w:t>
      </w:r>
    </w:p>
    <w:p w:rsidR="007F7A6F" w:rsidRDefault="007F7A6F">
      <w:pPr>
        <w:spacing w:after="1" w:line="280" w:lineRule="atLeast"/>
        <w:ind w:firstLine="540"/>
        <w:jc w:val="both"/>
      </w:pPr>
      <w:r>
        <w:t>Д</w:t>
      </w:r>
      <w:r>
        <w:rPr>
          <w:vertAlign w:val="subscript"/>
        </w:rPr>
        <w:t>фактпрог</w:t>
      </w:r>
      <w:r>
        <w:t xml:space="preserve"> - фактический объем дебиторской задолженности на начало текущего года.</w:t>
      </w:r>
    </w:p>
    <w:p w:rsidR="00E53A94" w:rsidRDefault="00E53A94">
      <w:pPr>
        <w:spacing w:after="1" w:line="280" w:lineRule="atLeast"/>
        <w:ind w:firstLine="540"/>
        <w:jc w:val="both"/>
      </w:pPr>
      <w:r>
        <w:t>Сведения для расчета данных показателей предоставляются отделом по жилищным вопросам и муниципальной собственности администрации Нижневартовского района.</w:t>
      </w:r>
    </w:p>
    <w:p w:rsidR="007F7A6F" w:rsidRDefault="00E53A94">
      <w:pPr>
        <w:spacing w:after="1" w:line="280" w:lineRule="atLeast"/>
        <w:ind w:firstLine="540"/>
        <w:jc w:val="both"/>
      </w:pPr>
      <w:r>
        <w:t>2.6</w:t>
      </w:r>
      <w:r w:rsidR="007F7A6F">
        <w:t>.3. Доходы от сдачи в аренду имущества, закрепленного на праве оперативного управления за муниципальными казенными учреждениями.</w:t>
      </w:r>
    </w:p>
    <w:p w:rsidR="007F7A6F" w:rsidRDefault="007F7A6F">
      <w:pPr>
        <w:spacing w:after="1" w:line="280" w:lineRule="atLeast"/>
        <w:ind w:firstLine="540"/>
        <w:jc w:val="both"/>
      </w:pPr>
      <w:r>
        <w:t xml:space="preserve">Прогнозируемая сумма доходов от сдачи муниципальными казенными учреждениями в аренду имущества, закрепленного за ними на праве оперативного управления, рассчитывается администраторами доходов бюджета на основе договоров, заключенных на 01 число месяца составления прогноза, в соответствии с утвержденной методикой расчета арендной платы за пользование муниципальным имуществом, закрепленного на праве оперативного управления за муниципальными казенными учреждениями. Данные предоставляются администраторами доходов в </w:t>
      </w:r>
      <w:r w:rsidR="00E53A94">
        <w:t>департамент финансов администрации района</w:t>
      </w:r>
      <w:r>
        <w:t>.</w:t>
      </w:r>
    </w:p>
    <w:p w:rsidR="007F7A6F" w:rsidRDefault="00E53A94">
      <w:pPr>
        <w:spacing w:after="1" w:line="280" w:lineRule="atLeast"/>
        <w:ind w:firstLine="540"/>
        <w:jc w:val="both"/>
      </w:pPr>
      <w:r>
        <w:t>2.6</w:t>
      </w:r>
      <w:r w:rsidR="007F7A6F">
        <w:t>.4. Доходы от сдачи в социальный наем жилых помещений:</w:t>
      </w:r>
    </w:p>
    <w:p w:rsidR="007F7A6F" w:rsidRDefault="007F7A6F">
      <w:pPr>
        <w:spacing w:after="1" w:line="280" w:lineRule="atLeast"/>
        <w:jc w:val="both"/>
      </w:pPr>
    </w:p>
    <w:p w:rsidR="007F7A6F" w:rsidRDefault="007F7A6F">
      <w:pPr>
        <w:spacing w:after="1" w:line="280" w:lineRule="atLeast"/>
        <w:ind w:firstLine="540"/>
        <w:jc w:val="both"/>
      </w:pPr>
      <w:r>
        <w:t>S</w:t>
      </w:r>
      <w:r w:rsidR="00E53A94">
        <w:rPr>
          <w:vertAlign w:val="subscript"/>
        </w:rPr>
        <w:t>ксн</w:t>
      </w:r>
      <w:r>
        <w:t xml:space="preserve"> = S</w:t>
      </w:r>
      <w:r>
        <w:rPr>
          <w:vertAlign w:val="subscript"/>
        </w:rPr>
        <w:t>сн</w:t>
      </w:r>
      <w:r>
        <w:t xml:space="preserve"> x 12</w:t>
      </w:r>
      <w:r>
        <w:rPr>
          <w:vertAlign w:val="subscript"/>
        </w:rPr>
        <w:t>месяцев</w:t>
      </w:r>
      <w:r>
        <w:t xml:space="preserve"> x k</w:t>
      </w:r>
      <w:r>
        <w:rPr>
          <w:vertAlign w:val="subscript"/>
        </w:rPr>
        <w:t>пл</w:t>
      </w:r>
      <w:r>
        <w:t xml:space="preserve"> + Д, где:</w:t>
      </w:r>
    </w:p>
    <w:p w:rsidR="007F7A6F" w:rsidRDefault="007F7A6F">
      <w:pPr>
        <w:spacing w:after="1" w:line="280" w:lineRule="atLeast"/>
        <w:jc w:val="both"/>
      </w:pPr>
    </w:p>
    <w:p w:rsidR="007F7A6F" w:rsidRDefault="007F7A6F">
      <w:pPr>
        <w:spacing w:after="1" w:line="280" w:lineRule="atLeast"/>
        <w:ind w:firstLine="540"/>
        <w:jc w:val="both"/>
      </w:pPr>
      <w:r>
        <w:t>S</w:t>
      </w:r>
      <w:r w:rsidR="00E53A94">
        <w:rPr>
          <w:vertAlign w:val="subscript"/>
        </w:rPr>
        <w:t>ксн</w:t>
      </w:r>
      <w:r>
        <w:t xml:space="preserve"> - сумма поступлений платы за пользование жилыми помещениями на условиях договоров социального найма;</w:t>
      </w:r>
    </w:p>
    <w:p w:rsidR="007F7A6F" w:rsidRDefault="007F7A6F">
      <w:pPr>
        <w:spacing w:after="1" w:line="280" w:lineRule="atLeast"/>
        <w:ind w:firstLine="540"/>
        <w:jc w:val="both"/>
      </w:pPr>
      <w:r>
        <w:t>S</w:t>
      </w:r>
      <w:r>
        <w:rPr>
          <w:vertAlign w:val="subscript"/>
        </w:rPr>
        <w:t>сн</w:t>
      </w:r>
      <w:r>
        <w:t xml:space="preserve"> - сумма начисленной в бухгалтерском учете платы от сдачи в социальный наем жилых помещений в соответствии с договорами, заключенными на 01 число месяца составления прогноза;</w:t>
      </w:r>
    </w:p>
    <w:p w:rsidR="007F7A6F" w:rsidRDefault="007F7A6F">
      <w:pPr>
        <w:spacing w:after="1" w:line="280" w:lineRule="atLeast"/>
        <w:ind w:firstLine="540"/>
        <w:jc w:val="both"/>
      </w:pPr>
      <w:r>
        <w:t>k</w:t>
      </w:r>
      <w:r>
        <w:rPr>
          <w:vertAlign w:val="subscript"/>
        </w:rPr>
        <w:t>пл</w:t>
      </w:r>
      <w:r>
        <w:t xml:space="preserve"> - поправочный коэффициент, учитывающий динамику роста/снижения количества заключенных договоров найма, рассчитанный по формуле:</w:t>
      </w:r>
    </w:p>
    <w:p w:rsidR="007F7A6F" w:rsidRDefault="007F7A6F">
      <w:pPr>
        <w:spacing w:after="1" w:line="280" w:lineRule="atLeast"/>
        <w:jc w:val="both"/>
      </w:pPr>
    </w:p>
    <w:p w:rsidR="007F7A6F" w:rsidRDefault="007F7A6F">
      <w:pPr>
        <w:spacing w:after="1" w:line="280" w:lineRule="atLeast"/>
        <w:ind w:firstLine="540"/>
        <w:jc w:val="both"/>
      </w:pPr>
      <w:r>
        <w:t>k</w:t>
      </w:r>
      <w:r>
        <w:rPr>
          <w:vertAlign w:val="subscript"/>
        </w:rPr>
        <w:t>пл</w:t>
      </w:r>
      <w:r>
        <w:t xml:space="preserve"> = (S</w:t>
      </w:r>
      <w:r>
        <w:rPr>
          <w:vertAlign w:val="subscript"/>
        </w:rPr>
        <w:t>n</w:t>
      </w:r>
      <w:r>
        <w:t>-2 / S</w:t>
      </w:r>
      <w:r>
        <w:rPr>
          <w:vertAlign w:val="subscript"/>
        </w:rPr>
        <w:t>n</w:t>
      </w:r>
      <w:r>
        <w:t>-3 + S</w:t>
      </w:r>
      <w:r>
        <w:rPr>
          <w:vertAlign w:val="subscript"/>
        </w:rPr>
        <w:t>n</w:t>
      </w:r>
      <w:r>
        <w:t>-1 / S</w:t>
      </w:r>
      <w:r>
        <w:rPr>
          <w:vertAlign w:val="subscript"/>
        </w:rPr>
        <w:t>n</w:t>
      </w:r>
      <w:r>
        <w:t>-2) / 2, где:</w:t>
      </w:r>
    </w:p>
    <w:p w:rsidR="007F7A6F" w:rsidRDefault="007F7A6F">
      <w:pPr>
        <w:spacing w:after="1" w:line="280" w:lineRule="atLeast"/>
        <w:jc w:val="both"/>
      </w:pPr>
    </w:p>
    <w:p w:rsidR="007F7A6F" w:rsidRDefault="007F7A6F">
      <w:pPr>
        <w:spacing w:after="1" w:line="280" w:lineRule="atLeast"/>
        <w:ind w:firstLine="540"/>
        <w:jc w:val="both"/>
      </w:pPr>
      <w:r>
        <w:t>S</w:t>
      </w:r>
      <w:r>
        <w:rPr>
          <w:vertAlign w:val="subscript"/>
        </w:rPr>
        <w:t>n</w:t>
      </w:r>
      <w:r>
        <w:t xml:space="preserve"> - сумма начислений по договорам социального найма текущего года;</w:t>
      </w:r>
    </w:p>
    <w:p w:rsidR="007F7A6F" w:rsidRDefault="007F7A6F">
      <w:pPr>
        <w:spacing w:after="1" w:line="280" w:lineRule="atLeast"/>
        <w:ind w:firstLine="540"/>
        <w:jc w:val="both"/>
      </w:pPr>
      <w:r>
        <w:t>1, 2, 3 - сумма начислений по договорам социального найма прошедших периодов (год, два, три соответственно);</w:t>
      </w:r>
    </w:p>
    <w:p w:rsidR="007F7A6F" w:rsidRDefault="007F7A6F">
      <w:pPr>
        <w:spacing w:after="1" w:line="280" w:lineRule="atLeast"/>
        <w:ind w:firstLine="540"/>
        <w:jc w:val="both"/>
      </w:pPr>
      <w:r>
        <w:t>Д - прогнозируемая сумма взыскания дебиторской задолженности</w:t>
      </w:r>
      <w:r w:rsidR="00E53A94">
        <w:t xml:space="preserve"> по договорам социального найма, </w:t>
      </w:r>
      <w:r>
        <w:t>рассчитывается по формуле:</w:t>
      </w:r>
    </w:p>
    <w:p w:rsidR="007F7A6F" w:rsidRDefault="007F7A6F">
      <w:pPr>
        <w:spacing w:after="1" w:line="280" w:lineRule="atLeast"/>
        <w:jc w:val="both"/>
      </w:pPr>
    </w:p>
    <w:p w:rsidR="007F7A6F" w:rsidRDefault="007F7A6F">
      <w:pPr>
        <w:spacing w:after="1" w:line="280" w:lineRule="atLeast"/>
        <w:ind w:firstLine="540"/>
        <w:jc w:val="both"/>
      </w:pPr>
      <w:r>
        <w:lastRenderedPageBreak/>
        <w:t>Д = Д</w:t>
      </w:r>
      <w:r>
        <w:rPr>
          <w:vertAlign w:val="subscript"/>
        </w:rPr>
        <w:t>вз пред</w:t>
      </w:r>
      <w:r>
        <w:t xml:space="preserve"> / Д</w:t>
      </w:r>
      <w:r>
        <w:rPr>
          <w:vertAlign w:val="subscript"/>
        </w:rPr>
        <w:t>факт пред</w:t>
      </w:r>
      <w:r>
        <w:t xml:space="preserve"> x Д</w:t>
      </w:r>
      <w:r>
        <w:rPr>
          <w:vertAlign w:val="subscript"/>
        </w:rPr>
        <w:t>фактпрог</w:t>
      </w:r>
      <w:r>
        <w:t>, где:</w:t>
      </w:r>
    </w:p>
    <w:p w:rsidR="007F7A6F" w:rsidRDefault="007F7A6F">
      <w:pPr>
        <w:spacing w:after="1" w:line="280" w:lineRule="atLeast"/>
        <w:jc w:val="both"/>
      </w:pPr>
    </w:p>
    <w:p w:rsidR="007F7A6F" w:rsidRDefault="007F7A6F">
      <w:pPr>
        <w:spacing w:after="1" w:line="280" w:lineRule="atLeast"/>
        <w:ind w:firstLine="540"/>
        <w:jc w:val="both"/>
      </w:pPr>
      <w:r>
        <w:t>Д</w:t>
      </w:r>
      <w:r>
        <w:rPr>
          <w:vertAlign w:val="subscript"/>
        </w:rPr>
        <w:t>вз пред</w:t>
      </w:r>
      <w:r>
        <w:t xml:space="preserve"> - сумма взысканной дебиторской задолженности в предшествующем финансовом году;</w:t>
      </w:r>
    </w:p>
    <w:p w:rsidR="007F7A6F" w:rsidRDefault="007F7A6F">
      <w:pPr>
        <w:spacing w:after="1" w:line="280" w:lineRule="atLeast"/>
        <w:ind w:firstLine="540"/>
        <w:jc w:val="both"/>
      </w:pPr>
      <w:r>
        <w:t>Д</w:t>
      </w:r>
      <w:r>
        <w:rPr>
          <w:vertAlign w:val="subscript"/>
        </w:rPr>
        <w:t>факт пред</w:t>
      </w:r>
      <w:r>
        <w:t xml:space="preserve"> - фактический объем дебиторской задолженности на начало предшествующего финансового года;</w:t>
      </w:r>
    </w:p>
    <w:p w:rsidR="007F7A6F" w:rsidRDefault="007F7A6F">
      <w:pPr>
        <w:spacing w:after="1" w:line="280" w:lineRule="atLeast"/>
        <w:ind w:firstLine="540"/>
        <w:jc w:val="both"/>
      </w:pPr>
      <w:r>
        <w:t>Д</w:t>
      </w:r>
      <w:r>
        <w:rPr>
          <w:vertAlign w:val="subscript"/>
        </w:rPr>
        <w:t>фактпрог</w:t>
      </w:r>
      <w:r>
        <w:t xml:space="preserve"> - фактический объем дебиторской задолженности на начало текущего года.</w:t>
      </w:r>
    </w:p>
    <w:p w:rsidR="00E53A94" w:rsidRDefault="00E53A94">
      <w:pPr>
        <w:spacing w:after="1" w:line="280" w:lineRule="atLeast"/>
        <w:ind w:firstLine="540"/>
        <w:jc w:val="both"/>
      </w:pPr>
      <w:r>
        <w:t>Сведения для расчета данных показателей предоставляются отделом по жилищным вопросам и муниципальной собственности администрации Нижневартовского района.</w:t>
      </w:r>
    </w:p>
    <w:p w:rsidR="005542BF" w:rsidRDefault="005542BF" w:rsidP="005542B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2.6.5. Расчет прогнозных показателей доходов по соглашениям об установлении сервитута за земли, находящиеся в муниципальной собственности или государственная собственность на которые не разграничена, осуществляется на основании заключенных соглашений об установлении сервитута, исходя из оценки доходной базы методом прямого расчета по формуле:</w:t>
      </w:r>
    </w:p>
    <w:p w:rsidR="005542BF" w:rsidRDefault="005542BF" w:rsidP="005542B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5542BF" w:rsidRDefault="005542BF" w:rsidP="005542B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 = SUM (Сi) + / - Дс, где:</w:t>
      </w:r>
    </w:p>
    <w:p w:rsidR="005542BF" w:rsidRDefault="005542BF" w:rsidP="005542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5542BF" w:rsidRDefault="005542BF" w:rsidP="005542B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 - прогнозируемый на очередной финансовый год объем доходов бюджета района по соглашениям об установлении сервитута за земельные участки;</w:t>
      </w:r>
    </w:p>
    <w:p w:rsidR="005542BF" w:rsidRDefault="005542BF" w:rsidP="005542B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Сi - годовой размер платы по каждому действующему соглашению об установлении сервитута за земельные участки на очередной финансовый год;</w:t>
      </w:r>
    </w:p>
    <w:p w:rsidR="005542BF" w:rsidRDefault="005542BF" w:rsidP="005542B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SUM (Сi) - сумма денежных средств, прогнозируемых к поступлению в бюджет района по соглашениям об установлении сервитута за земельные участки;</w:t>
      </w:r>
    </w:p>
    <w:p w:rsidR="005542BF" w:rsidRDefault="005542BF" w:rsidP="005542B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Дс - сумма выпадающих (дополнительных) доходов в расчетном году платы по соглашениям об установлении сервитута за счет изменения порядка определения размера платы по соглашениям об установлении сервитута, планируемого погашения задолженности прошлых лет и иных факторов, оказывающих влияние на изменение суммы платы по соглашениям об установлении сервитута.</w:t>
      </w:r>
    </w:p>
    <w:p w:rsidR="005542BF" w:rsidRDefault="005542BF">
      <w:pPr>
        <w:spacing w:after="1" w:line="280" w:lineRule="atLeast"/>
        <w:ind w:firstLine="540"/>
        <w:jc w:val="both"/>
      </w:pPr>
    </w:p>
    <w:p w:rsidR="007F7A6F" w:rsidRDefault="00E53A94">
      <w:pPr>
        <w:spacing w:after="1" w:line="280" w:lineRule="atLeast"/>
        <w:ind w:firstLine="540"/>
        <w:jc w:val="both"/>
      </w:pPr>
      <w:r>
        <w:t>2.</w:t>
      </w:r>
      <w:r w:rsidR="00EC036C">
        <w:t>7</w:t>
      </w:r>
      <w:r>
        <w:t>.</w:t>
      </w:r>
      <w:r w:rsidR="007F7A6F">
        <w:t xml:space="preserve"> Доходы от перечисления части прибыли, остающейся после уплаты налогов и иных обязательных платежей муниципальных унитарных предприятий.</w:t>
      </w:r>
    </w:p>
    <w:p w:rsidR="00EC036C" w:rsidRDefault="00EC036C" w:rsidP="00EC03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Объем доходов, полученных от перечисления части прибыли, остающейся после уплаты налогов и иных обязательных платежей муниципальных унитарных предприятий, определяется методом прямого расчета в разрезе муниципальных предприятий исходя из размера части прибыли каждого предприятия, полученной от использования муниципального имущества и подлежащей перечислению в бюджет района, с применением ставки и норматива отчислений от прибыли по формуле:</w:t>
      </w:r>
    </w:p>
    <w:p w:rsidR="00EC036C" w:rsidRDefault="00EC036C" w:rsidP="00EC036C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EC036C" w:rsidRDefault="00EC036C" w:rsidP="00EC036C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 = SUM (Пi) + / - Дп, где:</w:t>
      </w:r>
    </w:p>
    <w:p w:rsidR="00EC036C" w:rsidRDefault="00EC036C" w:rsidP="00EC036C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C036C" w:rsidRDefault="00EC036C" w:rsidP="00EC03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 - прогнозируемый на очередной финансовый год объем доходов бюджета района в виде отчислений от прибыли муниципальных предприятий;</w:t>
      </w:r>
    </w:p>
    <w:p w:rsidR="00EC036C" w:rsidRDefault="00EC036C" w:rsidP="00EC03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Пi - размер прибыли, планируемой к внесению в бюджет района в расчетном году каждым муниципальным предприятием, исчисленный из общего объема прибыли предприятия за предшествующий финансовый год путем применения ставки и норматива отчислений от прибыли, установленных нормативными правовыми актами органов местного самоуправления;</w:t>
      </w:r>
    </w:p>
    <w:p w:rsidR="00EC036C" w:rsidRDefault="00EC036C" w:rsidP="00EC03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SUM (Пi) - сумма денежных средств, прогнозируемых к поступлению в бюджет райоан от каждого муниципального предприятия в счет отчисления части прибыли;</w:t>
      </w:r>
    </w:p>
    <w:p w:rsidR="00EC036C" w:rsidRDefault="00EC036C" w:rsidP="00EC036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Дп - сумма дополнительных или выпадающих доходов от перечисления части прибыли муниципальных предприятий в расчетном году за счет изменения порядка формирования отчислений от прибыли, планируемого погашения задолженности прошлых лет и иных факторов, оказывающих влияние на величину планируемого показателя.</w:t>
      </w:r>
    </w:p>
    <w:p w:rsidR="00EC036C" w:rsidRDefault="00EC036C" w:rsidP="00EC036C">
      <w:pPr>
        <w:spacing w:after="1" w:line="280" w:lineRule="atLeast"/>
        <w:ind w:firstLine="540"/>
        <w:jc w:val="both"/>
      </w:pPr>
      <w:r>
        <w:t>Сведения для расчета данных показателей предоставляются отделом по жилищным вопросам и муниципальной собственности администрации Нижневартовского района.</w:t>
      </w:r>
    </w:p>
    <w:p w:rsidR="007F7A6F" w:rsidRDefault="00EC036C">
      <w:pPr>
        <w:spacing w:after="1" w:line="280" w:lineRule="atLeast"/>
        <w:ind w:firstLine="540"/>
        <w:jc w:val="both"/>
      </w:pPr>
      <w:r>
        <w:t>2.8</w:t>
      </w:r>
      <w:r w:rsidR="007F7A6F">
        <w:t xml:space="preserve">. Доходы от оказания платных услуг (работ) и компенсации затрат бюджета </w:t>
      </w:r>
      <w:r w:rsidR="009B48C2">
        <w:t>района</w:t>
      </w:r>
      <w:r w:rsidR="007F7A6F">
        <w:t>.</w:t>
      </w:r>
    </w:p>
    <w:p w:rsidR="007F7A6F" w:rsidRDefault="00B40227">
      <w:pPr>
        <w:spacing w:after="1" w:line="280" w:lineRule="atLeast"/>
        <w:ind w:firstLine="540"/>
        <w:jc w:val="both"/>
      </w:pPr>
      <w:r>
        <w:t>2.8</w:t>
      </w:r>
      <w:r w:rsidR="007F7A6F">
        <w:t>.1. Доходы, получаемые муниципальными казенными учреждениями от оказания платных услуг (работ).</w:t>
      </w:r>
    </w:p>
    <w:p w:rsidR="00B40227" w:rsidRDefault="00B40227">
      <w:pPr>
        <w:spacing w:after="1" w:line="280" w:lineRule="atLeast"/>
        <w:ind w:firstLine="540"/>
        <w:jc w:val="both"/>
      </w:pPr>
      <w:r>
        <w:t>Для расчета прогнозируемого объема данного вида доходов применяется метод прямого расчета.</w:t>
      </w:r>
    </w:p>
    <w:p w:rsidR="007F7A6F" w:rsidRDefault="007F7A6F">
      <w:pPr>
        <w:spacing w:after="1" w:line="280" w:lineRule="atLeast"/>
        <w:ind w:firstLine="540"/>
        <w:jc w:val="both"/>
      </w:pPr>
      <w:r>
        <w:t>Прогноз осуществляется администраторами доходов бюджета исходя из прогнозируемых объемов оказания платных услуг (работ) и установленных тарифов на оказание услуг (работ) на очередной финансовый год и плановый период и рассчитывается по формулам:</w:t>
      </w:r>
    </w:p>
    <w:p w:rsidR="00EC036C" w:rsidRDefault="00EC036C">
      <w:pPr>
        <w:spacing w:after="1" w:line="280" w:lineRule="atLeast"/>
        <w:ind w:firstLine="540"/>
        <w:jc w:val="both"/>
      </w:pPr>
    </w:p>
    <w:p w:rsidR="00EC036C" w:rsidRPr="00B40227" w:rsidRDefault="00EC036C">
      <w:pPr>
        <w:spacing w:after="1" w:line="280" w:lineRule="atLeast"/>
        <w:ind w:firstLine="540"/>
        <w:jc w:val="both"/>
        <w:rPr>
          <w:sz w:val="32"/>
          <w:szCs w:val="32"/>
          <w:vertAlign w:val="subscript"/>
        </w:rPr>
      </w:pPr>
      <w:r>
        <w:rPr>
          <w:lang w:val="en-US"/>
        </w:rPr>
        <w:t>Z</w:t>
      </w:r>
      <w:r>
        <w:rPr>
          <w:sz w:val="24"/>
          <w:szCs w:val="24"/>
        </w:rPr>
        <w:t xml:space="preserve">платн.усл. </w:t>
      </w:r>
      <w:r w:rsidRPr="00EC036C">
        <w:t xml:space="preserve">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sz w:val="36"/>
                <w:szCs w:val="36"/>
              </w:rPr>
            </m:ctrlPr>
          </m:naryPr>
          <m:sub>
            <m:r>
              <w:rPr>
                <w:rFonts w:ascii="Cambria Math" w:hAnsi="Cambria Math"/>
                <w:sz w:val="36"/>
                <w:szCs w:val="36"/>
              </w:rPr>
              <m:t>i</m:t>
            </m:r>
          </m:sub>
          <m:sup>
            <m:r>
              <w:rPr>
                <w:rFonts w:ascii="Cambria Math" w:hAnsi="Cambria Math"/>
                <w:sz w:val="36"/>
                <w:szCs w:val="36"/>
              </w:rPr>
              <m:t>n</m:t>
            </m:r>
          </m:sup>
          <m:e>
            <m:r>
              <w:rPr>
                <w:rFonts w:ascii="Cambria Math" w:hAnsi="Cambria Math"/>
                <w:sz w:val="36"/>
                <w:szCs w:val="36"/>
              </w:rPr>
              <m:t xml:space="preserve">Q </m:t>
            </m:r>
          </m:e>
        </m:nary>
      </m:oMath>
      <w:r w:rsidR="0003080D">
        <w:t>×</w:t>
      </w:r>
      <w:r w:rsidR="0003080D" w:rsidRPr="0003080D">
        <w:t xml:space="preserve"> </w:t>
      </w:r>
      <w:r w:rsidR="0003080D" w:rsidRPr="0003080D">
        <w:rPr>
          <w:i/>
          <w:sz w:val="32"/>
          <w:szCs w:val="32"/>
          <w:lang w:val="en-US"/>
        </w:rPr>
        <w:t>Ti</w:t>
      </w:r>
      <w:r w:rsidR="00B40227">
        <w:rPr>
          <w:i/>
          <w:sz w:val="32"/>
          <w:szCs w:val="32"/>
        </w:rPr>
        <w:t xml:space="preserve">, </w:t>
      </w:r>
      <w:r w:rsidR="00B40227" w:rsidRPr="00B40227">
        <w:rPr>
          <w:sz w:val="32"/>
          <w:szCs w:val="32"/>
        </w:rPr>
        <w:t>где:</w:t>
      </w:r>
    </w:p>
    <w:p w:rsidR="007F7A6F" w:rsidRDefault="007F7A6F">
      <w:pPr>
        <w:spacing w:after="1" w:line="280" w:lineRule="atLeast"/>
        <w:jc w:val="both"/>
      </w:pPr>
    </w:p>
    <w:p w:rsidR="007F7A6F" w:rsidRDefault="007F7A6F">
      <w:pPr>
        <w:spacing w:after="1" w:line="280" w:lineRule="atLeast"/>
        <w:ind w:firstLine="540"/>
        <w:jc w:val="both"/>
      </w:pPr>
      <w:r>
        <w:t>Zплатн.усл</w:t>
      </w:r>
      <w:r w:rsidR="00B40227">
        <w:rPr>
          <w:vertAlign w:val="subscript"/>
        </w:rPr>
        <w:t xml:space="preserve"> </w:t>
      </w:r>
      <w:r>
        <w:t xml:space="preserve">- прогнозируемая сумма поступлений в бюджет </w:t>
      </w:r>
      <w:r w:rsidR="009B48C2">
        <w:t>района</w:t>
      </w:r>
      <w:r>
        <w:t xml:space="preserve"> доходов от оказания платных услуг (работ), оказываемых муници</w:t>
      </w:r>
      <w:r w:rsidR="00B40227">
        <w:t>пальными казенными учреждениями</w:t>
      </w:r>
      <w:r>
        <w:t>;</w:t>
      </w:r>
    </w:p>
    <w:p w:rsidR="007F7A6F" w:rsidRDefault="007F7A6F">
      <w:pPr>
        <w:spacing w:after="1" w:line="280" w:lineRule="atLeast"/>
        <w:ind w:firstLine="540"/>
        <w:jc w:val="both"/>
      </w:pPr>
      <w:r>
        <w:t>Q - прогнозируемый объем оказания платной услуги (работы) i-го. Определение прогнозируемого объема оказания платных услуг основывается на статистических данных не менее чем за три года или за весь период оказания услуги, в случае если он не превышает трех лет;</w:t>
      </w:r>
    </w:p>
    <w:p w:rsidR="007F7A6F" w:rsidRDefault="007F7A6F">
      <w:pPr>
        <w:spacing w:after="1" w:line="280" w:lineRule="atLeast"/>
        <w:ind w:firstLine="540"/>
        <w:jc w:val="both"/>
      </w:pPr>
      <w:r>
        <w:t>Т</w:t>
      </w:r>
      <w:r>
        <w:rPr>
          <w:vertAlign w:val="subscript"/>
        </w:rPr>
        <w:t>i</w:t>
      </w:r>
      <w:r>
        <w:t xml:space="preserve"> - тариф на ок</w:t>
      </w:r>
      <w:r w:rsidR="00B40227">
        <w:t>азание единицы услуги i-го вида</w:t>
      </w:r>
      <w:r>
        <w:t>;</w:t>
      </w:r>
    </w:p>
    <w:p w:rsidR="007F7A6F" w:rsidRDefault="007F7A6F">
      <w:pPr>
        <w:spacing w:after="1" w:line="280" w:lineRule="atLeast"/>
        <w:ind w:firstLine="540"/>
        <w:jc w:val="both"/>
      </w:pPr>
      <w:r>
        <w:lastRenderedPageBreak/>
        <w:t>n - прогнозируемое количество видов оказываемых услуг (работ).</w:t>
      </w:r>
    </w:p>
    <w:p w:rsidR="007F7A6F" w:rsidRDefault="007F7A6F">
      <w:pPr>
        <w:spacing w:after="1" w:line="280" w:lineRule="atLeast"/>
        <w:ind w:firstLine="540"/>
        <w:jc w:val="both"/>
      </w:pPr>
      <w:r>
        <w:t xml:space="preserve">Данные предоставляются администраторами доходов </w:t>
      </w:r>
      <w:r w:rsidR="00A430BB">
        <w:t xml:space="preserve">в </w:t>
      </w:r>
      <w:r w:rsidR="00B40227">
        <w:t>департамент финансов администрации района</w:t>
      </w:r>
      <w:r>
        <w:t>.</w:t>
      </w:r>
    </w:p>
    <w:p w:rsidR="007F7A6F" w:rsidRDefault="00B40227">
      <w:pPr>
        <w:spacing w:after="1" w:line="280" w:lineRule="atLeast"/>
        <w:ind w:firstLine="540"/>
        <w:jc w:val="both"/>
      </w:pPr>
      <w:r>
        <w:t>2.8</w:t>
      </w:r>
      <w:r w:rsidR="007F7A6F">
        <w:t>.2. Доходы, поступающие в порядке возмещения расходов, понесенных в связи с эксплуатацией имущества</w:t>
      </w:r>
      <w:r>
        <w:t xml:space="preserve"> района</w:t>
      </w:r>
      <w:r w:rsidR="007F7A6F">
        <w:t>.</w:t>
      </w:r>
    </w:p>
    <w:p w:rsidR="007F7A6F" w:rsidRDefault="007F7A6F">
      <w:pPr>
        <w:spacing w:after="1" w:line="280" w:lineRule="atLeast"/>
        <w:ind w:firstLine="540"/>
        <w:jc w:val="both"/>
      </w:pPr>
      <w:r>
        <w:t>Основой для расчета доходов, поступающих в порядке возмещения расходов, понесенных в связи с эксплуатацией имущества</w:t>
      </w:r>
      <w:r w:rsidR="00B40227">
        <w:t xml:space="preserve"> района</w:t>
      </w:r>
      <w:r>
        <w:t>, являются:</w:t>
      </w:r>
    </w:p>
    <w:p w:rsidR="007F7A6F" w:rsidRDefault="007F7A6F">
      <w:pPr>
        <w:spacing w:after="1" w:line="280" w:lineRule="atLeast"/>
        <w:ind w:firstLine="540"/>
        <w:jc w:val="both"/>
      </w:pPr>
      <w:r>
        <w:t>- сведения о прогнозе изменений арендуемого муниципального имущества во втором полугодии текущего года и на планируемый период;</w:t>
      </w:r>
    </w:p>
    <w:p w:rsidR="007F7A6F" w:rsidRDefault="007F7A6F">
      <w:pPr>
        <w:spacing w:after="1" w:line="280" w:lineRule="atLeast"/>
        <w:ind w:firstLine="540"/>
        <w:jc w:val="both"/>
      </w:pPr>
      <w:r>
        <w:t>- ожидаемый объем поступлений в текущем финансовом году, учитывающий начисление платы в текущем финансовом году, фактических поступлений в первом полугодии текущего года, задолженности прошлых лет;</w:t>
      </w:r>
    </w:p>
    <w:p w:rsidR="007F7A6F" w:rsidRDefault="007F7A6F">
      <w:pPr>
        <w:spacing w:after="1" w:line="280" w:lineRule="atLeast"/>
        <w:ind w:firstLine="540"/>
        <w:jc w:val="both"/>
      </w:pPr>
      <w:r>
        <w:t>- информация о прогнозе выбытия доходов в планируемом периоде в связи с уменьшением площадей муниципального имущества, сдаваемого в аренду;</w:t>
      </w:r>
    </w:p>
    <w:p w:rsidR="007F7A6F" w:rsidRDefault="007F7A6F">
      <w:pPr>
        <w:spacing w:after="1" w:line="280" w:lineRule="atLeast"/>
        <w:ind w:firstLine="540"/>
        <w:jc w:val="both"/>
      </w:pPr>
      <w:r>
        <w:t>- информация о прогнозе увеличения доходов в планируемом периоде в связи с увеличением площадей муниципального имущества, сдаваемого в аренду;</w:t>
      </w:r>
    </w:p>
    <w:p w:rsidR="007F7A6F" w:rsidRDefault="007F7A6F">
      <w:pPr>
        <w:spacing w:after="1" w:line="280" w:lineRule="atLeast"/>
        <w:ind w:firstLine="540"/>
        <w:jc w:val="both"/>
      </w:pPr>
      <w:r>
        <w:t>- сведения о возможной задолженности за муниципальное имущество на последнюю отчетную дату текущего года, в том числе возможную к взысканию;</w:t>
      </w:r>
    </w:p>
    <w:p w:rsidR="007F7A6F" w:rsidRDefault="007F7A6F">
      <w:pPr>
        <w:spacing w:after="1" w:line="280" w:lineRule="atLeast"/>
        <w:ind w:firstLine="540"/>
        <w:jc w:val="both"/>
      </w:pPr>
      <w:r>
        <w:t>- информация о размере индекса потребительских цен на товары и услуги на планируемый год (индекс-дефлятор).</w:t>
      </w:r>
    </w:p>
    <w:p w:rsidR="007F7A6F" w:rsidRDefault="007F7A6F">
      <w:pPr>
        <w:spacing w:after="1" w:line="280" w:lineRule="atLeast"/>
        <w:ind w:firstLine="540"/>
        <w:jc w:val="both"/>
      </w:pPr>
      <w:r>
        <w:t>Прогноз поступлений на очередной финансовый год рассчитывается по формуле:</w:t>
      </w:r>
    </w:p>
    <w:p w:rsidR="007F7A6F" w:rsidRDefault="007F7A6F">
      <w:pPr>
        <w:spacing w:after="1" w:line="280" w:lineRule="atLeast"/>
        <w:jc w:val="both"/>
      </w:pPr>
    </w:p>
    <w:p w:rsidR="007F7A6F" w:rsidRDefault="00B40227">
      <w:pPr>
        <w:spacing w:after="1" w:line="280" w:lineRule="atLeast"/>
        <w:ind w:firstLine="540"/>
        <w:jc w:val="both"/>
      </w:pPr>
      <w:r>
        <w:t>Z</w:t>
      </w:r>
      <w:r w:rsidR="007F7A6F">
        <w:t xml:space="preserve"> = (Z</w:t>
      </w:r>
      <w:r>
        <w:t xml:space="preserve"> </w:t>
      </w:r>
      <w:r w:rsidRPr="00B40227">
        <w:rPr>
          <w:vertAlign w:val="subscript"/>
        </w:rPr>
        <w:t>ож</w:t>
      </w:r>
      <w:r>
        <w:t xml:space="preserve"> + V 1 - V2) × </w:t>
      </w:r>
      <w:r>
        <w:rPr>
          <w:lang w:val="en-US"/>
        </w:rPr>
        <w:t>n</w:t>
      </w:r>
      <w:r>
        <w:t xml:space="preserve"> + </w:t>
      </w:r>
      <w:r>
        <w:rPr>
          <w:lang w:val="en-US"/>
        </w:rPr>
        <w:t>K</w:t>
      </w:r>
      <w:r w:rsidR="007F7A6F">
        <w:t>, где:</w:t>
      </w:r>
    </w:p>
    <w:p w:rsidR="007F7A6F" w:rsidRDefault="007F7A6F">
      <w:pPr>
        <w:spacing w:after="1" w:line="280" w:lineRule="atLeast"/>
        <w:jc w:val="both"/>
      </w:pPr>
    </w:p>
    <w:p w:rsidR="007F7A6F" w:rsidRDefault="00B40227">
      <w:pPr>
        <w:spacing w:after="1" w:line="280" w:lineRule="atLeast"/>
        <w:ind w:firstLine="540"/>
        <w:jc w:val="both"/>
      </w:pPr>
      <w:r>
        <w:t>Z</w:t>
      </w:r>
      <w:r w:rsidR="007F7A6F">
        <w:t xml:space="preserve"> - общая сумма доходов, поступающих в порядке возмещения расходов, понесенных в связи с эксплуатацией имущества;</w:t>
      </w:r>
    </w:p>
    <w:p w:rsidR="007F7A6F" w:rsidRDefault="00B40227">
      <w:pPr>
        <w:spacing w:after="1" w:line="280" w:lineRule="atLeast"/>
        <w:ind w:firstLine="540"/>
        <w:jc w:val="both"/>
      </w:pPr>
      <w:r>
        <w:t xml:space="preserve">Z </w:t>
      </w:r>
      <w:r w:rsidRPr="00B40227">
        <w:rPr>
          <w:vertAlign w:val="subscript"/>
        </w:rPr>
        <w:t>ож</w:t>
      </w:r>
      <w:r w:rsidR="007F7A6F">
        <w:t xml:space="preserve"> - ожидаемая сумма доходов в текущем году;</w:t>
      </w:r>
    </w:p>
    <w:p w:rsidR="007F7A6F" w:rsidRDefault="007F7A6F">
      <w:pPr>
        <w:spacing w:after="1" w:line="280" w:lineRule="atLeast"/>
        <w:ind w:firstLine="540"/>
        <w:jc w:val="both"/>
      </w:pPr>
      <w:r>
        <w:t>V1 - ожидаемая сумма доходов в связи с увеличением площадей муниципального имущества, сдаваемого в аренду;</w:t>
      </w:r>
    </w:p>
    <w:p w:rsidR="007F7A6F" w:rsidRDefault="007F7A6F">
      <w:pPr>
        <w:spacing w:after="1" w:line="280" w:lineRule="atLeast"/>
        <w:ind w:firstLine="540"/>
        <w:jc w:val="both"/>
      </w:pPr>
      <w:r>
        <w:t>V2 - ожидаемая сумма доходов в связи с уменьшением площадей муниципального имущества, сдаваемого в аренду;</w:t>
      </w:r>
    </w:p>
    <w:p w:rsidR="007F7A6F" w:rsidRDefault="007F7A6F">
      <w:pPr>
        <w:spacing w:after="1" w:line="280" w:lineRule="atLeast"/>
        <w:ind w:firstLine="540"/>
        <w:jc w:val="both"/>
      </w:pPr>
      <w:r>
        <w:t>n - индекс-дефлятор на планируемый год;</w:t>
      </w:r>
    </w:p>
    <w:p w:rsidR="007F7A6F" w:rsidRDefault="00B40227">
      <w:pPr>
        <w:spacing w:after="1" w:line="280" w:lineRule="atLeast"/>
        <w:ind w:firstLine="540"/>
        <w:jc w:val="both"/>
      </w:pPr>
      <w:r>
        <w:t>K</w:t>
      </w:r>
      <w:r w:rsidR="007F7A6F">
        <w:t xml:space="preserve"> - прогнозируемая сумма доходов задолженности прошлых лет.</w:t>
      </w:r>
    </w:p>
    <w:p w:rsidR="007F7A6F" w:rsidRDefault="007F7A6F">
      <w:pPr>
        <w:spacing w:after="1" w:line="280" w:lineRule="atLeast"/>
        <w:ind w:firstLine="540"/>
        <w:jc w:val="both"/>
      </w:pPr>
      <w:r>
        <w:t xml:space="preserve">Данные предоставляются </w:t>
      </w:r>
      <w:r w:rsidR="00B40227">
        <w:t>администраторами</w:t>
      </w:r>
      <w:r>
        <w:t xml:space="preserve"> бюджета </w:t>
      </w:r>
      <w:r w:rsidR="009B48C2">
        <w:t>района</w:t>
      </w:r>
      <w:r>
        <w:t xml:space="preserve"> в </w:t>
      </w:r>
      <w:r w:rsidR="00B40227">
        <w:t>департамент финансов администрации района</w:t>
      </w:r>
      <w:r>
        <w:t>.</w:t>
      </w:r>
    </w:p>
    <w:p w:rsidR="007F7A6F" w:rsidRDefault="005542BF">
      <w:pPr>
        <w:spacing w:after="1" w:line="280" w:lineRule="atLeast"/>
        <w:ind w:firstLine="540"/>
        <w:jc w:val="both"/>
      </w:pPr>
      <w:bookmarkStart w:id="1" w:name="P235"/>
      <w:bookmarkEnd w:id="1"/>
      <w:r>
        <w:t>2.9</w:t>
      </w:r>
      <w:r w:rsidR="007F7A6F">
        <w:t xml:space="preserve">. Доходы от продажи квартир и иных жилых помещений, находящихся в собственности </w:t>
      </w:r>
      <w:r>
        <w:t>района</w:t>
      </w:r>
      <w:r w:rsidR="007F7A6F">
        <w:t>.</w:t>
      </w:r>
    </w:p>
    <w:p w:rsidR="007F7A6F" w:rsidRDefault="007F7A6F">
      <w:pPr>
        <w:spacing w:after="1" w:line="280" w:lineRule="atLeast"/>
        <w:ind w:firstLine="540"/>
        <w:jc w:val="both"/>
      </w:pPr>
      <w:r>
        <w:t>Для расчета прогнозируемого объема данного вида доходов применяется метод прямого расчета.</w:t>
      </w:r>
    </w:p>
    <w:p w:rsidR="005542BF" w:rsidRDefault="005542BF">
      <w:pPr>
        <w:spacing w:after="1" w:line="280" w:lineRule="atLeast"/>
        <w:ind w:firstLine="540"/>
        <w:jc w:val="both"/>
      </w:pPr>
      <w:r>
        <w:lastRenderedPageBreak/>
        <w:t>2.9</w:t>
      </w:r>
      <w:r w:rsidR="007F7A6F">
        <w:t xml:space="preserve">.1. Доходы от продажи </w:t>
      </w:r>
      <w:r>
        <w:t xml:space="preserve">квартир и иных жилых помещений </w:t>
      </w:r>
      <w:r w:rsidR="007F7A6F">
        <w:t xml:space="preserve">рассчитываются на основе договоров купли-продажи жилых помещений, заключенных ранее на условиях рассрочки платежа в соответствии со сроками внесения платежей, предусмотренных данными договорами. </w:t>
      </w:r>
    </w:p>
    <w:p w:rsidR="005542BF" w:rsidRDefault="005542BF" w:rsidP="005542BF">
      <w:pPr>
        <w:spacing w:after="1" w:line="280" w:lineRule="atLeast"/>
        <w:ind w:firstLine="540"/>
        <w:jc w:val="both"/>
      </w:pPr>
      <w:r>
        <w:t>Сведения для расчета данных показателей предоставляются отделом по жилищным вопросам и муниципальной собственности администрации района.</w:t>
      </w:r>
    </w:p>
    <w:p w:rsidR="007F7A6F" w:rsidRDefault="005542BF">
      <w:pPr>
        <w:spacing w:after="1" w:line="280" w:lineRule="atLeast"/>
        <w:ind w:firstLine="540"/>
        <w:jc w:val="both"/>
      </w:pPr>
      <w:r>
        <w:t>2</w:t>
      </w:r>
      <w:r w:rsidR="007F7A6F">
        <w:t>.9.</w:t>
      </w:r>
      <w:r>
        <w:t>2.</w:t>
      </w:r>
      <w:r w:rsidR="007F7A6F">
        <w:t xml:space="preserve"> Доходы от реализации имущества, находящегося в муниципальной собственности.</w:t>
      </w:r>
    </w:p>
    <w:p w:rsidR="005542BF" w:rsidRDefault="005542BF" w:rsidP="005542B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Прогнозные показатели доходов бюджета района от реализации имущества, находящегося в собственности муниципальных районов (за исключением имущества муниципальных автономных учреждений), в части реализации основных средств по указанному имуществу определяются методом прямого расчета в разрезе договоров об отчуждении муниципального имущества, основываясь на данных о размере денежных средств, подлежащих выплате покупателями муниципального имущества в соответствии с условиями договоров. Прогноз включает сведения о планируемом в расчетном году снижении (увеличении) суммы поступлений в связи с уменьшением (увеличением) количества отчуждаемых объектов.</w:t>
      </w:r>
    </w:p>
    <w:p w:rsidR="005542BF" w:rsidRDefault="005542BF" w:rsidP="005542B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Прогноз составляется исходя из оценки доходной базы методом прямого расчета по формуле:</w:t>
      </w:r>
    </w:p>
    <w:p w:rsidR="005542BF" w:rsidRDefault="005542BF" w:rsidP="005542BF">
      <w:pPr>
        <w:autoSpaceDE w:val="0"/>
        <w:autoSpaceDN w:val="0"/>
        <w:adjustRightInd w:val="0"/>
        <w:jc w:val="both"/>
        <w:outlineLvl w:val="0"/>
        <w:rPr>
          <w:rFonts w:eastAsiaTheme="minorHAnsi"/>
          <w:lang w:eastAsia="en-US"/>
        </w:rPr>
      </w:pPr>
    </w:p>
    <w:p w:rsidR="005542BF" w:rsidRPr="005542BF" w:rsidRDefault="005542BF" w:rsidP="005542BF">
      <w:pPr>
        <w:autoSpaceDE w:val="0"/>
        <w:autoSpaceDN w:val="0"/>
        <w:adjustRightInd w:val="0"/>
        <w:jc w:val="center"/>
        <w:rPr>
          <w:rFonts w:eastAsiaTheme="minorHAnsi"/>
          <w:lang w:val="en-US" w:eastAsia="en-US"/>
        </w:rPr>
      </w:pPr>
      <w:r w:rsidRPr="005542BF">
        <w:rPr>
          <w:rFonts w:eastAsiaTheme="minorHAnsi"/>
          <w:lang w:val="en-US" w:eastAsia="en-US"/>
        </w:rPr>
        <w:t xml:space="preserve">R = SUM (Ri) + / - </w:t>
      </w:r>
      <w:r>
        <w:rPr>
          <w:rFonts w:eastAsiaTheme="minorHAnsi"/>
          <w:lang w:eastAsia="en-US"/>
        </w:rPr>
        <w:t>Д</w:t>
      </w:r>
      <w:r w:rsidRPr="005542BF">
        <w:rPr>
          <w:rFonts w:eastAsiaTheme="minorHAnsi"/>
          <w:vertAlign w:val="subscript"/>
          <w:lang w:val="en-US" w:eastAsia="en-US"/>
        </w:rPr>
        <w:t>R</w:t>
      </w:r>
      <w:r w:rsidRPr="005542BF">
        <w:rPr>
          <w:rFonts w:eastAsiaTheme="minorHAnsi"/>
          <w:lang w:val="en-US" w:eastAsia="en-US"/>
        </w:rPr>
        <w:t xml:space="preserve">, </w:t>
      </w:r>
      <w:r>
        <w:rPr>
          <w:rFonts w:eastAsiaTheme="minorHAnsi"/>
          <w:lang w:eastAsia="en-US"/>
        </w:rPr>
        <w:t>где</w:t>
      </w:r>
      <w:r w:rsidRPr="005542BF">
        <w:rPr>
          <w:rFonts w:eastAsiaTheme="minorHAnsi"/>
          <w:lang w:val="en-US" w:eastAsia="en-US"/>
        </w:rPr>
        <w:t>:</w:t>
      </w:r>
    </w:p>
    <w:p w:rsidR="005542BF" w:rsidRPr="005542BF" w:rsidRDefault="005542BF" w:rsidP="005542BF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</w:p>
    <w:p w:rsidR="005542BF" w:rsidRDefault="005542BF" w:rsidP="005542B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 - прогнозируемый на очередной финансовый год объем доходов бюджета района по договорам об отчуждении муниципального имущества;</w:t>
      </w:r>
    </w:p>
    <w:p w:rsidR="005542BF" w:rsidRDefault="005542BF" w:rsidP="005542B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Ri - размер годовой оплаты, планируемой к внесению в бюджет района каждым покупателем в соответствии с договором об отчуждении муниципального имущества;</w:t>
      </w:r>
    </w:p>
    <w:p w:rsidR="005542BF" w:rsidRDefault="005542BF" w:rsidP="005542B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SUM (Ri) - сумма денежных средств, прогнозируемых к поступлению в бюджет района от каждого покупателя муниципального имущества;</w:t>
      </w:r>
    </w:p>
    <w:p w:rsidR="005542BF" w:rsidRDefault="005542BF" w:rsidP="005542B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</w:t>
      </w:r>
      <w:r>
        <w:rPr>
          <w:rFonts w:eastAsiaTheme="minorHAnsi"/>
          <w:vertAlign w:val="subscript"/>
          <w:lang w:eastAsia="en-US"/>
        </w:rPr>
        <w:t>R</w:t>
      </w:r>
      <w:r>
        <w:rPr>
          <w:rFonts w:eastAsiaTheme="minorHAnsi"/>
          <w:lang w:eastAsia="en-US"/>
        </w:rPr>
        <w:t xml:space="preserve"> - сумма дополнительных (выпадающих) доходов от продажи муниципального имущества за счет планируемой дополнительной продажи подлежащих отчуждению объектов, за счет выплаты покупателями процентов за предоставление рассрочки внесения в бюджет </w:t>
      </w:r>
      <w:r w:rsidR="0029770A">
        <w:rPr>
          <w:rFonts w:eastAsiaTheme="minorHAnsi"/>
          <w:lang w:eastAsia="en-US"/>
        </w:rPr>
        <w:t>района</w:t>
      </w:r>
      <w:r>
        <w:rPr>
          <w:rFonts w:eastAsiaTheme="minorHAnsi"/>
          <w:lang w:eastAsia="en-US"/>
        </w:rPr>
        <w:t xml:space="preserve"> выкупной стоимости приобретаемого имущества и иных факторов, оказывающих влияние на величину планируемого показателя.</w:t>
      </w:r>
    </w:p>
    <w:p w:rsidR="007F7A6F" w:rsidRDefault="007F7A6F">
      <w:pPr>
        <w:spacing w:after="1" w:line="280" w:lineRule="atLeast"/>
        <w:ind w:firstLine="540"/>
        <w:jc w:val="both"/>
      </w:pPr>
      <w:bookmarkStart w:id="2" w:name="P275"/>
      <w:bookmarkEnd w:id="2"/>
      <w:r>
        <w:t>2.</w:t>
      </w:r>
      <w:r w:rsidR="0023196F">
        <w:t>9</w:t>
      </w:r>
      <w:r>
        <w:t>.</w:t>
      </w:r>
      <w:r w:rsidR="0023196F">
        <w:t>3.</w:t>
      </w:r>
      <w:r>
        <w:t xml:space="preserve"> Доходы от продажи земельных участков.</w:t>
      </w:r>
    </w:p>
    <w:p w:rsidR="007F7A6F" w:rsidRDefault="007F7A6F">
      <w:pPr>
        <w:spacing w:after="1" w:line="280" w:lineRule="atLeast"/>
        <w:ind w:firstLine="540"/>
        <w:jc w:val="both"/>
      </w:pPr>
      <w:r>
        <w:t>Для расчета прогнозируемого объема данного вида доходов применяется метод прямого расчета:</w:t>
      </w:r>
    </w:p>
    <w:p w:rsidR="0023196F" w:rsidRDefault="0023196F">
      <w:pPr>
        <w:spacing w:after="1" w:line="280" w:lineRule="atLeast"/>
        <w:ind w:firstLine="540"/>
        <w:jc w:val="both"/>
      </w:pPr>
    </w:p>
    <w:p w:rsidR="0023196F" w:rsidRPr="0023196F" w:rsidRDefault="0023196F">
      <w:pPr>
        <w:spacing w:after="1" w:line="280" w:lineRule="atLeast"/>
        <w:ind w:firstLine="540"/>
        <w:jc w:val="both"/>
      </w:pPr>
      <w:r w:rsidRPr="0023196F">
        <w:rPr>
          <w:sz w:val="36"/>
          <w:szCs w:val="36"/>
          <w:lang w:val="en-US"/>
        </w:rPr>
        <w:t>Z</w:t>
      </w:r>
      <w:r w:rsidRPr="0023196F">
        <w:rPr>
          <w:sz w:val="36"/>
          <w:szCs w:val="36"/>
        </w:rPr>
        <w:t xml:space="preserve"> = </w:t>
      </w: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36"/>
                <w:szCs w:val="36"/>
                <w:lang w:val="en-US"/>
              </w:rPr>
            </m:ctrlPr>
          </m:naryPr>
          <m:sub>
            <m:r>
              <w:rPr>
                <w:rFonts w:ascii="Cambria Math" w:hAnsi="Cambria Math"/>
                <w:sz w:val="36"/>
                <w:szCs w:val="36"/>
                <w:lang w:val="en-US"/>
              </w:rPr>
              <m:t>i</m:t>
            </m:r>
          </m:sub>
          <m:sup>
            <m:r>
              <w:rPr>
                <w:rFonts w:ascii="Cambria Math" w:hAnsi="Cambria Math"/>
                <w:sz w:val="36"/>
                <w:szCs w:val="36"/>
                <w:lang w:val="en-US"/>
              </w:rPr>
              <m:t>n</m:t>
            </m:r>
          </m:sup>
          <m:e>
            <m:d>
              <m:dPr>
                <m:ctrlPr>
                  <w:rPr>
                    <w:rFonts w:ascii="Cambria Math" w:hAnsi="Cambria Math"/>
                    <w:i/>
                    <w:sz w:val="36"/>
                    <w:szCs w:val="36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Τ</m:t>
                </m:r>
                <m:r>
                  <w:rPr>
                    <w:rFonts w:ascii="Cambria Math" w:hAnsi="Cambria Math"/>
                    <w:sz w:val="36"/>
                    <w:szCs w:val="36"/>
                  </w:rPr>
                  <m:t xml:space="preserve"> ×</m:t>
                </m:r>
                <m:r>
                  <w:rPr>
                    <w:rFonts w:ascii="Cambria Math" w:hAnsi="Cambria Math"/>
                    <w:sz w:val="36"/>
                    <w:szCs w:val="36"/>
                    <w:lang w:val="en-US"/>
                  </w:rPr>
                  <m:t>K</m:t>
                </m:r>
              </m:e>
            </m:d>
            <m:r>
              <w:rPr>
                <w:rFonts w:ascii="Cambria Math" w:hAnsi="Cambria Math"/>
                <w:sz w:val="36"/>
                <w:szCs w:val="36"/>
              </w:rPr>
              <m:t>×</m:t>
            </m:r>
            <m:r>
              <w:rPr>
                <w:rFonts w:ascii="Cambria Math" w:hAnsi="Cambria Math"/>
                <w:sz w:val="36"/>
                <w:szCs w:val="36"/>
                <w:lang w:val="en-US"/>
              </w:rPr>
              <m:t>l</m:t>
            </m:r>
          </m:e>
        </m:nary>
      </m:oMath>
      <w:r>
        <w:rPr>
          <w:sz w:val="36"/>
          <w:szCs w:val="36"/>
        </w:rPr>
        <w:t xml:space="preserve">, </w:t>
      </w:r>
      <w:r>
        <w:t>где;</w:t>
      </w:r>
    </w:p>
    <w:p w:rsidR="0023196F" w:rsidRDefault="0023196F" w:rsidP="0023196F">
      <w:pPr>
        <w:spacing w:after="1" w:line="280" w:lineRule="atLeast"/>
        <w:jc w:val="both"/>
      </w:pPr>
    </w:p>
    <w:p w:rsidR="007F7A6F" w:rsidRDefault="0023196F" w:rsidP="0023196F">
      <w:pPr>
        <w:spacing w:after="1" w:line="280" w:lineRule="atLeast"/>
        <w:ind w:firstLine="709"/>
        <w:jc w:val="both"/>
      </w:pPr>
      <w:r>
        <w:rPr>
          <w:lang w:val="en-US"/>
        </w:rPr>
        <w:lastRenderedPageBreak/>
        <w:t>Z</w:t>
      </w:r>
      <w:r w:rsidRPr="0023196F">
        <w:t xml:space="preserve"> - </w:t>
      </w:r>
      <w:r w:rsidR="007F7A6F">
        <w:t>прогнозируемая сумма доходов от продажи земельных участков в собственность под объектами недвижимости на очередной финансовый год, первый год планового периода и второй год планового периода соответственно;</w:t>
      </w:r>
    </w:p>
    <w:p w:rsidR="007F7A6F" w:rsidRDefault="0023196F">
      <w:pPr>
        <w:spacing w:after="1" w:line="280" w:lineRule="atLeast"/>
        <w:ind w:firstLine="540"/>
        <w:jc w:val="both"/>
      </w:pPr>
      <w:r>
        <w:rPr>
          <w:lang w:val="en-US"/>
        </w:rPr>
        <w:t>T</w:t>
      </w:r>
      <w:r w:rsidR="007F7A6F">
        <w:t xml:space="preserve"> </w:t>
      </w:r>
      <w:r>
        <w:t>–</w:t>
      </w:r>
      <w:r w:rsidR="007F7A6F">
        <w:t xml:space="preserve"> </w:t>
      </w:r>
      <w:r>
        <w:rPr>
          <w:lang w:val="en-US"/>
        </w:rPr>
        <w:t>c</w:t>
      </w:r>
      <w:r>
        <w:t>редняя</w:t>
      </w:r>
      <w:r w:rsidRPr="0023196F">
        <w:t xml:space="preserve"> </w:t>
      </w:r>
      <w:r w:rsidR="007F7A6F">
        <w:t>стоимость земельного участка, учитывающая поступление доходов предшествующего отчетного периода;</w:t>
      </w:r>
    </w:p>
    <w:p w:rsidR="007F7A6F" w:rsidRDefault="007F7A6F">
      <w:pPr>
        <w:spacing w:after="1" w:line="280" w:lineRule="atLeast"/>
        <w:ind w:firstLine="540"/>
        <w:jc w:val="both"/>
      </w:pPr>
      <w:r>
        <w:t>К - количество земельных участков, планируемых к продаже в очередном финансовом году, первом году планового периода и втором году планового периода соответственно (рассчитывается как среднее значение за три предшествующих финансовых года);</w:t>
      </w:r>
    </w:p>
    <w:p w:rsidR="007F7A6F" w:rsidRDefault="007F7A6F">
      <w:pPr>
        <w:spacing w:after="1" w:line="280" w:lineRule="atLeast"/>
        <w:ind w:firstLine="540"/>
        <w:jc w:val="both"/>
      </w:pPr>
      <w:r>
        <w:t>n - количество земельных участков;</w:t>
      </w:r>
    </w:p>
    <w:p w:rsidR="007F7A6F" w:rsidRDefault="007F7A6F">
      <w:pPr>
        <w:spacing w:after="1" w:line="280" w:lineRule="atLeast"/>
        <w:ind w:firstLine="540"/>
        <w:jc w:val="both"/>
      </w:pPr>
      <w:r>
        <w:t xml:space="preserve">k - коэффициент поступлений в бюджет </w:t>
      </w:r>
      <w:r w:rsidR="009B48C2">
        <w:t>района</w:t>
      </w:r>
      <w:r>
        <w:t xml:space="preserve"> с учетом рисков, связанных с сокращением спроса на выкуп земельных участков. В настоящей методике k = 0,8;</w:t>
      </w:r>
    </w:p>
    <w:p w:rsidR="007F7A6F" w:rsidRDefault="007F7A6F">
      <w:pPr>
        <w:spacing w:after="1" w:line="280" w:lineRule="atLeast"/>
        <w:ind w:firstLine="540"/>
        <w:jc w:val="both"/>
      </w:pPr>
      <w:r>
        <w:t>Администратор доходов бюджета вправе при планировании учесть риски, связанные с отсутствием спроса на имущество. В этом случае администратором доходов бюджета представляются обоснования и расчеты, подтверждающие величину рисков.</w:t>
      </w:r>
    </w:p>
    <w:p w:rsidR="0023196F" w:rsidRDefault="0023196F" w:rsidP="0023196F">
      <w:pPr>
        <w:spacing w:after="1" w:line="280" w:lineRule="atLeast"/>
        <w:ind w:firstLine="540"/>
        <w:jc w:val="both"/>
      </w:pPr>
      <w:r>
        <w:t>Сведения для расчета данных показателей предоставляются отделом по жилищным вопросам и муниципальной собственности администрации района.</w:t>
      </w:r>
    </w:p>
    <w:p w:rsidR="00141AB6" w:rsidRDefault="00141AB6" w:rsidP="00141A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</w:t>
      </w:r>
      <w:r w:rsidR="007F79D2">
        <w:rPr>
          <w:rFonts w:eastAsiaTheme="minorHAnsi"/>
          <w:lang w:eastAsia="en-US"/>
        </w:rPr>
        <w:t>10</w:t>
      </w:r>
      <w:r>
        <w:rPr>
          <w:rFonts w:eastAsiaTheme="minorHAnsi"/>
          <w:lang w:eastAsia="en-US"/>
        </w:rPr>
        <w:t>. Доходы, имеющие несистемный характер поступлений:</w:t>
      </w:r>
    </w:p>
    <w:p w:rsidR="00141AB6" w:rsidRDefault="00141AB6" w:rsidP="00141A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учреждений), в части реализации материальных запасов;</w:t>
      </w:r>
    </w:p>
    <w:p w:rsidR="00141AB6" w:rsidRDefault="00141AB6" w:rsidP="00141A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доходы, полученные от компенсации затрат бюджетов муниципальных районов (доходы в виде возврата дебиторской задолженности прошлых лет);</w:t>
      </w:r>
    </w:p>
    <w:p w:rsidR="00141AB6" w:rsidRDefault="00141AB6" w:rsidP="00141A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прочие доходы, полученные от компенсации затрат бюджетов муниципальных районов (доходы в виде иных поступлений);</w:t>
      </w:r>
    </w:p>
    <w:p w:rsidR="00141AB6" w:rsidRDefault="00141AB6" w:rsidP="00141A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доходы, полученные от взыскания (штрафы) за нарушение бюджетного законодательства (в части бюджетов муниципальных районов);</w:t>
      </w:r>
    </w:p>
    <w:p w:rsidR="00141AB6" w:rsidRDefault="00141AB6" w:rsidP="00141A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доходы, полученные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муниципальных районов;</w:t>
      </w:r>
    </w:p>
    <w:p w:rsidR="00141AB6" w:rsidRDefault="00141AB6" w:rsidP="00141A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доходы, полученные от возмещения ущерба при возникновении иных страховых случаев, когда выгодоприобретателями выступают получатели средств бюджетов муниципальных районов;</w:t>
      </w:r>
    </w:p>
    <w:p w:rsidR="00141AB6" w:rsidRDefault="00141AB6" w:rsidP="00141A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доходы, полученные от 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муниципальных районов, либо в связи с уклонением от заключения таких контрактов или иных договоров;</w:t>
      </w:r>
    </w:p>
    <w:p w:rsidR="00141AB6" w:rsidRDefault="00141AB6" w:rsidP="00141A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- доходы по невыясненным поступлениям, зачисляемым в бюджеты муниципальных районов;</w:t>
      </w:r>
    </w:p>
    <w:p w:rsidR="00141AB6" w:rsidRDefault="00141AB6" w:rsidP="00141A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 xml:space="preserve">- доходы от возврата организациями в бюджет </w:t>
      </w:r>
      <w:r w:rsidR="007F79D2">
        <w:rPr>
          <w:rFonts w:eastAsiaTheme="minorHAnsi"/>
          <w:lang w:eastAsia="en-US"/>
        </w:rPr>
        <w:t>района</w:t>
      </w:r>
      <w:r>
        <w:rPr>
          <w:rFonts w:eastAsiaTheme="minorHAnsi"/>
          <w:lang w:eastAsia="en-US"/>
        </w:rPr>
        <w:t xml:space="preserve"> остатков субсидий прошлых лет.</w:t>
      </w:r>
    </w:p>
    <w:p w:rsidR="00141AB6" w:rsidRDefault="00141AB6" w:rsidP="00141AB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Объем поступлений в бюджет </w:t>
      </w:r>
      <w:r w:rsidR="0029770A">
        <w:rPr>
          <w:rFonts w:eastAsiaTheme="minorHAnsi"/>
          <w:lang w:eastAsia="en-US"/>
        </w:rPr>
        <w:t>района</w:t>
      </w:r>
      <w:r>
        <w:rPr>
          <w:rFonts w:eastAsiaTheme="minorHAnsi"/>
          <w:lang w:eastAsia="en-US"/>
        </w:rPr>
        <w:t xml:space="preserve"> по перечисленным видам доходов не планируется, поскольку данные доходы имеют несистемный характер поступлений.</w:t>
      </w:r>
    </w:p>
    <w:p w:rsidR="007F7A6F" w:rsidRDefault="007F7A6F">
      <w:pPr>
        <w:spacing w:after="1" w:line="280" w:lineRule="atLeast"/>
        <w:jc w:val="both"/>
      </w:pPr>
    </w:p>
    <w:p w:rsidR="00EB0225" w:rsidRDefault="00EB0225" w:rsidP="007F79D2">
      <w:pPr>
        <w:spacing w:after="1" w:line="280" w:lineRule="atLeast"/>
        <w:ind w:firstLine="540"/>
        <w:jc w:val="both"/>
      </w:pPr>
    </w:p>
    <w:p w:rsidR="00EB0225" w:rsidRDefault="00EB0225" w:rsidP="007F79D2">
      <w:pPr>
        <w:spacing w:after="1" w:line="280" w:lineRule="atLeast"/>
        <w:ind w:firstLine="540"/>
        <w:jc w:val="both"/>
      </w:pPr>
    </w:p>
    <w:p w:rsidR="00EB0225" w:rsidRDefault="00EB0225" w:rsidP="007F79D2">
      <w:pPr>
        <w:spacing w:after="1" w:line="280" w:lineRule="atLeast"/>
        <w:ind w:firstLine="540"/>
        <w:jc w:val="both"/>
      </w:pPr>
    </w:p>
    <w:p w:rsidR="00EB0225" w:rsidRDefault="00EB0225" w:rsidP="007F79D2">
      <w:pPr>
        <w:spacing w:after="1" w:line="280" w:lineRule="atLeast"/>
        <w:ind w:firstLine="540"/>
        <w:jc w:val="both"/>
      </w:pPr>
    </w:p>
    <w:p w:rsidR="00EB0225" w:rsidRDefault="00EB0225" w:rsidP="007F79D2">
      <w:pPr>
        <w:spacing w:after="1" w:line="280" w:lineRule="atLeast"/>
        <w:ind w:firstLine="540"/>
        <w:jc w:val="both"/>
      </w:pPr>
    </w:p>
    <w:p w:rsidR="00EB0225" w:rsidRDefault="00EB0225" w:rsidP="007F79D2">
      <w:pPr>
        <w:spacing w:after="1" w:line="280" w:lineRule="atLeast"/>
        <w:ind w:firstLine="540"/>
        <w:jc w:val="both"/>
      </w:pPr>
    </w:p>
    <w:p w:rsidR="00EB0225" w:rsidRDefault="00EB0225" w:rsidP="007F79D2">
      <w:pPr>
        <w:spacing w:after="1" w:line="280" w:lineRule="atLeast"/>
        <w:ind w:firstLine="540"/>
        <w:jc w:val="both"/>
      </w:pPr>
    </w:p>
    <w:p w:rsidR="00EB0225" w:rsidRDefault="00EB0225" w:rsidP="007F79D2">
      <w:pPr>
        <w:spacing w:after="1" w:line="280" w:lineRule="atLeast"/>
        <w:ind w:firstLine="540"/>
        <w:jc w:val="both"/>
      </w:pPr>
    </w:p>
    <w:p w:rsidR="00EB0225" w:rsidRDefault="00EB0225" w:rsidP="007F79D2">
      <w:pPr>
        <w:spacing w:after="1" w:line="280" w:lineRule="atLeast"/>
        <w:ind w:firstLine="540"/>
        <w:jc w:val="both"/>
      </w:pPr>
    </w:p>
    <w:p w:rsidR="00EB0225" w:rsidRDefault="00EB0225" w:rsidP="007F79D2">
      <w:pPr>
        <w:spacing w:after="1" w:line="280" w:lineRule="atLeast"/>
        <w:ind w:firstLine="540"/>
        <w:jc w:val="both"/>
      </w:pPr>
    </w:p>
    <w:p w:rsidR="00EB0225" w:rsidRDefault="00EB0225" w:rsidP="007F79D2">
      <w:pPr>
        <w:spacing w:after="1" w:line="280" w:lineRule="atLeast"/>
        <w:ind w:firstLine="540"/>
        <w:jc w:val="both"/>
      </w:pPr>
    </w:p>
    <w:p w:rsidR="00EB0225" w:rsidRDefault="00EB0225" w:rsidP="007F79D2">
      <w:pPr>
        <w:spacing w:after="1" w:line="280" w:lineRule="atLeast"/>
        <w:ind w:firstLine="540"/>
        <w:jc w:val="both"/>
      </w:pPr>
    </w:p>
    <w:p w:rsidR="00EB0225" w:rsidRDefault="00EB0225" w:rsidP="007F79D2">
      <w:pPr>
        <w:spacing w:after="1" w:line="280" w:lineRule="atLeast"/>
        <w:ind w:firstLine="540"/>
        <w:jc w:val="both"/>
      </w:pPr>
    </w:p>
    <w:p w:rsidR="00EB0225" w:rsidRDefault="00EB0225" w:rsidP="007F79D2">
      <w:pPr>
        <w:spacing w:after="1" w:line="280" w:lineRule="atLeast"/>
        <w:ind w:firstLine="540"/>
        <w:jc w:val="both"/>
      </w:pPr>
    </w:p>
    <w:p w:rsidR="00EB0225" w:rsidRDefault="00EB0225" w:rsidP="007F79D2">
      <w:pPr>
        <w:spacing w:after="1" w:line="280" w:lineRule="atLeast"/>
        <w:ind w:firstLine="540"/>
        <w:jc w:val="both"/>
      </w:pPr>
    </w:p>
    <w:p w:rsidR="00EB0225" w:rsidRDefault="00EB0225" w:rsidP="007F79D2">
      <w:pPr>
        <w:spacing w:after="1" w:line="280" w:lineRule="atLeast"/>
        <w:ind w:firstLine="540"/>
        <w:jc w:val="both"/>
      </w:pPr>
    </w:p>
    <w:p w:rsidR="00EB0225" w:rsidRDefault="00EB0225" w:rsidP="007F79D2">
      <w:pPr>
        <w:spacing w:after="1" w:line="280" w:lineRule="atLeast"/>
        <w:ind w:firstLine="540"/>
        <w:jc w:val="both"/>
      </w:pPr>
    </w:p>
    <w:p w:rsidR="00EB0225" w:rsidRDefault="00EB0225" w:rsidP="007F79D2">
      <w:pPr>
        <w:spacing w:after="1" w:line="280" w:lineRule="atLeast"/>
        <w:ind w:firstLine="540"/>
        <w:jc w:val="both"/>
      </w:pPr>
    </w:p>
    <w:p w:rsidR="00EB0225" w:rsidRDefault="00EB0225" w:rsidP="007F79D2">
      <w:pPr>
        <w:spacing w:after="1" w:line="280" w:lineRule="atLeast"/>
        <w:ind w:firstLine="540"/>
        <w:jc w:val="both"/>
      </w:pPr>
    </w:p>
    <w:p w:rsidR="00EB0225" w:rsidRDefault="00EB0225" w:rsidP="007F79D2">
      <w:pPr>
        <w:spacing w:after="1" w:line="280" w:lineRule="atLeast"/>
        <w:ind w:firstLine="540"/>
        <w:jc w:val="both"/>
      </w:pPr>
    </w:p>
    <w:p w:rsidR="00EB0225" w:rsidRDefault="00EB0225" w:rsidP="007F79D2">
      <w:pPr>
        <w:spacing w:after="1" w:line="280" w:lineRule="atLeast"/>
        <w:ind w:firstLine="540"/>
        <w:jc w:val="both"/>
      </w:pPr>
    </w:p>
    <w:p w:rsidR="00EB0225" w:rsidRDefault="00EB0225" w:rsidP="007F79D2">
      <w:pPr>
        <w:spacing w:after="1" w:line="280" w:lineRule="atLeast"/>
        <w:ind w:firstLine="540"/>
        <w:jc w:val="both"/>
      </w:pPr>
    </w:p>
    <w:p w:rsidR="00EB0225" w:rsidRDefault="00EB0225" w:rsidP="007F79D2">
      <w:pPr>
        <w:spacing w:after="1" w:line="280" w:lineRule="atLeast"/>
        <w:ind w:firstLine="540"/>
        <w:jc w:val="both"/>
      </w:pPr>
    </w:p>
    <w:p w:rsidR="00EB0225" w:rsidRDefault="00EB0225" w:rsidP="007F79D2">
      <w:pPr>
        <w:spacing w:after="1" w:line="280" w:lineRule="atLeast"/>
        <w:ind w:firstLine="540"/>
        <w:jc w:val="both"/>
      </w:pPr>
    </w:p>
    <w:p w:rsidR="00EB0225" w:rsidRDefault="00EB0225" w:rsidP="007F79D2">
      <w:pPr>
        <w:spacing w:after="1" w:line="280" w:lineRule="atLeast"/>
        <w:ind w:firstLine="540"/>
        <w:jc w:val="both"/>
      </w:pPr>
    </w:p>
    <w:p w:rsidR="00EB0225" w:rsidRDefault="00EB0225" w:rsidP="007F79D2">
      <w:pPr>
        <w:spacing w:after="1" w:line="280" w:lineRule="atLeast"/>
        <w:ind w:firstLine="540"/>
        <w:jc w:val="both"/>
      </w:pPr>
    </w:p>
    <w:p w:rsidR="00EB0225" w:rsidRDefault="00EB0225" w:rsidP="006C48A0">
      <w:pPr>
        <w:spacing w:after="1" w:line="280" w:lineRule="atLeast"/>
        <w:jc w:val="both"/>
      </w:pPr>
    </w:p>
    <w:p w:rsidR="006C48A0" w:rsidRDefault="006C48A0" w:rsidP="006C48A0">
      <w:pPr>
        <w:spacing w:after="1" w:line="280" w:lineRule="atLeast"/>
        <w:jc w:val="both"/>
      </w:pPr>
    </w:p>
    <w:p w:rsidR="00EB0225" w:rsidRDefault="00EB0225" w:rsidP="007F79D2">
      <w:pPr>
        <w:spacing w:after="1" w:line="280" w:lineRule="atLeast"/>
        <w:ind w:firstLine="540"/>
        <w:jc w:val="both"/>
      </w:pPr>
    </w:p>
    <w:p w:rsidR="0029770A" w:rsidRDefault="0029770A" w:rsidP="00EB0225">
      <w:pPr>
        <w:spacing w:line="276" w:lineRule="auto"/>
        <w:ind w:left="5670"/>
      </w:pPr>
    </w:p>
    <w:p w:rsidR="0029770A" w:rsidRDefault="0029770A" w:rsidP="00EB0225">
      <w:pPr>
        <w:spacing w:line="276" w:lineRule="auto"/>
        <w:ind w:left="5670"/>
      </w:pPr>
    </w:p>
    <w:p w:rsidR="0029770A" w:rsidRDefault="0029770A" w:rsidP="00EB0225">
      <w:pPr>
        <w:spacing w:line="276" w:lineRule="auto"/>
        <w:ind w:left="5670"/>
      </w:pPr>
    </w:p>
    <w:p w:rsidR="0029770A" w:rsidRDefault="0029770A" w:rsidP="00EB0225">
      <w:pPr>
        <w:spacing w:line="276" w:lineRule="auto"/>
        <w:ind w:left="5670"/>
      </w:pPr>
    </w:p>
    <w:p w:rsidR="0029770A" w:rsidRDefault="0029770A" w:rsidP="00EB0225">
      <w:pPr>
        <w:spacing w:line="276" w:lineRule="auto"/>
        <w:ind w:left="5670"/>
      </w:pPr>
    </w:p>
    <w:p w:rsidR="0029770A" w:rsidRDefault="0029770A" w:rsidP="00EB0225">
      <w:pPr>
        <w:spacing w:line="276" w:lineRule="auto"/>
        <w:ind w:left="5670"/>
      </w:pPr>
    </w:p>
    <w:p w:rsidR="0029770A" w:rsidRDefault="0029770A" w:rsidP="00EB0225">
      <w:pPr>
        <w:spacing w:line="276" w:lineRule="auto"/>
        <w:ind w:left="5670"/>
      </w:pPr>
    </w:p>
    <w:p w:rsidR="00EB0225" w:rsidRDefault="00EB0225" w:rsidP="00EB0225">
      <w:pPr>
        <w:spacing w:line="276" w:lineRule="auto"/>
        <w:ind w:left="5670"/>
      </w:pPr>
      <w:r>
        <w:lastRenderedPageBreak/>
        <w:t xml:space="preserve">Приложение </w:t>
      </w:r>
      <w:r w:rsidR="004D6053">
        <w:t>2</w:t>
      </w:r>
      <w:r>
        <w:t xml:space="preserve"> к приказу</w:t>
      </w:r>
    </w:p>
    <w:p w:rsidR="00EB0225" w:rsidRPr="007F7A6F" w:rsidRDefault="00EB0225" w:rsidP="00EB0225">
      <w:pPr>
        <w:spacing w:line="276" w:lineRule="auto"/>
        <w:ind w:left="5670"/>
      </w:pPr>
      <w:r>
        <w:t>о</w:t>
      </w:r>
      <w:r w:rsidRPr="007F7A6F">
        <w:t>т ___________№ _____</w:t>
      </w:r>
    </w:p>
    <w:p w:rsidR="00EB0225" w:rsidRDefault="00EB0225" w:rsidP="00EB0225">
      <w:pPr>
        <w:jc w:val="center"/>
      </w:pPr>
    </w:p>
    <w:p w:rsidR="00EB0225" w:rsidRDefault="00EB0225" w:rsidP="00EB0225">
      <w:pPr>
        <w:jc w:val="center"/>
      </w:pPr>
    </w:p>
    <w:p w:rsidR="00EB0225" w:rsidRPr="00EB0225" w:rsidRDefault="00EB0225" w:rsidP="00EB0225">
      <w:pPr>
        <w:jc w:val="center"/>
      </w:pPr>
      <w:r w:rsidRPr="00EB0225">
        <w:t>Методика прогнозирования поступлений по источникам финансирования дефицита бюджета главн</w:t>
      </w:r>
      <w:r>
        <w:t>ого</w:t>
      </w:r>
      <w:r w:rsidRPr="00EB0225">
        <w:t xml:space="preserve"> администратор</w:t>
      </w:r>
      <w:r>
        <w:t>а</w:t>
      </w:r>
      <w:r w:rsidRPr="00EB0225">
        <w:t xml:space="preserve"> </w:t>
      </w:r>
      <w:r>
        <w:t>а</w:t>
      </w:r>
      <w:r w:rsidRPr="00EB0225">
        <w:t>дминистрации Нижневартовского района.</w:t>
      </w:r>
    </w:p>
    <w:p w:rsidR="00EB0225" w:rsidRDefault="00EB0225" w:rsidP="00EB0225">
      <w:pPr>
        <w:jc w:val="center"/>
        <w:rPr>
          <w:b/>
        </w:rPr>
      </w:pPr>
    </w:p>
    <w:p w:rsidR="00D539CD" w:rsidRPr="00D539CD" w:rsidRDefault="00D539CD" w:rsidP="00D539CD">
      <w:pPr>
        <w:pStyle w:val="20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hd w:val="clear" w:color="auto" w:fill="FFFFFF"/>
        </w:rPr>
      </w:pPr>
      <w:r w:rsidRPr="00D539CD">
        <w:rPr>
          <w:rStyle w:val="2"/>
          <w:rFonts w:ascii="Times New Roman" w:hAnsi="Times New Roman" w:cs="Times New Roman"/>
        </w:rPr>
        <w:t>1. Настоящая методика разработана в соответствии с постановлением Правительства Российской Федер</w:t>
      </w:r>
      <w:r w:rsidR="001D1468">
        <w:rPr>
          <w:rStyle w:val="2"/>
          <w:rFonts w:ascii="Times New Roman" w:hAnsi="Times New Roman" w:cs="Times New Roman"/>
        </w:rPr>
        <w:t>ации от 26 мая 2016 года № 469 «</w:t>
      </w:r>
      <w:r w:rsidRPr="00D539CD">
        <w:rPr>
          <w:rStyle w:val="2"/>
          <w:rFonts w:ascii="Times New Roman" w:hAnsi="Times New Roman" w:cs="Times New Roman"/>
        </w:rPr>
        <w:t xml:space="preserve">Об общих требованиях к методике прогнозирования поступлений по источникам </w:t>
      </w:r>
      <w:r w:rsidR="001D1468">
        <w:rPr>
          <w:rStyle w:val="2"/>
          <w:rFonts w:ascii="Times New Roman" w:hAnsi="Times New Roman" w:cs="Times New Roman"/>
        </w:rPr>
        <w:t>финансирования дефицита бюджета»</w:t>
      </w:r>
      <w:r w:rsidRPr="00D539CD">
        <w:rPr>
          <w:rStyle w:val="2"/>
          <w:rFonts w:ascii="Times New Roman" w:hAnsi="Times New Roman" w:cs="Times New Roman"/>
        </w:rPr>
        <w:t xml:space="preserve"> и определяет порядок расчета прогноза поступлений по источникам финансирования дефицита районного бюджета и условия, применяемые при формирования показателей источников финансирования дефицита районного бюджета (далее – методика прогнозирования), главным администратором которых является </w:t>
      </w:r>
      <w:r>
        <w:rPr>
          <w:rStyle w:val="2"/>
          <w:rFonts w:ascii="Times New Roman" w:hAnsi="Times New Roman" w:cs="Times New Roman"/>
        </w:rPr>
        <w:t>администрация Нижневартовского района</w:t>
      </w:r>
      <w:r w:rsidRPr="00D539CD">
        <w:rPr>
          <w:rStyle w:val="2"/>
          <w:rFonts w:ascii="Times New Roman" w:hAnsi="Times New Roman" w:cs="Times New Roman"/>
        </w:rPr>
        <w:t xml:space="preserve"> (далее - главный администратор).</w:t>
      </w:r>
    </w:p>
    <w:p w:rsidR="00D539CD" w:rsidRPr="00D539CD" w:rsidRDefault="00D539CD" w:rsidP="00D539CD">
      <w:pPr>
        <w:pStyle w:val="20"/>
        <w:shd w:val="clear" w:color="auto" w:fill="auto"/>
        <w:tabs>
          <w:tab w:val="left" w:pos="0"/>
        </w:tabs>
        <w:spacing w:after="0" w:line="240" w:lineRule="auto"/>
        <w:jc w:val="both"/>
        <w:rPr>
          <w:rStyle w:val="2"/>
          <w:rFonts w:ascii="Times New Roman" w:hAnsi="Times New Roman" w:cs="Times New Roman"/>
          <w:b/>
        </w:rPr>
      </w:pPr>
      <w:r w:rsidRPr="00D539CD">
        <w:rPr>
          <w:rStyle w:val="2"/>
          <w:rFonts w:ascii="Times New Roman" w:hAnsi="Times New Roman" w:cs="Times New Roman"/>
        </w:rPr>
        <w:tab/>
        <w:t>2. Перечень поступлений по источникам финансирования дефицита бюджета</w:t>
      </w:r>
      <w:r>
        <w:rPr>
          <w:rStyle w:val="2"/>
          <w:rFonts w:ascii="Times New Roman" w:hAnsi="Times New Roman" w:cs="Times New Roman"/>
        </w:rPr>
        <w:t xml:space="preserve"> района</w:t>
      </w:r>
      <w:r w:rsidRPr="00D539CD">
        <w:rPr>
          <w:rStyle w:val="2"/>
          <w:rFonts w:ascii="Times New Roman" w:hAnsi="Times New Roman" w:cs="Times New Roman"/>
        </w:rPr>
        <w:t>, в отношении которых главный администратор выполняет бюджетные полномочия:</w:t>
      </w:r>
    </w:p>
    <w:p w:rsidR="00D539CD" w:rsidRPr="00D539CD" w:rsidRDefault="00D539CD" w:rsidP="00D539CD">
      <w:pPr>
        <w:pStyle w:val="30"/>
        <w:shd w:val="clear" w:color="auto" w:fill="auto"/>
        <w:spacing w:before="0" w:after="184"/>
        <w:ind w:left="260"/>
        <w:jc w:val="both"/>
        <w:rPr>
          <w:rStyle w:val="3"/>
          <w:rFonts w:ascii="Times New Roman" w:hAnsi="Times New Roman" w:cs="Times New Roman"/>
          <w:b/>
          <w:bCs/>
        </w:rPr>
      </w:pPr>
      <w:r w:rsidRPr="00D539CD">
        <w:rPr>
          <w:rStyle w:val="3"/>
          <w:rFonts w:ascii="Times New Roman" w:hAnsi="Times New Roman" w:cs="Times New Roman"/>
          <w:b/>
          <w:bCs/>
        </w:rPr>
        <w:tab/>
      </w:r>
    </w:p>
    <w:tbl>
      <w:tblPr>
        <w:tblW w:w="9493" w:type="dxa"/>
        <w:tblLook w:val="04A0" w:firstRow="1" w:lastRow="0" w:firstColumn="1" w:lastColumn="0" w:noHBand="0" w:noVBand="1"/>
      </w:tblPr>
      <w:tblGrid>
        <w:gridCol w:w="3114"/>
        <w:gridCol w:w="6379"/>
      </w:tblGrid>
      <w:tr w:rsidR="00D539CD" w:rsidRPr="00D539CD" w:rsidTr="00D539CD">
        <w:trPr>
          <w:trHeight w:val="76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D" w:rsidRPr="00D539CD" w:rsidRDefault="00D539CD" w:rsidP="00D539CD">
            <w:pPr>
              <w:jc w:val="center"/>
            </w:pPr>
            <w:r w:rsidRPr="00D539CD">
              <w:t>Код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D" w:rsidRPr="00D539CD" w:rsidRDefault="00D539CD" w:rsidP="00D539CD">
            <w:pPr>
              <w:jc w:val="center"/>
            </w:pPr>
            <w:r w:rsidRPr="00D539CD">
              <w:t>Наименование видов источников внутреннего финансирования дефицита бюджета</w:t>
            </w:r>
          </w:p>
        </w:tc>
      </w:tr>
      <w:tr w:rsidR="00D539CD" w:rsidRPr="00D539CD" w:rsidTr="00D539CD">
        <w:trPr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D" w:rsidRPr="00D539CD" w:rsidRDefault="00D539CD" w:rsidP="00D539CD">
            <w:pPr>
              <w:jc w:val="center"/>
              <w:rPr>
                <w:sz w:val="24"/>
                <w:szCs w:val="24"/>
              </w:rPr>
            </w:pPr>
            <w:r w:rsidRPr="00D539CD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9CD" w:rsidRPr="00D539CD" w:rsidRDefault="00D539CD" w:rsidP="00D539CD">
            <w:pPr>
              <w:jc w:val="center"/>
              <w:rPr>
                <w:sz w:val="24"/>
                <w:szCs w:val="24"/>
              </w:rPr>
            </w:pPr>
            <w:r w:rsidRPr="00D539CD">
              <w:rPr>
                <w:sz w:val="24"/>
                <w:szCs w:val="24"/>
              </w:rPr>
              <w:t>2</w:t>
            </w:r>
          </w:p>
        </w:tc>
      </w:tr>
      <w:tr w:rsidR="00D539CD" w:rsidRPr="00D539CD" w:rsidTr="00D539CD">
        <w:trPr>
          <w:trHeight w:val="9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CD" w:rsidRPr="00D539CD" w:rsidRDefault="00D539CD" w:rsidP="00D539CD">
            <w:pPr>
              <w:rPr>
                <w:sz w:val="24"/>
                <w:szCs w:val="24"/>
              </w:rPr>
            </w:pPr>
            <w:r w:rsidRPr="00D539CD">
              <w:rPr>
                <w:sz w:val="24"/>
                <w:szCs w:val="24"/>
              </w:rPr>
              <w:t>000 01 03 00 00 05 0000 710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CD" w:rsidRPr="00D539CD" w:rsidRDefault="00D539CD" w:rsidP="00D539CD">
            <w:pPr>
              <w:rPr>
                <w:sz w:val="24"/>
                <w:szCs w:val="24"/>
              </w:rPr>
            </w:pPr>
            <w:r w:rsidRPr="00D539CD">
              <w:rPr>
                <w:sz w:val="24"/>
                <w:szCs w:val="24"/>
              </w:rPr>
              <w:t xml:space="preserve">Получение кредитов от других бюджетов бюджетной системы Российской Федерации </w:t>
            </w:r>
            <w:r>
              <w:rPr>
                <w:sz w:val="24"/>
                <w:szCs w:val="24"/>
              </w:rPr>
              <w:t>бюджетами муниципальных районов</w:t>
            </w:r>
            <w:r w:rsidRPr="00D539CD">
              <w:rPr>
                <w:sz w:val="24"/>
                <w:szCs w:val="24"/>
              </w:rPr>
              <w:t xml:space="preserve"> в валюте Российской Федерации</w:t>
            </w:r>
          </w:p>
        </w:tc>
      </w:tr>
      <w:tr w:rsidR="00D539CD" w:rsidRPr="00D539CD" w:rsidTr="00D539CD">
        <w:trPr>
          <w:trHeight w:val="60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CD" w:rsidRPr="00D539CD" w:rsidRDefault="00D539CD" w:rsidP="00D539CD">
            <w:pPr>
              <w:rPr>
                <w:sz w:val="24"/>
                <w:szCs w:val="24"/>
              </w:rPr>
            </w:pPr>
            <w:r w:rsidRPr="00D539CD">
              <w:rPr>
                <w:sz w:val="24"/>
                <w:szCs w:val="24"/>
              </w:rPr>
              <w:t>000 01 06 05 01 05 0000 540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CD" w:rsidRPr="00D539CD" w:rsidRDefault="00D539CD" w:rsidP="00D539CD">
            <w:pPr>
              <w:rPr>
                <w:sz w:val="24"/>
                <w:szCs w:val="24"/>
              </w:rPr>
            </w:pPr>
            <w:r w:rsidRPr="00D539CD">
              <w:rPr>
                <w:sz w:val="24"/>
                <w:szCs w:val="24"/>
              </w:rPr>
              <w:t>Предоставление бюджетных кредитов юридическим лицам из бюджетов муниципальных районов в валюте Российской Федерации</w:t>
            </w:r>
          </w:p>
        </w:tc>
      </w:tr>
      <w:tr w:rsidR="00D539CD" w:rsidRPr="00D539CD" w:rsidTr="00D539CD">
        <w:trPr>
          <w:trHeight w:val="9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CD" w:rsidRPr="00D539CD" w:rsidRDefault="00D539CD" w:rsidP="00D539CD">
            <w:pPr>
              <w:rPr>
                <w:sz w:val="24"/>
                <w:szCs w:val="24"/>
              </w:rPr>
            </w:pPr>
            <w:r w:rsidRPr="00D539CD">
              <w:rPr>
                <w:sz w:val="24"/>
                <w:szCs w:val="24"/>
              </w:rPr>
              <w:t>000 01 06 05 01 05 0000 640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39CD" w:rsidRPr="00D539CD" w:rsidRDefault="00D539CD" w:rsidP="00D539CD">
            <w:pPr>
              <w:rPr>
                <w:sz w:val="24"/>
                <w:szCs w:val="24"/>
              </w:rPr>
            </w:pPr>
            <w:r w:rsidRPr="00D539CD">
              <w:rPr>
                <w:sz w:val="24"/>
                <w:szCs w:val="24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</w:tr>
      <w:tr w:rsidR="006D2112" w:rsidRPr="00D539CD" w:rsidTr="00D539CD">
        <w:trPr>
          <w:trHeight w:val="975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12" w:rsidRPr="00D539CD" w:rsidRDefault="006D2112" w:rsidP="00D53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000 01 05 02 01 05 0000 510</w:t>
            </w:r>
          </w:p>
        </w:tc>
        <w:tc>
          <w:tcPr>
            <w:tcW w:w="6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2112" w:rsidRPr="00D539CD" w:rsidRDefault="006D2112" w:rsidP="00D539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муниципальных районов</w:t>
            </w:r>
          </w:p>
        </w:tc>
      </w:tr>
    </w:tbl>
    <w:p w:rsidR="00D539CD" w:rsidRPr="00D539CD" w:rsidRDefault="00D539CD" w:rsidP="00D539CD">
      <w:pPr>
        <w:pStyle w:val="30"/>
        <w:shd w:val="clear" w:color="auto" w:fill="auto"/>
        <w:spacing w:before="0" w:after="184"/>
        <w:ind w:left="260"/>
        <w:jc w:val="both"/>
        <w:rPr>
          <w:rStyle w:val="3"/>
          <w:rFonts w:ascii="Times New Roman" w:hAnsi="Times New Roman" w:cs="Times New Roman"/>
          <w:b/>
          <w:bCs/>
        </w:rPr>
      </w:pPr>
    </w:p>
    <w:p w:rsidR="00D539CD" w:rsidRPr="007F0E2E" w:rsidRDefault="00D539CD" w:rsidP="00D539CD">
      <w:pPr>
        <w:ind w:firstLine="567"/>
        <w:jc w:val="both"/>
      </w:pPr>
      <w:r>
        <w:t>3</w:t>
      </w:r>
      <w:r w:rsidRPr="007F0E2E">
        <w:t>. Определение прогнозных значений объемов поступлений по источникам финансирования дефицита бюджета осуществляется в следующем порядке:</w:t>
      </w:r>
    </w:p>
    <w:p w:rsidR="00D539CD" w:rsidRDefault="00D539CD" w:rsidP="00D539CD">
      <w:pPr>
        <w:ind w:firstLine="567"/>
        <w:jc w:val="both"/>
      </w:pPr>
    </w:p>
    <w:p w:rsidR="00D539CD" w:rsidRDefault="00D539CD" w:rsidP="00D539CD">
      <w:pPr>
        <w:ind w:firstLine="567"/>
        <w:jc w:val="both"/>
      </w:pPr>
      <w:r>
        <w:lastRenderedPageBreak/>
        <w:t>3.1.</w:t>
      </w:r>
      <w:r w:rsidRPr="007F0E2E">
        <w:t xml:space="preserve"> </w:t>
      </w:r>
      <w:r w:rsidR="001D1468">
        <w:t>П</w:t>
      </w:r>
      <w:r w:rsidRPr="007F0E2E">
        <w:t>о бюджетным кредитам от других бюджетов бюджетной системы Российской Федерации</w:t>
      </w:r>
      <w:r>
        <w:t>:</w:t>
      </w:r>
    </w:p>
    <w:p w:rsidR="008441F5" w:rsidRDefault="008441F5" w:rsidP="00D539CD">
      <w:pPr>
        <w:ind w:firstLine="567"/>
        <w:jc w:val="both"/>
      </w:pPr>
      <w:r>
        <w:t>Прогнозируемый объем поступлений по бюджетным кредитам рассчитывается методом прямого счета (расчет по совокупности действующих и планируемых к заключению договоров).</w:t>
      </w:r>
    </w:p>
    <w:p w:rsidR="008441F5" w:rsidRDefault="008441F5" w:rsidP="00D539CD">
      <w:pPr>
        <w:ind w:firstLine="567"/>
        <w:jc w:val="both"/>
      </w:pPr>
      <w:r>
        <w:t>Формула расчета:</w:t>
      </w:r>
    </w:p>
    <w:p w:rsidR="008441F5" w:rsidRDefault="008441F5" w:rsidP="008441F5">
      <w:pPr>
        <w:ind w:firstLine="567"/>
        <w:jc w:val="center"/>
      </w:pPr>
      <w:r>
        <w:t>Б</w:t>
      </w:r>
      <w:r w:rsidRPr="008441F5">
        <w:rPr>
          <w:sz w:val="18"/>
          <w:szCs w:val="18"/>
        </w:rPr>
        <w:t>кр</w:t>
      </w:r>
      <w:r>
        <w:rPr>
          <w:sz w:val="18"/>
          <w:szCs w:val="18"/>
        </w:rPr>
        <w:t xml:space="preserve"> = </w:t>
      </w:r>
      <w:r>
        <w:t>Б</w:t>
      </w:r>
      <w:r w:rsidRPr="008441F5">
        <w:rPr>
          <w:sz w:val="18"/>
          <w:szCs w:val="18"/>
        </w:rPr>
        <w:t>кр</w:t>
      </w:r>
      <w:r w:rsidRPr="008441F5">
        <w:rPr>
          <w:sz w:val="14"/>
          <w:szCs w:val="14"/>
        </w:rPr>
        <w:t>1</w:t>
      </w:r>
      <w:r>
        <w:rPr>
          <w:sz w:val="14"/>
          <w:szCs w:val="14"/>
        </w:rPr>
        <w:t xml:space="preserve"> </w:t>
      </w:r>
      <w:r>
        <w:t xml:space="preserve">+ </w:t>
      </w:r>
      <w:r>
        <w:rPr>
          <w:sz w:val="14"/>
          <w:szCs w:val="14"/>
        </w:rPr>
        <w:t xml:space="preserve"> </w:t>
      </w:r>
      <w:r>
        <w:t>Б</w:t>
      </w:r>
      <w:r w:rsidRPr="008441F5">
        <w:rPr>
          <w:sz w:val="18"/>
          <w:szCs w:val="18"/>
        </w:rPr>
        <w:t>кр</w:t>
      </w:r>
      <w:r>
        <w:rPr>
          <w:sz w:val="14"/>
          <w:szCs w:val="14"/>
        </w:rPr>
        <w:t>2</w:t>
      </w:r>
      <w:r w:rsidRPr="008441F5">
        <w:t>,</w:t>
      </w:r>
      <w:r>
        <w:t xml:space="preserve"> где</w:t>
      </w:r>
    </w:p>
    <w:p w:rsidR="008441F5" w:rsidRDefault="008441F5" w:rsidP="008441F5">
      <w:pPr>
        <w:ind w:firstLine="567"/>
        <w:jc w:val="center"/>
      </w:pPr>
    </w:p>
    <w:p w:rsidR="008441F5" w:rsidRDefault="008441F5" w:rsidP="00C07910">
      <w:pPr>
        <w:ind w:firstLine="567"/>
        <w:jc w:val="both"/>
      </w:pPr>
      <w:r w:rsidRPr="008441F5">
        <w:t>Б</w:t>
      </w:r>
      <w:r w:rsidRPr="008441F5">
        <w:rPr>
          <w:sz w:val="18"/>
          <w:szCs w:val="18"/>
        </w:rPr>
        <w:t>кр</w:t>
      </w:r>
      <w:r w:rsidRPr="008441F5">
        <w:t xml:space="preserve"> – бюджетный кредит в соответствующем финансовом году;</w:t>
      </w:r>
    </w:p>
    <w:p w:rsidR="008441F5" w:rsidRPr="008441F5" w:rsidRDefault="008441F5" w:rsidP="00C07910">
      <w:pPr>
        <w:ind w:firstLine="567"/>
        <w:jc w:val="both"/>
      </w:pPr>
      <w:r>
        <w:t>Б</w:t>
      </w:r>
      <w:r w:rsidRPr="008441F5">
        <w:rPr>
          <w:sz w:val="18"/>
          <w:szCs w:val="18"/>
        </w:rPr>
        <w:t>кр</w:t>
      </w:r>
      <w:r w:rsidRPr="008441F5">
        <w:rPr>
          <w:sz w:val="14"/>
          <w:szCs w:val="14"/>
        </w:rPr>
        <w:t>1</w:t>
      </w:r>
      <w:r>
        <w:rPr>
          <w:sz w:val="14"/>
          <w:szCs w:val="14"/>
        </w:rPr>
        <w:t xml:space="preserve"> </w:t>
      </w:r>
      <w:r>
        <w:t>-</w:t>
      </w:r>
      <w:r w:rsidRPr="008441F5">
        <w:t xml:space="preserve"> </w:t>
      </w:r>
      <w:r>
        <w:t>полученные</w:t>
      </w:r>
      <w:r w:rsidRPr="008441F5">
        <w:t xml:space="preserve"> кредит</w:t>
      </w:r>
      <w:r>
        <w:t xml:space="preserve">ы из бюджета округа </w:t>
      </w:r>
      <w:r w:rsidRPr="008441F5">
        <w:t xml:space="preserve"> в соответствующем финансовом году;</w:t>
      </w:r>
    </w:p>
    <w:p w:rsidR="008441F5" w:rsidRPr="008441F5" w:rsidRDefault="008441F5" w:rsidP="00C07910">
      <w:pPr>
        <w:ind w:firstLine="567"/>
        <w:jc w:val="both"/>
      </w:pPr>
      <w:r>
        <w:t>Б</w:t>
      </w:r>
      <w:r w:rsidRPr="008441F5">
        <w:rPr>
          <w:sz w:val="18"/>
          <w:szCs w:val="18"/>
        </w:rPr>
        <w:t>кр</w:t>
      </w:r>
      <w:r>
        <w:rPr>
          <w:sz w:val="18"/>
          <w:szCs w:val="18"/>
        </w:rPr>
        <w:t>2</w:t>
      </w:r>
      <w:r>
        <w:rPr>
          <w:sz w:val="14"/>
          <w:szCs w:val="14"/>
        </w:rPr>
        <w:t xml:space="preserve"> </w:t>
      </w:r>
      <w:r>
        <w:t>–</w:t>
      </w:r>
      <w:r w:rsidRPr="008441F5">
        <w:t xml:space="preserve"> </w:t>
      </w:r>
      <w:r>
        <w:t>планируемые к получению</w:t>
      </w:r>
      <w:r w:rsidRPr="008441F5">
        <w:t xml:space="preserve"> кредит</w:t>
      </w:r>
      <w:r>
        <w:t xml:space="preserve">ы из бюджета округа </w:t>
      </w:r>
      <w:r w:rsidRPr="008441F5">
        <w:t xml:space="preserve"> в соответствующем финансовом году;</w:t>
      </w:r>
    </w:p>
    <w:p w:rsidR="00D539CD" w:rsidRDefault="00D539CD" w:rsidP="00C07910">
      <w:pPr>
        <w:ind w:firstLine="567"/>
        <w:jc w:val="both"/>
      </w:pPr>
      <w:r>
        <w:t>Планирование привлечения бюджетного кредита осуществляется в случае его отражения в основных направлениях</w:t>
      </w:r>
      <w:r w:rsidR="004813E7" w:rsidRPr="004813E7">
        <w:t xml:space="preserve"> </w:t>
      </w:r>
      <w:r w:rsidR="004813E7">
        <w:t>налоговой,</w:t>
      </w:r>
      <w:r>
        <w:t xml:space="preserve"> бюджетной и </w:t>
      </w:r>
      <w:r w:rsidR="004813E7">
        <w:t xml:space="preserve">долговой </w:t>
      </w:r>
      <w:r>
        <w:t xml:space="preserve">политики </w:t>
      </w:r>
      <w:r w:rsidR="001D1468">
        <w:t>Нижневартовского района</w:t>
      </w:r>
      <w:r>
        <w:t>.</w:t>
      </w:r>
    </w:p>
    <w:p w:rsidR="009F5A72" w:rsidRDefault="009F5A72" w:rsidP="00D539CD">
      <w:pPr>
        <w:ind w:firstLine="567"/>
        <w:jc w:val="both"/>
      </w:pPr>
    </w:p>
    <w:p w:rsidR="009F5A72" w:rsidRDefault="001D1468" w:rsidP="00D539CD">
      <w:pPr>
        <w:ind w:firstLine="567"/>
        <w:jc w:val="both"/>
      </w:pPr>
      <w:r>
        <w:t>3.2.</w:t>
      </w:r>
      <w:r w:rsidR="00D539CD" w:rsidRPr="007F0E2E">
        <w:t xml:space="preserve"> </w:t>
      </w:r>
      <w:r>
        <w:t>П</w:t>
      </w:r>
      <w:r w:rsidR="00D539CD" w:rsidRPr="007F0E2E">
        <w:t xml:space="preserve">о бюджетным </w:t>
      </w:r>
      <w:r w:rsidR="009F5A72">
        <w:t>кредитам, предоставленным</w:t>
      </w:r>
      <w:r w:rsidR="00D539CD" w:rsidRPr="007F0E2E">
        <w:t xml:space="preserve"> из средств бюджета </w:t>
      </w:r>
      <w:r w:rsidR="009F5A72">
        <w:t>район</w:t>
      </w:r>
      <w:r w:rsidR="00D539CD" w:rsidRPr="007F0E2E">
        <w:t>а юридическим лицам расчет планового объема поступлений осуществляется</w:t>
      </w:r>
      <w:r w:rsidR="00D539CD">
        <w:t xml:space="preserve"> методом прямого счета на</w:t>
      </w:r>
      <w:r w:rsidR="00D539CD" w:rsidRPr="007F0E2E">
        <w:t xml:space="preserve"> основании графиков возврата</w:t>
      </w:r>
      <w:r w:rsidR="009F5A72">
        <w:t xml:space="preserve"> с учетом анализа поступлений не менее, чем за три года, предшествующих </w:t>
      </w:r>
      <w:r w:rsidR="00A94062">
        <w:t>периоду прогнозирования, либо за фактический период, если таковой не превышает трех лет.</w:t>
      </w:r>
    </w:p>
    <w:p w:rsidR="00C07910" w:rsidRDefault="00C07910" w:rsidP="00C07910">
      <w:pPr>
        <w:pStyle w:val="30"/>
        <w:shd w:val="clear" w:color="auto" w:fill="auto"/>
        <w:spacing w:before="0" w:after="0" w:line="240" w:lineRule="auto"/>
        <w:jc w:val="both"/>
        <w:rPr>
          <w:rStyle w:val="3"/>
          <w:rFonts w:ascii="Times New Roman" w:hAnsi="Times New Roman" w:cs="Times New Roman"/>
          <w:bCs/>
        </w:rPr>
      </w:pPr>
      <w:r>
        <w:rPr>
          <w:rStyle w:val="3"/>
          <w:rFonts w:ascii="Times New Roman" w:hAnsi="Times New Roman" w:cs="Times New Roman"/>
          <w:bCs/>
        </w:rPr>
        <w:tab/>
        <w:t>Для расчета прогнозного объема поступлений учитываются:</w:t>
      </w:r>
    </w:p>
    <w:p w:rsidR="00C07910" w:rsidRDefault="00C07910" w:rsidP="00C07910">
      <w:pPr>
        <w:pStyle w:val="30"/>
        <w:shd w:val="clear" w:color="auto" w:fill="auto"/>
        <w:spacing w:before="0" w:after="0" w:line="240" w:lineRule="auto"/>
        <w:jc w:val="both"/>
        <w:rPr>
          <w:rStyle w:val="3"/>
          <w:rFonts w:ascii="Times New Roman" w:hAnsi="Times New Roman" w:cs="Times New Roman"/>
          <w:bCs/>
        </w:rPr>
      </w:pPr>
      <w:r>
        <w:rPr>
          <w:rStyle w:val="3"/>
          <w:rFonts w:ascii="Times New Roman" w:hAnsi="Times New Roman" w:cs="Times New Roman"/>
          <w:bCs/>
        </w:rPr>
        <w:t>- условия действующих договоров о предоставлении бюджетных кредитов из бюджета района;</w:t>
      </w:r>
    </w:p>
    <w:p w:rsidR="00C07910" w:rsidRDefault="00C07910" w:rsidP="00C07910">
      <w:pPr>
        <w:pStyle w:val="30"/>
        <w:shd w:val="clear" w:color="auto" w:fill="auto"/>
        <w:spacing w:before="0" w:after="0" w:line="240" w:lineRule="auto"/>
        <w:jc w:val="both"/>
        <w:rPr>
          <w:rStyle w:val="3"/>
          <w:rFonts w:ascii="Times New Roman" w:hAnsi="Times New Roman" w:cs="Times New Roman"/>
          <w:bCs/>
        </w:rPr>
      </w:pPr>
      <w:r>
        <w:rPr>
          <w:rStyle w:val="3"/>
          <w:rFonts w:ascii="Times New Roman" w:hAnsi="Times New Roman" w:cs="Times New Roman"/>
          <w:bCs/>
        </w:rPr>
        <w:t>- условия возврата в бюджет района, планируемых к предоставлению бюджетных кредитов;</w:t>
      </w:r>
    </w:p>
    <w:p w:rsidR="00C07910" w:rsidRDefault="00D539CD" w:rsidP="00C07910">
      <w:pPr>
        <w:ind w:firstLine="567"/>
        <w:jc w:val="both"/>
      </w:pPr>
      <w:r w:rsidRPr="00D539CD">
        <w:rPr>
          <w:rStyle w:val="3"/>
        </w:rPr>
        <w:tab/>
      </w:r>
      <w:r w:rsidR="00C07910">
        <w:t>Формула расчета:</w:t>
      </w:r>
    </w:p>
    <w:p w:rsidR="00D539CD" w:rsidRDefault="00C07910" w:rsidP="00C07910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>
        <w:rPr>
          <w:rFonts w:ascii="Times New Roman" w:hAnsi="Times New Roman" w:cs="Times New Roman"/>
          <w:b w:val="0"/>
          <w:sz w:val="18"/>
          <w:szCs w:val="18"/>
        </w:rPr>
        <w:t>юл</w:t>
      </w:r>
      <w:r w:rsidRPr="00C07910">
        <w:rPr>
          <w:rFonts w:ascii="Times New Roman" w:hAnsi="Times New Roman" w:cs="Times New Roman"/>
          <w:b w:val="0"/>
          <w:sz w:val="18"/>
          <w:szCs w:val="18"/>
        </w:rPr>
        <w:t xml:space="preserve"> = </w:t>
      </w:r>
      <w:r>
        <w:rPr>
          <w:rFonts w:ascii="Times New Roman" w:hAnsi="Times New Roman" w:cs="Times New Roman"/>
          <w:b w:val="0"/>
        </w:rPr>
        <w:t>К</w:t>
      </w:r>
      <w:r>
        <w:rPr>
          <w:rFonts w:ascii="Times New Roman" w:hAnsi="Times New Roman" w:cs="Times New Roman"/>
          <w:b w:val="0"/>
          <w:sz w:val="18"/>
          <w:szCs w:val="18"/>
        </w:rPr>
        <w:t>пл</w:t>
      </w:r>
      <w:r w:rsidRPr="00C07910">
        <w:rPr>
          <w:rFonts w:ascii="Times New Roman" w:hAnsi="Times New Roman" w:cs="Times New Roman"/>
          <w:b w:val="0"/>
          <w:sz w:val="14"/>
          <w:szCs w:val="14"/>
        </w:rPr>
        <w:t xml:space="preserve">1 </w:t>
      </w:r>
      <w:r w:rsidRPr="00C07910">
        <w:rPr>
          <w:rFonts w:ascii="Times New Roman" w:hAnsi="Times New Roman" w:cs="Times New Roman"/>
          <w:b w:val="0"/>
        </w:rPr>
        <w:t xml:space="preserve">+ </w:t>
      </w:r>
      <w:r w:rsidRPr="00C07910">
        <w:rPr>
          <w:rFonts w:ascii="Times New Roman" w:hAnsi="Times New Roman" w:cs="Times New Roman"/>
          <w:b w:val="0"/>
          <w:sz w:val="14"/>
          <w:szCs w:val="14"/>
        </w:rPr>
        <w:t xml:space="preserve"> </w:t>
      </w:r>
      <w:r>
        <w:rPr>
          <w:rFonts w:ascii="Times New Roman" w:hAnsi="Times New Roman" w:cs="Times New Roman"/>
          <w:b w:val="0"/>
        </w:rPr>
        <w:t>К</w:t>
      </w:r>
      <w:r>
        <w:rPr>
          <w:rFonts w:ascii="Times New Roman" w:hAnsi="Times New Roman" w:cs="Times New Roman"/>
          <w:b w:val="0"/>
          <w:sz w:val="18"/>
          <w:szCs w:val="18"/>
        </w:rPr>
        <w:t>пл</w:t>
      </w:r>
      <w:r w:rsidRPr="00C07910">
        <w:rPr>
          <w:rFonts w:ascii="Times New Roman" w:hAnsi="Times New Roman" w:cs="Times New Roman"/>
          <w:b w:val="0"/>
          <w:sz w:val="14"/>
          <w:szCs w:val="14"/>
        </w:rPr>
        <w:t>2</w:t>
      </w:r>
      <w:r>
        <w:rPr>
          <w:rFonts w:ascii="Times New Roman" w:hAnsi="Times New Roman" w:cs="Times New Roman"/>
          <w:b w:val="0"/>
          <w:sz w:val="14"/>
          <w:szCs w:val="14"/>
        </w:rPr>
        <w:t xml:space="preserve">, </w:t>
      </w:r>
      <w:r w:rsidRPr="00C07910">
        <w:rPr>
          <w:rFonts w:ascii="Times New Roman" w:hAnsi="Times New Roman" w:cs="Times New Roman"/>
          <w:b w:val="0"/>
        </w:rPr>
        <w:t>где</w:t>
      </w:r>
    </w:p>
    <w:p w:rsidR="00C07910" w:rsidRDefault="00C07910" w:rsidP="00C07910">
      <w:pPr>
        <w:pStyle w:val="30"/>
        <w:shd w:val="clear" w:color="auto" w:fill="auto"/>
        <w:spacing w:before="0" w:after="0" w:line="240" w:lineRule="auto"/>
        <w:rPr>
          <w:rFonts w:ascii="Times New Roman" w:hAnsi="Times New Roman" w:cs="Times New Roman"/>
          <w:b w:val="0"/>
        </w:rPr>
      </w:pPr>
    </w:p>
    <w:p w:rsidR="00C07910" w:rsidRPr="00C07910" w:rsidRDefault="00C07910" w:rsidP="00C07910">
      <w:pPr>
        <w:pStyle w:val="30"/>
        <w:shd w:val="clear" w:color="auto" w:fill="auto"/>
        <w:spacing w:before="0" w:after="0" w:line="240" w:lineRule="auto"/>
        <w:ind w:firstLine="540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К</w:t>
      </w:r>
      <w:r>
        <w:rPr>
          <w:rFonts w:ascii="Times New Roman" w:hAnsi="Times New Roman" w:cs="Times New Roman"/>
          <w:b w:val="0"/>
          <w:sz w:val="18"/>
          <w:szCs w:val="18"/>
        </w:rPr>
        <w:t>юл</w:t>
      </w:r>
      <w:r w:rsidRPr="00C07910">
        <w:rPr>
          <w:rFonts w:ascii="Times New Roman" w:hAnsi="Times New Roman" w:cs="Times New Roman"/>
          <w:b w:val="0"/>
        </w:rPr>
        <w:t>- поступления от возврата бюджетных кредитов, предоставляемых юридическим лицам из бюджета района в соответствующем финансовом году;</w:t>
      </w:r>
    </w:p>
    <w:p w:rsidR="00C07910" w:rsidRDefault="00C07910" w:rsidP="00C07910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</w:rPr>
      </w:pPr>
      <w:r w:rsidRPr="00C07910">
        <w:rPr>
          <w:rFonts w:ascii="Times New Roman" w:hAnsi="Times New Roman" w:cs="Times New Roman"/>
          <w:b w:val="0"/>
        </w:rPr>
        <w:tab/>
      </w:r>
      <w:r>
        <w:rPr>
          <w:rFonts w:ascii="Times New Roman" w:hAnsi="Times New Roman" w:cs="Times New Roman"/>
          <w:b w:val="0"/>
        </w:rPr>
        <w:t>К</w:t>
      </w:r>
      <w:r>
        <w:rPr>
          <w:rFonts w:ascii="Times New Roman" w:hAnsi="Times New Roman" w:cs="Times New Roman"/>
          <w:b w:val="0"/>
          <w:sz w:val="18"/>
          <w:szCs w:val="18"/>
        </w:rPr>
        <w:t>пл</w:t>
      </w:r>
      <w:r w:rsidRPr="00C07910">
        <w:rPr>
          <w:rFonts w:ascii="Times New Roman" w:hAnsi="Times New Roman" w:cs="Times New Roman"/>
          <w:b w:val="0"/>
          <w:sz w:val="14"/>
          <w:szCs w:val="14"/>
        </w:rPr>
        <w:t>1</w:t>
      </w:r>
      <w:r>
        <w:rPr>
          <w:rFonts w:ascii="Times New Roman" w:hAnsi="Times New Roman" w:cs="Times New Roman"/>
          <w:b w:val="0"/>
          <w:sz w:val="14"/>
          <w:szCs w:val="14"/>
        </w:rPr>
        <w:t xml:space="preserve"> </w:t>
      </w:r>
      <w:r w:rsidRPr="00C07910">
        <w:rPr>
          <w:rFonts w:ascii="Times New Roman" w:hAnsi="Times New Roman" w:cs="Times New Roman"/>
          <w:b w:val="0"/>
        </w:rPr>
        <w:t xml:space="preserve">– плановый </w:t>
      </w:r>
      <w:r>
        <w:rPr>
          <w:rFonts w:ascii="Times New Roman" w:hAnsi="Times New Roman" w:cs="Times New Roman"/>
          <w:b w:val="0"/>
        </w:rPr>
        <w:t>возврат юридическим лицам бюджетных кредитов, предоставляемых ранее  (на основании действующих договоров);</w:t>
      </w:r>
    </w:p>
    <w:p w:rsidR="00C07910" w:rsidRDefault="00C07910" w:rsidP="00C07910">
      <w:pPr>
        <w:pStyle w:val="30"/>
        <w:shd w:val="clear" w:color="auto" w:fill="auto"/>
        <w:spacing w:before="0" w:after="0" w:line="240" w:lineRule="auto"/>
        <w:jc w:val="lef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ab/>
        <w:t>К</w:t>
      </w:r>
      <w:r>
        <w:rPr>
          <w:rFonts w:ascii="Times New Roman" w:hAnsi="Times New Roman" w:cs="Times New Roman"/>
          <w:b w:val="0"/>
          <w:sz w:val="18"/>
          <w:szCs w:val="18"/>
        </w:rPr>
        <w:t>пл</w:t>
      </w:r>
      <w:r w:rsidRPr="00C07910">
        <w:rPr>
          <w:rFonts w:ascii="Times New Roman" w:hAnsi="Times New Roman" w:cs="Times New Roman"/>
          <w:b w:val="0"/>
          <w:sz w:val="14"/>
          <w:szCs w:val="14"/>
        </w:rPr>
        <w:t>2</w:t>
      </w:r>
      <w:r w:rsidRPr="00C07910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– план по</w:t>
      </w:r>
      <w:r w:rsidRPr="00C07910">
        <w:rPr>
          <w:rFonts w:ascii="Times New Roman" w:hAnsi="Times New Roman" w:cs="Times New Roman"/>
          <w:b w:val="0"/>
        </w:rPr>
        <w:t xml:space="preserve"> </w:t>
      </w:r>
      <w:r>
        <w:rPr>
          <w:rFonts w:ascii="Times New Roman" w:hAnsi="Times New Roman" w:cs="Times New Roman"/>
          <w:b w:val="0"/>
        </w:rPr>
        <w:t>возврату юридическими лицами бюджетных кредитов, предоставленных в соответствующем финансовом году.</w:t>
      </w:r>
    </w:p>
    <w:p w:rsidR="00C07910" w:rsidRPr="00C07910" w:rsidRDefault="00C07910" w:rsidP="00C07910">
      <w:pPr>
        <w:pStyle w:val="30"/>
        <w:shd w:val="clear" w:color="auto" w:fill="auto"/>
        <w:spacing w:before="0" w:after="0" w:line="240" w:lineRule="auto"/>
        <w:jc w:val="left"/>
        <w:rPr>
          <w:rStyle w:val="3"/>
          <w:rFonts w:ascii="Times New Roman" w:hAnsi="Times New Roman" w:cs="Times New Roman"/>
          <w:bCs/>
          <w:shd w:val="clear" w:color="auto" w:fill="auto"/>
        </w:rPr>
      </w:pPr>
    </w:p>
    <w:p w:rsidR="00D539CD" w:rsidRDefault="001D1468" w:rsidP="007F79D2">
      <w:pPr>
        <w:spacing w:after="1" w:line="280" w:lineRule="atLeast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4. </w:t>
      </w:r>
      <w:r w:rsidR="00D539CD" w:rsidRPr="001D1468">
        <w:rPr>
          <w:shd w:val="clear" w:color="auto" w:fill="FFFFFF"/>
        </w:rPr>
        <w:t xml:space="preserve">Средства от продажи акций и иных форм участия в капитале, находящихся в собственности </w:t>
      </w:r>
      <w:r>
        <w:rPr>
          <w:shd w:val="clear" w:color="auto" w:fill="FFFFFF"/>
        </w:rPr>
        <w:t>района</w:t>
      </w:r>
      <w:r w:rsidR="00D539CD" w:rsidRPr="001D1468">
        <w:rPr>
          <w:shd w:val="clear" w:color="auto" w:fill="FFFFFF"/>
        </w:rPr>
        <w:t xml:space="preserve">, являющиеся источником внутреннего финансирования дефицита бюджета </w:t>
      </w:r>
      <w:r>
        <w:rPr>
          <w:shd w:val="clear" w:color="auto" w:fill="FFFFFF"/>
        </w:rPr>
        <w:t>района</w:t>
      </w:r>
      <w:r w:rsidR="00D539CD" w:rsidRPr="001D1468">
        <w:rPr>
          <w:shd w:val="clear" w:color="auto" w:fill="FFFFFF"/>
        </w:rPr>
        <w:t xml:space="preserve">, администрируемым </w:t>
      </w:r>
      <w:r>
        <w:rPr>
          <w:shd w:val="clear" w:color="auto" w:fill="FFFFFF"/>
        </w:rPr>
        <w:t>администрацией района</w:t>
      </w:r>
      <w:r w:rsidR="00D539CD" w:rsidRPr="001D1468">
        <w:rPr>
          <w:shd w:val="clear" w:color="auto" w:fill="FFFFFF"/>
        </w:rPr>
        <w:t xml:space="preserve">, рассчитываются в соответствии с перечнем хозяйственных обществ, акции (доли) которых планируются   к приватизации   в очередном финансовом году и </w:t>
      </w:r>
      <w:r w:rsidR="00D539CD" w:rsidRPr="001D1468">
        <w:rPr>
          <w:shd w:val="clear" w:color="auto" w:fill="FFFFFF"/>
        </w:rPr>
        <w:lastRenderedPageBreak/>
        <w:t>плановом периоде по оценочной либо при ее отсутствии по балансовой стоимости акций, долей ко</w:t>
      </w:r>
      <w:r>
        <w:rPr>
          <w:shd w:val="clear" w:color="auto" w:fill="FFFFFF"/>
        </w:rPr>
        <w:t>торые</w:t>
      </w:r>
      <w:r w:rsidR="00D539CD" w:rsidRPr="001D1468">
        <w:rPr>
          <w:shd w:val="clear" w:color="auto" w:fill="FFFFFF"/>
        </w:rPr>
        <w:t xml:space="preserve"> находятся в собственности </w:t>
      </w:r>
      <w:r>
        <w:rPr>
          <w:shd w:val="clear" w:color="auto" w:fill="FFFFFF"/>
        </w:rPr>
        <w:t>района</w:t>
      </w:r>
      <w:r w:rsidR="00D539CD" w:rsidRPr="001D1468">
        <w:rPr>
          <w:shd w:val="clear" w:color="auto" w:fill="FFFFFF"/>
        </w:rPr>
        <w:t>.</w:t>
      </w:r>
    </w:p>
    <w:p w:rsidR="006D2112" w:rsidRDefault="006D2112" w:rsidP="007F79D2">
      <w:pPr>
        <w:spacing w:after="1" w:line="280" w:lineRule="atLeast"/>
        <w:ind w:firstLine="540"/>
        <w:jc w:val="both"/>
        <w:rPr>
          <w:shd w:val="clear" w:color="auto" w:fill="FFFFFF"/>
        </w:rPr>
      </w:pPr>
    </w:p>
    <w:p w:rsidR="006D2112" w:rsidRDefault="006D2112" w:rsidP="007F79D2">
      <w:pPr>
        <w:spacing w:after="1" w:line="280" w:lineRule="atLeast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>5. При планировании в источниках внутреннего финансирования дефицита бюджета района остатков средств на счете бюджета района на 01</w:t>
      </w:r>
      <w:r w:rsidR="00EE735B">
        <w:rPr>
          <w:shd w:val="clear" w:color="auto" w:fill="FFFFFF"/>
        </w:rPr>
        <w:t xml:space="preserve"> января</w:t>
      </w:r>
      <w:r>
        <w:rPr>
          <w:shd w:val="clear" w:color="auto" w:fill="FFFFFF"/>
        </w:rPr>
        <w:t xml:space="preserve"> финансового года производится оценка изменений остатков средств с учетом переходящих остатков на начало текущего года, поступлений доходов и осуществляемых расходов бюджета в текущем финансовом году.</w:t>
      </w:r>
    </w:p>
    <w:p w:rsidR="00EE735B" w:rsidRDefault="00EE735B" w:rsidP="00EE735B">
      <w:pPr>
        <w:spacing w:after="1" w:line="280" w:lineRule="atLeast"/>
        <w:jc w:val="both"/>
      </w:pPr>
    </w:p>
    <w:p w:rsidR="001C4ED3" w:rsidRDefault="00EE735B" w:rsidP="001C4ED3">
      <w:pPr>
        <w:spacing w:after="1" w:line="280" w:lineRule="atLeast"/>
        <w:ind w:firstLine="540"/>
        <w:jc w:val="both"/>
      </w:pPr>
      <w:r>
        <w:t>6. Прогнозирование поступлений по источникам финансирования дефицита бюджета района производится один раз в год при  формировании проекта бюджета района на очередной финансовый год и плановый период. Обновление расчета производится по мере необходимости в течение финансового года.</w:t>
      </w:r>
    </w:p>
    <w:p w:rsidR="001C4ED3" w:rsidRDefault="001C4ED3" w:rsidP="007F79D2">
      <w:pPr>
        <w:spacing w:after="1" w:line="280" w:lineRule="atLeast"/>
        <w:ind w:firstLine="540"/>
        <w:jc w:val="both"/>
      </w:pPr>
    </w:p>
    <w:p w:rsidR="001C4ED3" w:rsidRDefault="001C4ED3" w:rsidP="007F79D2">
      <w:pPr>
        <w:spacing w:after="1" w:line="280" w:lineRule="atLeast"/>
        <w:ind w:firstLine="540"/>
        <w:jc w:val="both"/>
      </w:pPr>
      <w:r>
        <w:t>7. При планировании поступлений от муниципальных заимствований учитываются ограничения, накладываемые на объемы долговых обязательств бюджета района и объем расходов на обслуживание муниципального долга района, установленные Бюджетным кодексом Российской Федерации.</w:t>
      </w:r>
    </w:p>
    <w:p w:rsidR="001C4ED3" w:rsidRPr="001D1468" w:rsidRDefault="001C4ED3" w:rsidP="007F79D2">
      <w:pPr>
        <w:spacing w:after="1" w:line="280" w:lineRule="atLeast"/>
        <w:ind w:firstLine="540"/>
        <w:jc w:val="both"/>
        <w:sectPr w:rsidR="001C4ED3" w:rsidRPr="001D1468" w:rsidSect="001D1468">
          <w:headerReference w:type="even" r:id="rId11"/>
          <w:headerReference w:type="default" r:id="rId12"/>
          <w:pgSz w:w="11906" w:h="16838"/>
          <w:pgMar w:top="1560" w:right="567" w:bottom="1418" w:left="1701" w:header="709" w:footer="709" w:gutter="0"/>
          <w:cols w:space="720"/>
          <w:docGrid w:linePitch="381"/>
        </w:sectPr>
      </w:pPr>
    </w:p>
    <w:p w:rsidR="007F79D2" w:rsidRDefault="007F79D2">
      <w:pPr>
        <w:spacing w:after="1" w:line="280" w:lineRule="atLeast"/>
        <w:jc w:val="right"/>
        <w:outlineLvl w:val="0"/>
      </w:pPr>
      <w:r>
        <w:lastRenderedPageBreak/>
        <w:t>Приложение 1</w:t>
      </w:r>
    </w:p>
    <w:p w:rsidR="007F79D2" w:rsidRDefault="007F79D2">
      <w:pPr>
        <w:spacing w:after="1" w:line="280" w:lineRule="atLeast"/>
        <w:jc w:val="right"/>
      </w:pPr>
      <w:r>
        <w:t>к методике прогнозирования</w:t>
      </w:r>
    </w:p>
    <w:p w:rsidR="007F79D2" w:rsidRDefault="007F79D2">
      <w:pPr>
        <w:spacing w:after="1" w:line="280" w:lineRule="atLeast"/>
        <w:jc w:val="right"/>
      </w:pPr>
      <w:r>
        <w:t>доходов бюджета</w:t>
      </w:r>
    </w:p>
    <w:p w:rsidR="007F79D2" w:rsidRDefault="007F79D2">
      <w:pPr>
        <w:spacing w:after="1" w:line="280" w:lineRule="atLeast"/>
        <w:jc w:val="right"/>
      </w:pPr>
      <w:r>
        <w:t>главного администратора доходов</w:t>
      </w:r>
    </w:p>
    <w:p w:rsidR="007F79D2" w:rsidRDefault="007F79D2">
      <w:pPr>
        <w:spacing w:after="1" w:line="280" w:lineRule="atLeast"/>
        <w:jc w:val="right"/>
      </w:pPr>
      <w:r>
        <w:t xml:space="preserve">бюджета администрации </w:t>
      </w:r>
    </w:p>
    <w:p w:rsidR="007F79D2" w:rsidRDefault="007F79D2">
      <w:pPr>
        <w:spacing w:after="1" w:line="280" w:lineRule="atLeast"/>
        <w:jc w:val="right"/>
      </w:pPr>
      <w:r>
        <w:t>Нижневартовского района</w:t>
      </w:r>
    </w:p>
    <w:p w:rsidR="007F79D2" w:rsidRDefault="007F79D2">
      <w:pPr>
        <w:spacing w:after="1" w:line="280" w:lineRule="atLeast"/>
        <w:jc w:val="both"/>
      </w:pPr>
    </w:p>
    <w:p w:rsidR="007F79D2" w:rsidRDefault="007F79D2">
      <w:pPr>
        <w:spacing w:after="1" w:line="280" w:lineRule="atLeast"/>
        <w:jc w:val="center"/>
      </w:pPr>
      <w:r>
        <w:rPr>
          <w:b/>
        </w:rPr>
        <w:t>Информация</w:t>
      </w:r>
    </w:p>
    <w:p w:rsidR="007F79D2" w:rsidRDefault="007F79D2">
      <w:pPr>
        <w:spacing w:after="1" w:line="280" w:lineRule="atLeast"/>
        <w:jc w:val="center"/>
      </w:pPr>
      <w:r>
        <w:rPr>
          <w:b/>
        </w:rPr>
        <w:t>об объемах (изменении объемов) бюджета Нижневартовского района</w:t>
      </w:r>
    </w:p>
    <w:p w:rsidR="007F79D2" w:rsidRDefault="007F79D2">
      <w:pPr>
        <w:spacing w:after="1" w:line="280" w:lineRule="atLeast"/>
        <w:jc w:val="center"/>
      </w:pPr>
      <w:r>
        <w:rPr>
          <w:b/>
        </w:rPr>
        <w:t>на очередной финансовый год и плановый период</w:t>
      </w:r>
    </w:p>
    <w:p w:rsidR="007F79D2" w:rsidRDefault="007F79D2">
      <w:pPr>
        <w:spacing w:after="1" w:line="280" w:lineRule="atLeast"/>
        <w:jc w:val="both"/>
      </w:pPr>
    </w:p>
    <w:tbl>
      <w:tblPr>
        <w:tblW w:w="1480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4"/>
        <w:gridCol w:w="1848"/>
        <w:gridCol w:w="1559"/>
        <w:gridCol w:w="1134"/>
        <w:gridCol w:w="1134"/>
        <w:gridCol w:w="993"/>
        <w:gridCol w:w="992"/>
        <w:gridCol w:w="1276"/>
        <w:gridCol w:w="1417"/>
        <w:gridCol w:w="851"/>
        <w:gridCol w:w="1134"/>
        <w:gridCol w:w="1842"/>
      </w:tblGrid>
      <w:tr w:rsidR="007F79D2" w:rsidTr="007F79D2">
        <w:tc>
          <w:tcPr>
            <w:tcW w:w="624" w:type="dxa"/>
            <w:vMerge w:val="restart"/>
          </w:tcPr>
          <w:p w:rsidR="007F79D2" w:rsidRPr="007F79D2" w:rsidRDefault="007F79D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7F79D2">
              <w:rPr>
                <w:sz w:val="24"/>
                <w:szCs w:val="24"/>
              </w:rPr>
              <w:t>№ п/п</w:t>
            </w:r>
          </w:p>
        </w:tc>
        <w:tc>
          <w:tcPr>
            <w:tcW w:w="1848" w:type="dxa"/>
            <w:vMerge w:val="restart"/>
          </w:tcPr>
          <w:p w:rsidR="007F79D2" w:rsidRPr="007F79D2" w:rsidRDefault="007F79D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7F79D2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559" w:type="dxa"/>
            <w:vMerge w:val="restart"/>
          </w:tcPr>
          <w:p w:rsidR="007F79D2" w:rsidRPr="007F79D2" w:rsidRDefault="007F79D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7F79D2">
              <w:rPr>
                <w:sz w:val="24"/>
                <w:szCs w:val="24"/>
              </w:rPr>
              <w:t>Наименование кода бюджетной классификации</w:t>
            </w:r>
          </w:p>
        </w:tc>
        <w:tc>
          <w:tcPr>
            <w:tcW w:w="4253" w:type="dxa"/>
            <w:gridSpan w:val="4"/>
          </w:tcPr>
          <w:p w:rsidR="007F79D2" w:rsidRPr="007F79D2" w:rsidRDefault="007F79D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7F79D2">
              <w:rPr>
                <w:sz w:val="24"/>
                <w:szCs w:val="24"/>
              </w:rPr>
              <w:t>Очередной финансовый 20___год</w:t>
            </w:r>
          </w:p>
        </w:tc>
        <w:tc>
          <w:tcPr>
            <w:tcW w:w="4678" w:type="dxa"/>
            <w:gridSpan w:val="4"/>
          </w:tcPr>
          <w:p w:rsidR="007F79D2" w:rsidRPr="007F79D2" w:rsidRDefault="007F79D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7F79D2">
              <w:rPr>
                <w:sz w:val="24"/>
                <w:szCs w:val="24"/>
              </w:rPr>
              <w:t>20___ год (первый год планового периода)</w:t>
            </w:r>
          </w:p>
        </w:tc>
        <w:tc>
          <w:tcPr>
            <w:tcW w:w="1842" w:type="dxa"/>
            <w:vMerge w:val="restart"/>
          </w:tcPr>
          <w:p w:rsidR="007F79D2" w:rsidRPr="007F79D2" w:rsidRDefault="007F79D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7F79D2">
              <w:rPr>
                <w:sz w:val="24"/>
                <w:szCs w:val="24"/>
              </w:rPr>
              <w:t>20___ год (второй год планового периода)</w:t>
            </w:r>
          </w:p>
        </w:tc>
      </w:tr>
      <w:tr w:rsidR="007F79D2" w:rsidTr="007F79D2">
        <w:tc>
          <w:tcPr>
            <w:tcW w:w="624" w:type="dxa"/>
            <w:vMerge/>
          </w:tcPr>
          <w:p w:rsidR="007F79D2" w:rsidRPr="007F79D2" w:rsidRDefault="007F79D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7F79D2" w:rsidRPr="007F79D2" w:rsidRDefault="007F79D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79D2" w:rsidRPr="007F79D2" w:rsidRDefault="007F79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F79D2" w:rsidRPr="007F79D2" w:rsidRDefault="007F79D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7F79D2">
              <w:rPr>
                <w:sz w:val="24"/>
                <w:szCs w:val="24"/>
              </w:rPr>
              <w:t>утвержденное бюджетное назначение</w:t>
            </w:r>
          </w:p>
        </w:tc>
        <w:tc>
          <w:tcPr>
            <w:tcW w:w="1134" w:type="dxa"/>
            <w:vMerge w:val="restart"/>
          </w:tcPr>
          <w:p w:rsidR="007F79D2" w:rsidRPr="007F79D2" w:rsidRDefault="007F79D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7F79D2">
              <w:rPr>
                <w:sz w:val="24"/>
                <w:szCs w:val="24"/>
              </w:rPr>
              <w:t>проект уточненного бюджетного назначения</w:t>
            </w:r>
          </w:p>
        </w:tc>
        <w:tc>
          <w:tcPr>
            <w:tcW w:w="1985" w:type="dxa"/>
            <w:gridSpan w:val="2"/>
          </w:tcPr>
          <w:p w:rsidR="007F79D2" w:rsidRPr="007F79D2" w:rsidRDefault="007F79D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7F79D2">
              <w:rPr>
                <w:sz w:val="24"/>
                <w:szCs w:val="24"/>
              </w:rPr>
              <w:t>отклонение</w:t>
            </w:r>
          </w:p>
        </w:tc>
        <w:tc>
          <w:tcPr>
            <w:tcW w:w="1276" w:type="dxa"/>
            <w:vMerge w:val="restart"/>
          </w:tcPr>
          <w:p w:rsidR="007F79D2" w:rsidRPr="007F79D2" w:rsidRDefault="007F79D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7F79D2">
              <w:rPr>
                <w:sz w:val="24"/>
                <w:szCs w:val="24"/>
              </w:rPr>
              <w:t>утвержденное бюджетное назначение</w:t>
            </w:r>
          </w:p>
        </w:tc>
        <w:tc>
          <w:tcPr>
            <w:tcW w:w="1417" w:type="dxa"/>
            <w:vMerge w:val="restart"/>
          </w:tcPr>
          <w:p w:rsidR="007F79D2" w:rsidRPr="007F79D2" w:rsidRDefault="007F79D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7F79D2">
              <w:rPr>
                <w:sz w:val="24"/>
                <w:szCs w:val="24"/>
              </w:rPr>
              <w:t>проект уточненного бюджетного назначения</w:t>
            </w:r>
          </w:p>
        </w:tc>
        <w:tc>
          <w:tcPr>
            <w:tcW w:w="1985" w:type="dxa"/>
            <w:gridSpan w:val="2"/>
          </w:tcPr>
          <w:p w:rsidR="007F79D2" w:rsidRPr="007F79D2" w:rsidRDefault="007F79D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7F79D2">
              <w:rPr>
                <w:sz w:val="24"/>
                <w:szCs w:val="24"/>
              </w:rPr>
              <w:t>отклонение</w:t>
            </w:r>
          </w:p>
        </w:tc>
        <w:tc>
          <w:tcPr>
            <w:tcW w:w="1842" w:type="dxa"/>
            <w:vMerge/>
          </w:tcPr>
          <w:p w:rsidR="007F79D2" w:rsidRPr="007F79D2" w:rsidRDefault="007F79D2">
            <w:pPr>
              <w:rPr>
                <w:sz w:val="24"/>
                <w:szCs w:val="24"/>
              </w:rPr>
            </w:pPr>
          </w:p>
        </w:tc>
      </w:tr>
      <w:tr w:rsidR="007F79D2" w:rsidTr="007F79D2">
        <w:tc>
          <w:tcPr>
            <w:tcW w:w="624" w:type="dxa"/>
            <w:vMerge/>
          </w:tcPr>
          <w:p w:rsidR="007F79D2" w:rsidRPr="007F79D2" w:rsidRDefault="007F79D2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vMerge/>
          </w:tcPr>
          <w:p w:rsidR="007F79D2" w:rsidRPr="007F79D2" w:rsidRDefault="007F79D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79D2" w:rsidRPr="007F79D2" w:rsidRDefault="007F79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79D2" w:rsidRPr="007F79D2" w:rsidRDefault="007F79D2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F79D2" w:rsidRPr="007F79D2" w:rsidRDefault="007F79D2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79D2" w:rsidRDefault="007F79D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7F79D2">
              <w:rPr>
                <w:sz w:val="24"/>
                <w:szCs w:val="24"/>
              </w:rPr>
              <w:t>абс.</w:t>
            </w:r>
          </w:p>
          <w:p w:rsidR="007F79D2" w:rsidRPr="007F79D2" w:rsidRDefault="007F79D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7F79D2">
              <w:rPr>
                <w:sz w:val="24"/>
                <w:szCs w:val="24"/>
              </w:rPr>
              <w:t xml:space="preserve"> (</w:t>
            </w:r>
            <w:hyperlink w:anchor="P32" w:history="1">
              <w:r w:rsidRPr="007F79D2">
                <w:rPr>
                  <w:sz w:val="24"/>
                  <w:szCs w:val="24"/>
                </w:rPr>
                <w:t>гр. 5</w:t>
              </w:r>
            </w:hyperlink>
            <w:r w:rsidRPr="007F79D2">
              <w:rPr>
                <w:sz w:val="24"/>
                <w:szCs w:val="24"/>
              </w:rPr>
              <w:t xml:space="preserve"> - </w:t>
            </w:r>
            <w:hyperlink w:anchor="P31" w:history="1">
              <w:r w:rsidRPr="007F79D2">
                <w:rPr>
                  <w:sz w:val="24"/>
                  <w:szCs w:val="24"/>
                </w:rPr>
                <w:t>гр. 4</w:t>
              </w:r>
            </w:hyperlink>
            <w:r w:rsidRPr="007F79D2">
              <w:rPr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F79D2" w:rsidRPr="007F79D2" w:rsidRDefault="007F79D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7F79D2">
              <w:rPr>
                <w:sz w:val="24"/>
                <w:szCs w:val="24"/>
              </w:rPr>
              <w:t>причины</w:t>
            </w:r>
          </w:p>
        </w:tc>
        <w:tc>
          <w:tcPr>
            <w:tcW w:w="1276" w:type="dxa"/>
            <w:vMerge/>
          </w:tcPr>
          <w:p w:rsidR="007F79D2" w:rsidRPr="007F79D2" w:rsidRDefault="007F79D2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F79D2" w:rsidRPr="007F79D2" w:rsidRDefault="007F79D2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7F79D2" w:rsidRPr="007F79D2" w:rsidRDefault="007F79D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7F79D2">
              <w:rPr>
                <w:sz w:val="24"/>
                <w:szCs w:val="24"/>
              </w:rPr>
              <w:t>абс. (</w:t>
            </w:r>
            <w:hyperlink w:anchor="P36" w:history="1">
              <w:r w:rsidRPr="007F79D2">
                <w:rPr>
                  <w:sz w:val="24"/>
                  <w:szCs w:val="24"/>
                </w:rPr>
                <w:t>гр. 9</w:t>
              </w:r>
            </w:hyperlink>
            <w:r w:rsidRPr="007F79D2">
              <w:rPr>
                <w:sz w:val="24"/>
                <w:szCs w:val="24"/>
              </w:rPr>
              <w:t xml:space="preserve"> - </w:t>
            </w:r>
            <w:hyperlink w:anchor="P35" w:history="1">
              <w:r w:rsidRPr="007F79D2">
                <w:rPr>
                  <w:sz w:val="24"/>
                  <w:szCs w:val="24"/>
                </w:rPr>
                <w:t>гр. 8</w:t>
              </w:r>
            </w:hyperlink>
            <w:r w:rsidRPr="007F79D2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7F79D2" w:rsidRPr="007F79D2" w:rsidRDefault="007F79D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7F79D2">
              <w:rPr>
                <w:sz w:val="24"/>
                <w:szCs w:val="24"/>
              </w:rPr>
              <w:t>причины</w:t>
            </w:r>
          </w:p>
        </w:tc>
        <w:tc>
          <w:tcPr>
            <w:tcW w:w="1842" w:type="dxa"/>
          </w:tcPr>
          <w:p w:rsidR="007F79D2" w:rsidRPr="007F79D2" w:rsidRDefault="007F79D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7F79D2">
              <w:rPr>
                <w:sz w:val="24"/>
                <w:szCs w:val="24"/>
              </w:rPr>
              <w:t>проект бюджетного назначения</w:t>
            </w:r>
          </w:p>
        </w:tc>
      </w:tr>
      <w:tr w:rsidR="007F79D2" w:rsidTr="007F79D2">
        <w:tc>
          <w:tcPr>
            <w:tcW w:w="624" w:type="dxa"/>
            <w:vAlign w:val="center"/>
          </w:tcPr>
          <w:p w:rsidR="007F79D2" w:rsidRPr="007F79D2" w:rsidRDefault="007F79D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7F79D2"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vAlign w:val="center"/>
          </w:tcPr>
          <w:p w:rsidR="007F79D2" w:rsidRPr="007F79D2" w:rsidRDefault="007F79D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7F79D2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 w:rsidR="007F79D2" w:rsidRPr="007F79D2" w:rsidRDefault="007F79D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7F79D2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F79D2" w:rsidRPr="007F79D2" w:rsidRDefault="007F79D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bookmarkStart w:id="3" w:name="P31"/>
            <w:bookmarkEnd w:id="3"/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F79D2" w:rsidRPr="007F79D2" w:rsidRDefault="007F79D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bookmarkStart w:id="4" w:name="P32"/>
            <w:bookmarkEnd w:id="4"/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7F79D2" w:rsidRPr="007F79D2" w:rsidRDefault="007F79D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7F79D2" w:rsidRPr="007F79D2" w:rsidRDefault="007F79D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7F79D2" w:rsidRPr="007F79D2" w:rsidRDefault="007F79D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bookmarkStart w:id="5" w:name="P35"/>
            <w:bookmarkEnd w:id="5"/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7F79D2" w:rsidRPr="007F79D2" w:rsidRDefault="007F79D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bookmarkStart w:id="6" w:name="P36"/>
            <w:bookmarkEnd w:id="6"/>
            <w:r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  <w:vAlign w:val="center"/>
          </w:tcPr>
          <w:p w:rsidR="007F79D2" w:rsidRPr="007F79D2" w:rsidRDefault="007F79D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vAlign w:val="center"/>
          </w:tcPr>
          <w:p w:rsidR="007F79D2" w:rsidRPr="007F79D2" w:rsidRDefault="007F79D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  <w:vAlign w:val="center"/>
          </w:tcPr>
          <w:p w:rsidR="007F79D2" w:rsidRPr="007F79D2" w:rsidRDefault="007F79D2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7F79D2" w:rsidTr="007F79D2">
        <w:tc>
          <w:tcPr>
            <w:tcW w:w="624" w:type="dxa"/>
            <w:vAlign w:val="center"/>
          </w:tcPr>
          <w:p w:rsidR="007F79D2" w:rsidRDefault="007F79D2">
            <w:pPr>
              <w:spacing w:after="1" w:line="280" w:lineRule="atLeast"/>
            </w:pPr>
          </w:p>
        </w:tc>
        <w:tc>
          <w:tcPr>
            <w:tcW w:w="1848" w:type="dxa"/>
            <w:vAlign w:val="center"/>
          </w:tcPr>
          <w:p w:rsidR="007F79D2" w:rsidRDefault="007F79D2">
            <w:pPr>
              <w:spacing w:after="1" w:line="280" w:lineRule="atLeast"/>
            </w:pPr>
          </w:p>
        </w:tc>
        <w:tc>
          <w:tcPr>
            <w:tcW w:w="1559" w:type="dxa"/>
            <w:vAlign w:val="center"/>
          </w:tcPr>
          <w:p w:rsidR="007F79D2" w:rsidRDefault="007F79D2">
            <w:pPr>
              <w:spacing w:after="1" w:line="280" w:lineRule="atLeast"/>
            </w:pPr>
          </w:p>
        </w:tc>
        <w:tc>
          <w:tcPr>
            <w:tcW w:w="1134" w:type="dxa"/>
            <w:vAlign w:val="center"/>
          </w:tcPr>
          <w:p w:rsidR="007F79D2" w:rsidRDefault="007F79D2">
            <w:pPr>
              <w:spacing w:after="1" w:line="280" w:lineRule="atLeast"/>
            </w:pPr>
          </w:p>
        </w:tc>
        <w:tc>
          <w:tcPr>
            <w:tcW w:w="1134" w:type="dxa"/>
            <w:vAlign w:val="center"/>
          </w:tcPr>
          <w:p w:rsidR="007F79D2" w:rsidRDefault="007F79D2">
            <w:pPr>
              <w:spacing w:after="1" w:line="280" w:lineRule="atLeast"/>
            </w:pPr>
          </w:p>
        </w:tc>
        <w:tc>
          <w:tcPr>
            <w:tcW w:w="993" w:type="dxa"/>
            <w:vAlign w:val="center"/>
          </w:tcPr>
          <w:p w:rsidR="007F79D2" w:rsidRDefault="007F79D2">
            <w:pPr>
              <w:spacing w:after="1" w:line="280" w:lineRule="atLeast"/>
            </w:pPr>
          </w:p>
        </w:tc>
        <w:tc>
          <w:tcPr>
            <w:tcW w:w="992" w:type="dxa"/>
            <w:vAlign w:val="center"/>
          </w:tcPr>
          <w:p w:rsidR="007F79D2" w:rsidRDefault="007F79D2">
            <w:pPr>
              <w:spacing w:after="1" w:line="280" w:lineRule="atLeast"/>
            </w:pPr>
          </w:p>
        </w:tc>
        <w:tc>
          <w:tcPr>
            <w:tcW w:w="1276" w:type="dxa"/>
            <w:vAlign w:val="center"/>
          </w:tcPr>
          <w:p w:rsidR="007F79D2" w:rsidRDefault="007F79D2">
            <w:pPr>
              <w:spacing w:after="1" w:line="280" w:lineRule="atLeast"/>
            </w:pPr>
          </w:p>
        </w:tc>
        <w:tc>
          <w:tcPr>
            <w:tcW w:w="1417" w:type="dxa"/>
            <w:vAlign w:val="center"/>
          </w:tcPr>
          <w:p w:rsidR="007F79D2" w:rsidRDefault="007F79D2">
            <w:pPr>
              <w:spacing w:after="1" w:line="280" w:lineRule="atLeast"/>
            </w:pPr>
          </w:p>
        </w:tc>
        <w:tc>
          <w:tcPr>
            <w:tcW w:w="851" w:type="dxa"/>
            <w:vAlign w:val="center"/>
          </w:tcPr>
          <w:p w:rsidR="007F79D2" w:rsidRDefault="007F79D2">
            <w:pPr>
              <w:spacing w:after="1" w:line="280" w:lineRule="atLeast"/>
            </w:pPr>
          </w:p>
        </w:tc>
        <w:tc>
          <w:tcPr>
            <w:tcW w:w="1134" w:type="dxa"/>
            <w:vAlign w:val="center"/>
          </w:tcPr>
          <w:p w:rsidR="007F79D2" w:rsidRDefault="007F79D2">
            <w:pPr>
              <w:spacing w:after="1" w:line="280" w:lineRule="atLeast"/>
            </w:pPr>
          </w:p>
        </w:tc>
        <w:tc>
          <w:tcPr>
            <w:tcW w:w="1842" w:type="dxa"/>
            <w:vAlign w:val="center"/>
          </w:tcPr>
          <w:p w:rsidR="007F79D2" w:rsidRDefault="007F79D2">
            <w:pPr>
              <w:spacing w:after="1" w:line="280" w:lineRule="atLeast"/>
            </w:pPr>
          </w:p>
        </w:tc>
      </w:tr>
    </w:tbl>
    <w:p w:rsidR="007F79D2" w:rsidRDefault="007F79D2">
      <w:pPr>
        <w:spacing w:after="1" w:line="280" w:lineRule="atLeast"/>
        <w:jc w:val="both"/>
      </w:pPr>
    </w:p>
    <w:p w:rsidR="007F79D2" w:rsidRDefault="007F79D2">
      <w:pPr>
        <w:spacing w:after="1" w:line="280" w:lineRule="atLeast"/>
        <w:ind w:firstLine="540"/>
        <w:jc w:val="both"/>
      </w:pPr>
      <w:r>
        <w:t>Руководитель</w:t>
      </w:r>
    </w:p>
    <w:p w:rsidR="007F79D2" w:rsidRDefault="007F79D2">
      <w:pPr>
        <w:spacing w:after="1" w:line="280" w:lineRule="atLeast"/>
        <w:jc w:val="both"/>
      </w:pPr>
    </w:p>
    <w:p w:rsidR="007F79D2" w:rsidRDefault="007F79D2">
      <w:pPr>
        <w:spacing w:after="1" w:line="280" w:lineRule="atLeast"/>
        <w:jc w:val="both"/>
      </w:pPr>
    </w:p>
    <w:p w:rsidR="007F79D2" w:rsidRDefault="007F79D2">
      <w:pPr>
        <w:spacing w:after="1" w:line="280" w:lineRule="atLeast"/>
        <w:jc w:val="both"/>
      </w:pPr>
    </w:p>
    <w:p w:rsidR="007F79D2" w:rsidRDefault="007F79D2">
      <w:pPr>
        <w:spacing w:after="1" w:line="280" w:lineRule="atLeast"/>
        <w:jc w:val="both"/>
      </w:pPr>
    </w:p>
    <w:p w:rsidR="004D6053" w:rsidRDefault="004D6053" w:rsidP="007F79D2">
      <w:pPr>
        <w:spacing w:after="1" w:line="280" w:lineRule="atLeast"/>
        <w:jc w:val="right"/>
        <w:outlineLvl w:val="0"/>
      </w:pPr>
    </w:p>
    <w:p w:rsidR="006D2112" w:rsidRDefault="006D2112" w:rsidP="007F79D2">
      <w:pPr>
        <w:spacing w:after="1" w:line="280" w:lineRule="atLeast"/>
        <w:jc w:val="right"/>
        <w:outlineLvl w:val="0"/>
      </w:pPr>
    </w:p>
    <w:p w:rsidR="007F79D2" w:rsidRDefault="007F79D2" w:rsidP="007F79D2">
      <w:pPr>
        <w:spacing w:after="1" w:line="280" w:lineRule="atLeast"/>
        <w:jc w:val="right"/>
        <w:outlineLvl w:val="0"/>
      </w:pPr>
      <w:r>
        <w:t xml:space="preserve">Приложение </w:t>
      </w:r>
      <w:r w:rsidR="004D6053">
        <w:t>2</w:t>
      </w:r>
    </w:p>
    <w:p w:rsidR="007F79D2" w:rsidRDefault="007F79D2" w:rsidP="007F79D2">
      <w:pPr>
        <w:spacing w:after="1" w:line="280" w:lineRule="atLeast"/>
        <w:jc w:val="right"/>
      </w:pPr>
      <w:r>
        <w:t>к методике прогнозирования</w:t>
      </w:r>
    </w:p>
    <w:p w:rsidR="007F79D2" w:rsidRDefault="007F79D2" w:rsidP="007F79D2">
      <w:pPr>
        <w:spacing w:after="1" w:line="280" w:lineRule="atLeast"/>
        <w:jc w:val="right"/>
      </w:pPr>
      <w:r>
        <w:t>доходов бюджета</w:t>
      </w:r>
    </w:p>
    <w:p w:rsidR="007F79D2" w:rsidRDefault="007F79D2" w:rsidP="007F79D2">
      <w:pPr>
        <w:spacing w:after="1" w:line="280" w:lineRule="atLeast"/>
        <w:jc w:val="right"/>
      </w:pPr>
      <w:r>
        <w:t>главного администратора доходов</w:t>
      </w:r>
    </w:p>
    <w:p w:rsidR="007F79D2" w:rsidRDefault="007F79D2" w:rsidP="007F79D2">
      <w:pPr>
        <w:spacing w:after="1" w:line="280" w:lineRule="atLeast"/>
        <w:jc w:val="right"/>
      </w:pPr>
      <w:r>
        <w:t xml:space="preserve">бюджета администрации </w:t>
      </w:r>
    </w:p>
    <w:p w:rsidR="007F79D2" w:rsidRDefault="007F79D2" w:rsidP="007F79D2">
      <w:pPr>
        <w:spacing w:after="1" w:line="280" w:lineRule="atLeast"/>
        <w:jc w:val="right"/>
      </w:pPr>
      <w:r>
        <w:t>Нижневартовского района</w:t>
      </w:r>
    </w:p>
    <w:p w:rsidR="007F79D2" w:rsidRDefault="007F79D2" w:rsidP="007F79D2">
      <w:pPr>
        <w:spacing w:after="1" w:line="280" w:lineRule="atLeast"/>
        <w:jc w:val="both"/>
      </w:pPr>
    </w:p>
    <w:p w:rsidR="007F79D2" w:rsidRDefault="007F79D2">
      <w:pPr>
        <w:spacing w:after="1" w:line="280" w:lineRule="atLeast"/>
        <w:jc w:val="both"/>
      </w:pPr>
    </w:p>
    <w:p w:rsidR="007F79D2" w:rsidRDefault="007F79D2">
      <w:pPr>
        <w:spacing w:after="1" w:line="280" w:lineRule="atLeast"/>
        <w:jc w:val="center"/>
      </w:pPr>
      <w:r>
        <w:rPr>
          <w:b/>
        </w:rPr>
        <w:t>Информация</w:t>
      </w:r>
    </w:p>
    <w:p w:rsidR="007F79D2" w:rsidRDefault="007F79D2">
      <w:pPr>
        <w:spacing w:after="1" w:line="280" w:lineRule="atLeast"/>
        <w:jc w:val="center"/>
      </w:pPr>
      <w:r>
        <w:rPr>
          <w:b/>
        </w:rPr>
        <w:t>об ожидаемой оценке поступлений в бюджет</w:t>
      </w:r>
    </w:p>
    <w:p w:rsidR="007F79D2" w:rsidRDefault="007F79D2">
      <w:pPr>
        <w:spacing w:after="1" w:line="280" w:lineRule="atLeast"/>
        <w:jc w:val="center"/>
      </w:pPr>
      <w:r>
        <w:rPr>
          <w:b/>
        </w:rPr>
        <w:t>Нижневартовского района в текущем финансовом году</w:t>
      </w:r>
    </w:p>
    <w:p w:rsidR="007F79D2" w:rsidRDefault="007F79D2">
      <w:pPr>
        <w:spacing w:after="1" w:line="280" w:lineRule="atLeast"/>
        <w:jc w:val="both"/>
      </w:pPr>
    </w:p>
    <w:p w:rsidR="007F79D2" w:rsidRDefault="007F79D2">
      <w:pPr>
        <w:spacing w:after="1" w:line="280" w:lineRule="atLeast"/>
        <w:jc w:val="center"/>
      </w:pPr>
      <w:r>
        <w:t>Администратор доходов бюджета</w:t>
      </w:r>
    </w:p>
    <w:p w:rsidR="007F79D2" w:rsidRDefault="007F79D2">
      <w:pPr>
        <w:spacing w:after="1" w:line="280" w:lineRule="atLeast"/>
        <w:jc w:val="both"/>
      </w:pPr>
    </w:p>
    <w:tbl>
      <w:tblPr>
        <w:tblW w:w="1480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30"/>
        <w:gridCol w:w="1276"/>
        <w:gridCol w:w="1276"/>
        <w:gridCol w:w="964"/>
        <w:gridCol w:w="1446"/>
        <w:gridCol w:w="1559"/>
        <w:gridCol w:w="1417"/>
        <w:gridCol w:w="1701"/>
        <w:gridCol w:w="993"/>
        <w:gridCol w:w="1842"/>
      </w:tblGrid>
      <w:tr w:rsidR="007F2C93" w:rsidTr="007F2C93">
        <w:tc>
          <w:tcPr>
            <w:tcW w:w="2330" w:type="dxa"/>
            <w:vMerge w:val="restart"/>
          </w:tcPr>
          <w:p w:rsidR="007F2C93" w:rsidRPr="007F2C93" w:rsidRDefault="007F2C9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7F2C93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962" w:type="dxa"/>
            <w:gridSpan w:val="4"/>
          </w:tcPr>
          <w:p w:rsidR="007F2C93" w:rsidRPr="007F2C93" w:rsidRDefault="007F2C9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7F2C93">
              <w:rPr>
                <w:sz w:val="24"/>
                <w:szCs w:val="24"/>
              </w:rPr>
              <w:t>Текущий финансовый год</w:t>
            </w:r>
          </w:p>
        </w:tc>
        <w:tc>
          <w:tcPr>
            <w:tcW w:w="7512" w:type="dxa"/>
            <w:gridSpan w:val="5"/>
          </w:tcPr>
          <w:p w:rsidR="007F2C93" w:rsidRPr="007F2C93" w:rsidRDefault="007F2C9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7F2C93">
              <w:rPr>
                <w:sz w:val="24"/>
                <w:szCs w:val="24"/>
              </w:rPr>
              <w:t>Справочно</w:t>
            </w:r>
          </w:p>
        </w:tc>
      </w:tr>
      <w:tr w:rsidR="007F2C93" w:rsidTr="007F2C93">
        <w:tc>
          <w:tcPr>
            <w:tcW w:w="2330" w:type="dxa"/>
            <w:vMerge/>
          </w:tcPr>
          <w:p w:rsidR="007F2C93" w:rsidRPr="007F2C93" w:rsidRDefault="007F2C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7F2C93" w:rsidRPr="007F2C93" w:rsidRDefault="007F2C9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7F2C93">
              <w:rPr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</w:tcPr>
          <w:p w:rsidR="007F2C93" w:rsidRPr="007F2C93" w:rsidRDefault="007F2C9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7F2C93">
              <w:rPr>
                <w:sz w:val="24"/>
                <w:szCs w:val="24"/>
              </w:rPr>
              <w:t>ожидаемая оценка поступлений</w:t>
            </w:r>
          </w:p>
        </w:tc>
        <w:tc>
          <w:tcPr>
            <w:tcW w:w="2410" w:type="dxa"/>
            <w:gridSpan w:val="2"/>
          </w:tcPr>
          <w:p w:rsidR="007F2C93" w:rsidRPr="007F2C93" w:rsidRDefault="007F2C9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7F2C93">
              <w:rPr>
                <w:sz w:val="24"/>
                <w:szCs w:val="24"/>
              </w:rPr>
              <w:t>отклонение</w:t>
            </w:r>
          </w:p>
        </w:tc>
        <w:tc>
          <w:tcPr>
            <w:tcW w:w="4677" w:type="dxa"/>
            <w:gridSpan w:val="3"/>
          </w:tcPr>
          <w:p w:rsidR="007F2C93" w:rsidRPr="007F2C93" w:rsidRDefault="007F2C9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7F2C93">
              <w:rPr>
                <w:sz w:val="24"/>
                <w:szCs w:val="24"/>
              </w:rPr>
              <w:t>проекты уточненных бюджетных назначений</w:t>
            </w:r>
          </w:p>
        </w:tc>
        <w:tc>
          <w:tcPr>
            <w:tcW w:w="2835" w:type="dxa"/>
            <w:gridSpan w:val="2"/>
          </w:tcPr>
          <w:p w:rsidR="007F2C93" w:rsidRPr="007F2C93" w:rsidRDefault="007F2C9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7F2C93">
              <w:rPr>
                <w:sz w:val="24"/>
                <w:szCs w:val="24"/>
              </w:rPr>
              <w:t>отклонение</w:t>
            </w:r>
          </w:p>
        </w:tc>
      </w:tr>
      <w:tr w:rsidR="007F2C93" w:rsidTr="007F2C93">
        <w:tc>
          <w:tcPr>
            <w:tcW w:w="2330" w:type="dxa"/>
            <w:vMerge/>
          </w:tcPr>
          <w:p w:rsidR="007F2C93" w:rsidRPr="007F2C93" w:rsidRDefault="007F2C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2C93" w:rsidRPr="007F2C93" w:rsidRDefault="007F2C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2C93" w:rsidRPr="007F2C93" w:rsidRDefault="007F2C93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7F2C93" w:rsidRPr="007F2C93" w:rsidRDefault="007F2C9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7F2C93">
              <w:rPr>
                <w:sz w:val="24"/>
                <w:szCs w:val="24"/>
              </w:rPr>
              <w:t>абс.</w:t>
            </w:r>
          </w:p>
        </w:tc>
        <w:tc>
          <w:tcPr>
            <w:tcW w:w="1446" w:type="dxa"/>
            <w:vMerge w:val="restart"/>
          </w:tcPr>
          <w:p w:rsidR="007F2C93" w:rsidRPr="007F2C93" w:rsidRDefault="007F2C9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7F2C93">
              <w:rPr>
                <w:sz w:val="24"/>
                <w:szCs w:val="24"/>
              </w:rPr>
              <w:t>причины</w:t>
            </w:r>
          </w:p>
        </w:tc>
        <w:tc>
          <w:tcPr>
            <w:tcW w:w="1559" w:type="dxa"/>
            <w:vMerge w:val="restart"/>
          </w:tcPr>
          <w:p w:rsidR="007F2C93" w:rsidRPr="007F2C93" w:rsidRDefault="007F2C9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7F2C93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417" w:type="dxa"/>
            <w:vMerge w:val="restart"/>
          </w:tcPr>
          <w:p w:rsidR="007F2C93" w:rsidRPr="007F2C93" w:rsidRDefault="007F2C9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7F2C93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701" w:type="dxa"/>
            <w:vMerge w:val="restart"/>
          </w:tcPr>
          <w:p w:rsidR="007F2C93" w:rsidRPr="007F2C93" w:rsidRDefault="007F2C9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7F2C93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993" w:type="dxa"/>
          </w:tcPr>
          <w:p w:rsidR="007F2C93" w:rsidRPr="007F2C93" w:rsidRDefault="007F2C9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7F2C93">
              <w:rPr>
                <w:sz w:val="24"/>
                <w:szCs w:val="24"/>
              </w:rPr>
              <w:t>абс.</w:t>
            </w:r>
          </w:p>
        </w:tc>
        <w:tc>
          <w:tcPr>
            <w:tcW w:w="1842" w:type="dxa"/>
            <w:vMerge w:val="restart"/>
          </w:tcPr>
          <w:p w:rsidR="007F2C93" w:rsidRPr="007F2C93" w:rsidRDefault="007F2C9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7F2C93">
              <w:rPr>
                <w:sz w:val="24"/>
                <w:szCs w:val="24"/>
              </w:rPr>
              <w:t>причины &lt;*&gt;</w:t>
            </w:r>
          </w:p>
        </w:tc>
      </w:tr>
      <w:tr w:rsidR="007F2C93" w:rsidTr="007F2C93">
        <w:tc>
          <w:tcPr>
            <w:tcW w:w="2330" w:type="dxa"/>
            <w:vMerge/>
          </w:tcPr>
          <w:p w:rsidR="007F2C93" w:rsidRPr="007F2C93" w:rsidRDefault="007F2C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2C93" w:rsidRPr="007F2C93" w:rsidRDefault="007F2C9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F2C93" w:rsidRPr="007F2C93" w:rsidRDefault="007F2C93">
            <w:pPr>
              <w:rPr>
                <w:sz w:val="24"/>
                <w:szCs w:val="24"/>
              </w:rPr>
            </w:pPr>
          </w:p>
        </w:tc>
        <w:tc>
          <w:tcPr>
            <w:tcW w:w="964" w:type="dxa"/>
          </w:tcPr>
          <w:p w:rsidR="007F2C93" w:rsidRPr="007F2C93" w:rsidRDefault="007F2C93" w:rsidP="0029770A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29770A">
              <w:rPr>
                <w:sz w:val="24"/>
                <w:szCs w:val="24"/>
              </w:rPr>
              <w:t>(</w:t>
            </w:r>
            <w:hyperlink w:anchor="P118" w:history="1">
              <w:r w:rsidRPr="0029770A">
                <w:rPr>
                  <w:sz w:val="24"/>
                  <w:szCs w:val="24"/>
                </w:rPr>
                <w:t xml:space="preserve">гр. </w:t>
              </w:r>
            </w:hyperlink>
            <w:r w:rsidR="0029770A" w:rsidRPr="0029770A">
              <w:rPr>
                <w:sz w:val="24"/>
                <w:szCs w:val="24"/>
              </w:rPr>
              <w:t>3</w:t>
            </w:r>
            <w:r w:rsidRPr="007F2C93">
              <w:rPr>
                <w:sz w:val="24"/>
                <w:szCs w:val="24"/>
              </w:rPr>
              <w:t xml:space="preserve"> - </w:t>
            </w:r>
            <w:r w:rsidR="0029770A">
              <w:rPr>
                <w:sz w:val="24"/>
                <w:szCs w:val="24"/>
              </w:rPr>
              <w:t>2</w:t>
            </w:r>
            <w:hyperlink w:anchor="P117" w:history="1"/>
            <w:r w:rsidRPr="007F2C93">
              <w:rPr>
                <w:sz w:val="24"/>
                <w:szCs w:val="24"/>
              </w:rPr>
              <w:t>)</w:t>
            </w:r>
          </w:p>
        </w:tc>
        <w:tc>
          <w:tcPr>
            <w:tcW w:w="1446" w:type="dxa"/>
            <w:vMerge/>
          </w:tcPr>
          <w:p w:rsidR="007F2C93" w:rsidRPr="007F2C93" w:rsidRDefault="007F2C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F2C93" w:rsidRPr="007F2C93" w:rsidRDefault="007F2C9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F2C93" w:rsidRPr="007F2C93" w:rsidRDefault="007F2C9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F2C93" w:rsidRPr="007F2C93" w:rsidRDefault="007F2C93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F2C93" w:rsidRPr="007F2C93" w:rsidRDefault="007F2C93" w:rsidP="0029770A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7F2C93">
              <w:rPr>
                <w:sz w:val="24"/>
                <w:szCs w:val="24"/>
              </w:rPr>
              <w:t>(</w:t>
            </w:r>
            <w:hyperlink w:anchor="P121" w:history="1">
              <w:r w:rsidRPr="0029770A">
                <w:rPr>
                  <w:sz w:val="24"/>
                  <w:szCs w:val="24"/>
                </w:rPr>
                <w:t xml:space="preserve">гр. </w:t>
              </w:r>
            </w:hyperlink>
            <w:r w:rsidR="0029770A" w:rsidRPr="0029770A">
              <w:rPr>
                <w:sz w:val="24"/>
                <w:szCs w:val="24"/>
              </w:rPr>
              <w:t>6</w:t>
            </w:r>
            <w:r w:rsidRPr="0029770A">
              <w:rPr>
                <w:sz w:val="24"/>
                <w:szCs w:val="24"/>
              </w:rPr>
              <w:t xml:space="preserve"> - </w:t>
            </w:r>
            <w:hyperlink w:anchor="P118" w:history="1">
              <w:r w:rsidRPr="0029770A">
                <w:rPr>
                  <w:sz w:val="24"/>
                  <w:szCs w:val="24"/>
                </w:rPr>
                <w:t xml:space="preserve">гр. </w:t>
              </w:r>
            </w:hyperlink>
            <w:r w:rsidR="0029770A" w:rsidRPr="0029770A">
              <w:rPr>
                <w:sz w:val="24"/>
                <w:szCs w:val="24"/>
              </w:rPr>
              <w:t>3</w:t>
            </w:r>
            <w:r w:rsidRPr="0029770A">
              <w:rPr>
                <w:sz w:val="24"/>
                <w:szCs w:val="24"/>
              </w:rPr>
              <w:t>)</w:t>
            </w:r>
          </w:p>
        </w:tc>
        <w:tc>
          <w:tcPr>
            <w:tcW w:w="1842" w:type="dxa"/>
            <w:vMerge/>
          </w:tcPr>
          <w:p w:rsidR="007F2C93" w:rsidRPr="007F2C93" w:rsidRDefault="007F2C93">
            <w:pPr>
              <w:rPr>
                <w:sz w:val="24"/>
                <w:szCs w:val="24"/>
              </w:rPr>
            </w:pPr>
          </w:p>
        </w:tc>
      </w:tr>
      <w:tr w:rsidR="007F2C93" w:rsidTr="007F2C93">
        <w:tc>
          <w:tcPr>
            <w:tcW w:w="2330" w:type="dxa"/>
            <w:vAlign w:val="center"/>
          </w:tcPr>
          <w:p w:rsidR="007F2C93" w:rsidRPr="007F2C93" w:rsidRDefault="007F2C93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 w:rsidRPr="007F2C9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7F2C93" w:rsidRPr="007F2C93" w:rsidRDefault="0029770A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bookmarkStart w:id="7" w:name="P117"/>
            <w:bookmarkEnd w:id="7"/>
            <w:r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7F2C93" w:rsidRPr="007F2C93" w:rsidRDefault="0029770A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bookmarkStart w:id="8" w:name="P118"/>
            <w:bookmarkEnd w:id="8"/>
            <w:r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  <w:vAlign w:val="center"/>
          </w:tcPr>
          <w:p w:rsidR="007F2C93" w:rsidRPr="007F2C93" w:rsidRDefault="0029770A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46" w:type="dxa"/>
            <w:vAlign w:val="center"/>
          </w:tcPr>
          <w:p w:rsidR="007F2C93" w:rsidRPr="007F2C93" w:rsidRDefault="0029770A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vAlign w:val="center"/>
          </w:tcPr>
          <w:p w:rsidR="007F2C93" w:rsidRPr="007F2C93" w:rsidRDefault="0029770A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bookmarkStart w:id="9" w:name="P121"/>
            <w:bookmarkEnd w:id="9"/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7F2C93" w:rsidRPr="007F2C93" w:rsidRDefault="0029770A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:rsidR="007F2C93" w:rsidRPr="007F2C93" w:rsidRDefault="0029770A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  <w:vAlign w:val="center"/>
          </w:tcPr>
          <w:p w:rsidR="007F2C93" w:rsidRPr="007F2C93" w:rsidRDefault="0029770A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842" w:type="dxa"/>
            <w:vAlign w:val="center"/>
          </w:tcPr>
          <w:p w:rsidR="007F2C93" w:rsidRPr="007F2C93" w:rsidRDefault="0029770A">
            <w:pPr>
              <w:spacing w:after="1" w:line="28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7F2C93" w:rsidTr="007F2C93">
        <w:tc>
          <w:tcPr>
            <w:tcW w:w="2330" w:type="dxa"/>
            <w:vAlign w:val="center"/>
          </w:tcPr>
          <w:p w:rsidR="007F2C93" w:rsidRDefault="007F2C93">
            <w:pPr>
              <w:spacing w:after="1" w:line="280" w:lineRule="atLeast"/>
            </w:pPr>
          </w:p>
        </w:tc>
        <w:tc>
          <w:tcPr>
            <w:tcW w:w="1276" w:type="dxa"/>
            <w:vAlign w:val="center"/>
          </w:tcPr>
          <w:p w:rsidR="007F2C93" w:rsidRDefault="007F2C93">
            <w:pPr>
              <w:spacing w:after="1" w:line="280" w:lineRule="atLeast"/>
            </w:pPr>
          </w:p>
        </w:tc>
        <w:tc>
          <w:tcPr>
            <w:tcW w:w="1276" w:type="dxa"/>
            <w:vAlign w:val="center"/>
          </w:tcPr>
          <w:p w:rsidR="007F2C93" w:rsidRDefault="007F2C93">
            <w:pPr>
              <w:spacing w:after="1" w:line="280" w:lineRule="atLeast"/>
            </w:pPr>
          </w:p>
        </w:tc>
        <w:tc>
          <w:tcPr>
            <w:tcW w:w="964" w:type="dxa"/>
            <w:vAlign w:val="center"/>
          </w:tcPr>
          <w:p w:rsidR="007F2C93" w:rsidRDefault="007F2C93">
            <w:pPr>
              <w:spacing w:after="1" w:line="280" w:lineRule="atLeast"/>
            </w:pPr>
          </w:p>
        </w:tc>
        <w:tc>
          <w:tcPr>
            <w:tcW w:w="1446" w:type="dxa"/>
            <w:vAlign w:val="center"/>
          </w:tcPr>
          <w:p w:rsidR="007F2C93" w:rsidRDefault="007F2C93">
            <w:pPr>
              <w:spacing w:after="1" w:line="280" w:lineRule="atLeast"/>
            </w:pPr>
          </w:p>
        </w:tc>
        <w:tc>
          <w:tcPr>
            <w:tcW w:w="1559" w:type="dxa"/>
            <w:vAlign w:val="center"/>
          </w:tcPr>
          <w:p w:rsidR="007F2C93" w:rsidRDefault="007F2C93">
            <w:pPr>
              <w:spacing w:after="1" w:line="280" w:lineRule="atLeast"/>
            </w:pPr>
          </w:p>
        </w:tc>
        <w:tc>
          <w:tcPr>
            <w:tcW w:w="1417" w:type="dxa"/>
            <w:vAlign w:val="center"/>
          </w:tcPr>
          <w:p w:rsidR="007F2C93" w:rsidRDefault="007F2C93">
            <w:pPr>
              <w:spacing w:after="1" w:line="280" w:lineRule="atLeast"/>
            </w:pPr>
          </w:p>
        </w:tc>
        <w:tc>
          <w:tcPr>
            <w:tcW w:w="1701" w:type="dxa"/>
            <w:vAlign w:val="center"/>
          </w:tcPr>
          <w:p w:rsidR="007F2C93" w:rsidRDefault="007F2C93">
            <w:pPr>
              <w:spacing w:after="1" w:line="280" w:lineRule="atLeast"/>
            </w:pPr>
          </w:p>
        </w:tc>
        <w:tc>
          <w:tcPr>
            <w:tcW w:w="993" w:type="dxa"/>
            <w:vAlign w:val="center"/>
          </w:tcPr>
          <w:p w:rsidR="007F2C93" w:rsidRDefault="007F2C93">
            <w:pPr>
              <w:spacing w:after="1" w:line="280" w:lineRule="atLeast"/>
            </w:pPr>
          </w:p>
        </w:tc>
        <w:tc>
          <w:tcPr>
            <w:tcW w:w="1842" w:type="dxa"/>
            <w:vAlign w:val="center"/>
          </w:tcPr>
          <w:p w:rsidR="007F2C93" w:rsidRDefault="007F2C93">
            <w:pPr>
              <w:spacing w:after="1" w:line="280" w:lineRule="atLeast"/>
            </w:pPr>
          </w:p>
        </w:tc>
      </w:tr>
    </w:tbl>
    <w:p w:rsidR="007F79D2" w:rsidRDefault="007F79D2">
      <w:pPr>
        <w:spacing w:after="1" w:line="280" w:lineRule="atLeast"/>
        <w:jc w:val="both"/>
      </w:pPr>
    </w:p>
    <w:p w:rsidR="007F79D2" w:rsidRDefault="007F79D2">
      <w:pPr>
        <w:spacing w:after="1" w:line="280" w:lineRule="atLeast"/>
        <w:ind w:firstLine="540"/>
        <w:jc w:val="both"/>
      </w:pPr>
      <w:r>
        <w:t>Руководитель</w:t>
      </w:r>
    </w:p>
    <w:p w:rsidR="004D6053" w:rsidRDefault="004D6053" w:rsidP="007F79D2">
      <w:pPr>
        <w:spacing w:after="1" w:line="280" w:lineRule="atLeast"/>
        <w:ind w:firstLine="540"/>
        <w:jc w:val="both"/>
      </w:pPr>
    </w:p>
    <w:sectPr w:rsidR="004D6053" w:rsidSect="007F79D2">
      <w:pgSz w:w="16838" w:h="11906" w:orient="landscape"/>
      <w:pgMar w:top="1701" w:right="1560" w:bottom="567" w:left="1134" w:header="709" w:footer="709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8C2" w:rsidRDefault="009B48C2" w:rsidP="007F7A6F">
      <w:r>
        <w:separator/>
      </w:r>
    </w:p>
  </w:endnote>
  <w:endnote w:type="continuationSeparator" w:id="0">
    <w:p w:rsidR="009B48C2" w:rsidRDefault="009B48C2" w:rsidP="007F7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8C2" w:rsidRDefault="009B48C2" w:rsidP="007F7A6F">
      <w:r>
        <w:separator/>
      </w:r>
    </w:p>
  </w:footnote>
  <w:footnote w:type="continuationSeparator" w:id="0">
    <w:p w:rsidR="009B48C2" w:rsidRDefault="009B48C2" w:rsidP="007F7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8C2" w:rsidRDefault="00991EB5" w:rsidP="009B48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48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48C2">
      <w:rPr>
        <w:rStyle w:val="a5"/>
        <w:noProof/>
      </w:rPr>
      <w:t>2</w:t>
    </w:r>
    <w:r>
      <w:rPr>
        <w:rStyle w:val="a5"/>
      </w:rPr>
      <w:fldChar w:fldCharType="end"/>
    </w:r>
  </w:p>
  <w:p w:rsidR="009B48C2" w:rsidRDefault="009B48C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8C2" w:rsidRDefault="00991EB5" w:rsidP="009B48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B48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56686">
      <w:rPr>
        <w:rStyle w:val="a5"/>
        <w:noProof/>
      </w:rPr>
      <w:t>1</w:t>
    </w:r>
    <w:r>
      <w:rPr>
        <w:rStyle w:val="a5"/>
      </w:rPr>
      <w:fldChar w:fldCharType="end"/>
    </w:r>
  </w:p>
  <w:p w:rsidR="009B48C2" w:rsidRDefault="009B48C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57D5D"/>
    <w:multiLevelType w:val="hybridMultilevel"/>
    <w:tmpl w:val="E5881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DDD0F3F"/>
    <w:multiLevelType w:val="multilevel"/>
    <w:tmpl w:val="0E24BF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7A6F"/>
    <w:rsid w:val="000142E4"/>
    <w:rsid w:val="0003080D"/>
    <w:rsid w:val="0007766E"/>
    <w:rsid w:val="00141AB6"/>
    <w:rsid w:val="00146534"/>
    <w:rsid w:val="001C4ED3"/>
    <w:rsid w:val="001D1468"/>
    <w:rsid w:val="0023196F"/>
    <w:rsid w:val="0029770A"/>
    <w:rsid w:val="00456686"/>
    <w:rsid w:val="004813E7"/>
    <w:rsid w:val="004D6053"/>
    <w:rsid w:val="004E1E54"/>
    <w:rsid w:val="005542BF"/>
    <w:rsid w:val="00572D13"/>
    <w:rsid w:val="00601BEA"/>
    <w:rsid w:val="00697F8A"/>
    <w:rsid w:val="006C48A0"/>
    <w:rsid w:val="006D2112"/>
    <w:rsid w:val="006E500E"/>
    <w:rsid w:val="00730E6E"/>
    <w:rsid w:val="007F2C93"/>
    <w:rsid w:val="007F79D2"/>
    <w:rsid w:val="007F7A6F"/>
    <w:rsid w:val="008441F5"/>
    <w:rsid w:val="00873A6F"/>
    <w:rsid w:val="00991EB5"/>
    <w:rsid w:val="009B48C2"/>
    <w:rsid w:val="009F5A72"/>
    <w:rsid w:val="00A430BB"/>
    <w:rsid w:val="00A64B97"/>
    <w:rsid w:val="00A94062"/>
    <w:rsid w:val="00B40227"/>
    <w:rsid w:val="00B53A53"/>
    <w:rsid w:val="00B72792"/>
    <w:rsid w:val="00C07910"/>
    <w:rsid w:val="00C81FC9"/>
    <w:rsid w:val="00CC05D1"/>
    <w:rsid w:val="00D539CD"/>
    <w:rsid w:val="00E53A94"/>
    <w:rsid w:val="00EB0225"/>
    <w:rsid w:val="00EC036C"/>
    <w:rsid w:val="00EE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F330D1-E690-4DEB-8B9F-7301DE4D3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A6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F7A6F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5">
    <w:name w:val="heading 5"/>
    <w:basedOn w:val="a"/>
    <w:next w:val="a"/>
    <w:link w:val="50"/>
    <w:uiPriority w:val="99"/>
    <w:qFormat/>
    <w:rsid w:val="007F7A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F7A6F"/>
    <w:rPr>
      <w:rFonts w:ascii="Times New Roman" w:eastAsia="Times New Roman" w:hAnsi="Times New Roman" w:cs="Times New Roman"/>
      <w:b/>
      <w:bCs/>
      <w:sz w:val="4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7F7A6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rsid w:val="007F7A6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F7A6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basedOn w:val="a0"/>
    <w:uiPriority w:val="99"/>
    <w:rsid w:val="007F7A6F"/>
    <w:rPr>
      <w:rFonts w:cs="Times New Roman"/>
    </w:rPr>
  </w:style>
  <w:style w:type="paragraph" w:styleId="a6">
    <w:name w:val="Body Text"/>
    <w:basedOn w:val="a"/>
    <w:link w:val="a7"/>
    <w:uiPriority w:val="99"/>
    <w:rsid w:val="007F7A6F"/>
    <w:rPr>
      <w:szCs w:val="20"/>
    </w:rPr>
  </w:style>
  <w:style w:type="character" w:customStyle="1" w:styleId="a7">
    <w:name w:val="Основной текст Знак"/>
    <w:basedOn w:val="a0"/>
    <w:link w:val="a6"/>
    <w:uiPriority w:val="99"/>
    <w:rsid w:val="007F7A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7F7A6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7F7A6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List Paragraph"/>
    <w:basedOn w:val="a"/>
    <w:uiPriority w:val="99"/>
    <w:qFormat/>
    <w:rsid w:val="007F7A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note text"/>
    <w:basedOn w:val="a"/>
    <w:link w:val="ac"/>
    <w:uiPriority w:val="99"/>
    <w:semiHidden/>
    <w:rsid w:val="007F7A6F"/>
    <w:rPr>
      <w:rFonts w:ascii="Calibri" w:eastAsia="Calibri" w:hAnsi="Calibri"/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rsid w:val="007F7A6F"/>
    <w:rPr>
      <w:rFonts w:ascii="Calibri" w:eastAsia="Calibri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rsid w:val="007F7A6F"/>
    <w:rPr>
      <w:rFonts w:cs="Times New Roman"/>
      <w:vertAlign w:val="superscript"/>
    </w:rPr>
  </w:style>
  <w:style w:type="character" w:styleId="ae">
    <w:name w:val="Placeholder Text"/>
    <w:basedOn w:val="a0"/>
    <w:uiPriority w:val="99"/>
    <w:semiHidden/>
    <w:rsid w:val="0023196F"/>
    <w:rPr>
      <w:color w:val="808080"/>
    </w:rPr>
  </w:style>
  <w:style w:type="table" w:styleId="af">
    <w:name w:val="Table Grid"/>
    <w:basedOn w:val="a1"/>
    <w:uiPriority w:val="59"/>
    <w:rsid w:val="004D6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uiPriority w:val="99"/>
    <w:locked/>
    <w:rsid w:val="00D539CD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539CD"/>
    <w:pPr>
      <w:widowControl w:val="0"/>
      <w:shd w:val="clear" w:color="auto" w:fill="FFFFFF"/>
      <w:spacing w:after="600" w:line="322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3">
    <w:name w:val="Основной текст (3)_"/>
    <w:basedOn w:val="a0"/>
    <w:link w:val="30"/>
    <w:uiPriority w:val="99"/>
    <w:locked/>
    <w:rsid w:val="00D539CD"/>
    <w:rPr>
      <w:b/>
      <w:bCs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"/>
    <w:uiPriority w:val="99"/>
    <w:rsid w:val="00D539CD"/>
    <w:rPr>
      <w:rFonts w:ascii="Times New Roman" w:hAnsi="Times New Roman" w:cs="Times New Roman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D539CD"/>
    <w:pPr>
      <w:widowControl w:val="0"/>
      <w:shd w:val="clear" w:color="auto" w:fill="FFFFFF"/>
      <w:spacing w:before="600" w:after="180" w:line="326" w:lineRule="exact"/>
      <w:jc w:val="center"/>
    </w:pPr>
    <w:rPr>
      <w:rFonts w:asciiTheme="minorHAnsi" w:eastAsiaTheme="minorHAnsi" w:hAnsiTheme="minorHAnsi" w:cstheme="minorBidi"/>
      <w:b/>
      <w:bCs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1D1468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1D146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58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538A776C9134B1DB047B1622E4A2B95D1B2F1134DFFB800DB29ADE901241AE1C6E94A7BBD328tFTC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38A776C9134B1DB047B1622E4A2B95D1B2F1134DFFB800DB29ADE901241AE1C6E94A7BBD329tFT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DE9DB-8C93-4367-BA12-F73786511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5191</Words>
  <Characters>29592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Мажорова Елена Анатольевна</dc:creator>
  <cp:keywords/>
  <dc:description/>
  <cp:lastModifiedBy>Мажорова Елена Анатольевна</cp:lastModifiedBy>
  <cp:revision>2</cp:revision>
  <cp:lastPrinted>2017-04-27T11:09:00Z</cp:lastPrinted>
  <dcterms:created xsi:type="dcterms:W3CDTF">2017-04-27T11:23:00Z</dcterms:created>
  <dcterms:modified xsi:type="dcterms:W3CDTF">2017-04-27T11:23:00Z</dcterms:modified>
</cp:coreProperties>
</file>