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о результатах социологического исследования мнения населения Нижневартовского района о качестве муниципальных услуг, оказываемых в сфере культуры за 2020 год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В период с 15.12.2020  по 30.12.2020 года   в сельских и городских поселениях района в соответствии с приказом управления культуры и спорта администрации района от 15.12.2020 №1, состоялся </w:t>
      </w:r>
      <w:r w:rsidRPr="00B144E3">
        <w:rPr>
          <w:rFonts w:ascii="Times New Roman" w:hAnsi="Times New Roman" w:cs="Times New Roman"/>
          <w:spacing w:val="-5"/>
          <w:sz w:val="24"/>
          <w:szCs w:val="24"/>
        </w:rPr>
        <w:t>опрос населения о качестве предоставления муниципальных услуг</w:t>
      </w:r>
      <w:r w:rsidRPr="00B144E3">
        <w:rPr>
          <w:rFonts w:ascii="Times New Roman" w:hAnsi="Times New Roman" w:cs="Times New Roman"/>
          <w:sz w:val="24"/>
          <w:szCs w:val="24"/>
        </w:rPr>
        <w:t xml:space="preserve">    на базе учреждений культуры.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Муниципальную услугу «Реализация дополнительных 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программ» оказывают 5 муниципальных автономных организаций </w:t>
      </w:r>
      <w:proofErr w:type="gramStart"/>
      <w:r w:rsidRPr="00B144E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Муниципальную услугу «Реализация дополнительных общеобразовательных пред профессиональных программ» оказывают 5 муниципальных автономных организаций </w:t>
      </w:r>
      <w:proofErr w:type="gramStart"/>
      <w:r w:rsidRPr="00B144E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отдыха детей и молодёжи» оказывают 5 муниципальных автономных организаций дополнительного образования и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Муниципальные услуги (работы): «Показ кинофильмов», «Организация деятельности клубных формирований и формирований самодеятельного народного творчества», </w:t>
      </w:r>
      <w:bookmarkStart w:id="0" w:name="_GoBack"/>
      <w:bookmarkEnd w:id="0"/>
      <w:r w:rsidRPr="00B144E3">
        <w:rPr>
          <w:rFonts w:ascii="Times New Roman" w:hAnsi="Times New Roman" w:cs="Times New Roman"/>
          <w:sz w:val="24"/>
          <w:szCs w:val="24"/>
        </w:rPr>
        <w:t>оказывают 2  районных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«Организация культурного досуга на базе учреждений культуры»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РМАУ «ДК «Геолог», пгт. 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и проведение мероприятий» оказывают 3 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«Организация культурного досуга на базе учреждений культуры»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РМАУ «ДК «Геолог», пгт. 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44E3" w:rsidRPr="00B144E3" w:rsidTr="006B68E4">
        <w:tc>
          <w:tcPr>
            <w:tcW w:w="5210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Муниципальные услуги (работы):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библиотеки»;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«Формирование, учёт, изучение, обеспечение физического сохранения и безопасности фондов библиотек»;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«Библиографическая обработка документов и создание каталогов»;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оказывает муниципальное автономное учреждение «Межпоселенческая библиотека», деятельностью которого </w:t>
      </w:r>
      <w:proofErr w:type="gramStart"/>
      <w:r w:rsidRPr="00B144E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95,0% опрошенных. </w:t>
      </w:r>
    </w:p>
    <w:p w:rsidR="00B144E3" w:rsidRPr="00B144E3" w:rsidRDefault="00B144E3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144E3">
        <w:rPr>
          <w:rFonts w:ascii="Times New Roman" w:hAnsi="Times New Roman" w:cs="Times New Roman"/>
          <w:sz w:val="24"/>
          <w:szCs w:val="24"/>
        </w:rPr>
        <w:t>Муниципальную работу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ремесел», деятельность которого удовлетворены 95,0% опрошенных.</w:t>
      </w:r>
      <w:proofErr w:type="gramEnd"/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Контрольные мероприятия, проводимые по месту фактического оказания муниципальных услуг в области культуры, выявили отсутствие нарушений требований стандартов качества.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B144E3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B144E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не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B144E3">
        <w:rPr>
          <w:rFonts w:ascii="Times New Roman" w:hAnsi="Times New Roman" w:cs="Times New Roman"/>
          <w:b/>
          <w:sz w:val="24"/>
          <w:szCs w:val="24"/>
        </w:rPr>
        <w:t>предпрофессинальных</w:t>
      </w:r>
      <w:proofErr w:type="spellEnd"/>
      <w:r w:rsidRPr="00B144E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Более 70% респондентов считает, что муниципальные услуги (работы) удовлетворяют их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автономная организация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«Показ кинофильмов»,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культурно-досуговый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«Библиотечное, библиографическое и информационное обслуживание пользователей библиотеки»,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«Формирование, учёт, изучение, обеспечение физического сохранения и безопасности фондов библиотек», утвержденной стандартом качества муниципальной работы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«Библиографическая обработка документов и создание каталогов»,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и проведение мероприятий»,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культурно-досуговый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качества фактически </w:t>
      </w:r>
      <w:proofErr w:type="gram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оказываемой</w:t>
      </w:r>
      <w:proofErr w:type="gramEnd"/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деятельности клубных формирований и формирований самодеятельного народного творчества»,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культурно-досуговый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6B68E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6B68E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6B68E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B144E3" w:rsidRPr="00B144E3" w:rsidSect="003851D8">
          <w:headerReference w:type="default" r:id="rId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Сводный отчет о результатах оценки соответствия качества муниципальных услуг в области культуры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за 2020 год 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3685"/>
        <w:gridCol w:w="3686"/>
        <w:gridCol w:w="2551"/>
        <w:gridCol w:w="2704"/>
      </w:tblGrid>
      <w:tr w:rsidR="00B144E3" w:rsidRPr="00B144E3" w:rsidTr="006B68E4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целом 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соответствуют)</w:t>
            </w:r>
          </w:p>
        </w:tc>
      </w:tr>
      <w:tr w:rsidR="00B144E3" w:rsidRPr="00B144E3" w:rsidTr="006B68E4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проведенного опроса населения 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проведенных контрольных мероприятий (ОЦ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 сводная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(ОЦ сводная = 1;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1&gt;ОЦ сводная&gt; =0,5;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 сводная &lt; 0,5)</w:t>
            </w:r>
            <w:proofErr w:type="gramEnd"/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 выявлено – 1,0;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не более 5 – 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6B68E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муниципальными автономными организациями </w:t>
            </w:r>
            <w:proofErr w:type="gramStart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образования.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 МАОДО «Охтеурская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3.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4. 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5. МАОДО «ДШИ им. А.В. Ливна»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районными муниципальными автономными учреждениями культуры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1.РМАУ «Дворец культуры «Геолог»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2.РМАУ «МКДК «Арлекино»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2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«Межпоселенческая библиотека»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Межпоселенческаябибл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иотека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6B68E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</w:t>
            </w:r>
            <w:proofErr w:type="spellStart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национальных промыслов и ремесел»</w:t>
            </w:r>
          </w:p>
        </w:tc>
      </w:tr>
      <w:tr w:rsidR="00B144E3" w:rsidRPr="00B144E3" w:rsidTr="006B68E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E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управления культуры  и спорта администрации района А.В. Бабишева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Исполнитель: А.В. Фадеева, 414959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C7" w:rsidRPr="00B144E3" w:rsidRDefault="003414C7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4C7" w:rsidRPr="00B144E3" w:rsidSect="00C13D3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E0" w:rsidRDefault="003414C7">
    <w:pPr>
      <w:pStyle w:val="a3"/>
    </w:pPr>
  </w:p>
  <w:p w:rsidR="008F7FE0" w:rsidRDefault="003414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44E3"/>
    <w:rsid w:val="003414C7"/>
    <w:rsid w:val="00B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B144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4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14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B144E3"/>
    <w:rPr>
      <w:rFonts w:ascii="Cambria" w:eastAsia="Times New Roman" w:hAnsi="Cambria" w:cs="Cambria"/>
      <w:i/>
      <w:iCs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144E3"/>
  </w:style>
  <w:style w:type="paragraph" w:customStyle="1" w:styleId="ConsPlusNormal">
    <w:name w:val="ConsPlusNormal"/>
    <w:uiPriority w:val="99"/>
    <w:rsid w:val="00B1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B144E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B144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rsid w:val="00B144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144E3"/>
    <w:pPr>
      <w:tabs>
        <w:tab w:val="left" w:pos="972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144E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4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5724</Words>
  <Characters>32630</Characters>
  <Application>Microsoft Office Word</Application>
  <DocSecurity>0</DocSecurity>
  <Lines>271</Lines>
  <Paragraphs>76</Paragraphs>
  <ScaleCrop>false</ScaleCrop>
  <Company>Microsoft</Company>
  <LinksUpToDate>false</LinksUpToDate>
  <CharactersWithSpaces>38278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2</cp:revision>
  <dcterms:created xsi:type="dcterms:W3CDTF">2021-03-09T11:19:00Z</dcterms:created>
  <dcterms:modified xsi:type="dcterms:W3CDTF">2021-03-09T11:19:00Z</dcterms:modified>
</cp:coreProperties>
</file>