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Default="005A3B98" w:rsidP="005A3B98">
      <w:pPr>
        <w:jc w:val="right"/>
        <w:rPr>
          <w:b/>
          <w:sz w:val="24"/>
          <w:szCs w:val="24"/>
        </w:rPr>
      </w:pPr>
      <w:bookmarkStart w:id="0" w:name="_GoBack"/>
      <w:bookmarkEnd w:id="0"/>
      <w:r>
        <w:rPr>
          <w:b/>
          <w:sz w:val="24"/>
          <w:szCs w:val="24"/>
        </w:rPr>
        <w:t>ПРОЕКТ ПОСТАНОВЛЕНИЯ</w:t>
      </w:r>
    </w:p>
    <w:p w:rsidR="007839EF" w:rsidRDefault="007839EF" w:rsidP="005A3B98">
      <w:pPr>
        <w:jc w:val="right"/>
        <w:rPr>
          <w:b/>
          <w:sz w:val="24"/>
          <w:szCs w:val="24"/>
        </w:rPr>
      </w:pPr>
    </w:p>
    <w:p w:rsidR="007839EF" w:rsidRPr="00360CF1" w:rsidRDefault="007839EF" w:rsidP="005A3B98">
      <w:pPr>
        <w:jc w:val="right"/>
        <w:rPr>
          <w:b/>
          <w:sz w:val="24"/>
          <w:szCs w:val="24"/>
        </w:rPr>
      </w:pPr>
    </w:p>
    <w:p w:rsidR="007839EF" w:rsidRDefault="001730DB" w:rsidP="007839EF">
      <w:pPr>
        <w:autoSpaceDE w:val="0"/>
        <w:autoSpaceDN w:val="0"/>
        <w:adjustRightInd w:val="0"/>
        <w:ind w:right="5102"/>
        <w:jc w:val="both"/>
      </w:pPr>
      <w:r>
        <w:t>О</w:t>
      </w:r>
      <w:r w:rsidR="00970406">
        <w:t>б утверждении Положения о</w:t>
      </w:r>
      <w:r w:rsidR="0023130D">
        <w:t xml:space="preserve"> </w:t>
      </w:r>
      <w:r w:rsidR="00970406">
        <w:t>п</w:t>
      </w:r>
      <w:r>
        <w:t>о</w:t>
      </w:r>
      <w:r>
        <w:t>рядке</w:t>
      </w:r>
      <w:r w:rsidR="0023130D">
        <w:t xml:space="preserve"> </w:t>
      </w:r>
      <w:r>
        <w:t>и условиях размещения</w:t>
      </w:r>
      <w:r w:rsidR="0023130D">
        <w:t xml:space="preserve"> </w:t>
      </w:r>
      <w:r w:rsidR="00027296">
        <w:t>н</w:t>
      </w:r>
      <w:r>
        <w:t>ест</w:t>
      </w:r>
      <w:r>
        <w:t>а</w:t>
      </w:r>
      <w:r>
        <w:t>ционарных</w:t>
      </w:r>
      <w:r w:rsidR="0023130D">
        <w:t xml:space="preserve"> </w:t>
      </w:r>
      <w:r>
        <w:t>торговых</w:t>
      </w:r>
      <w:r w:rsidR="0023130D">
        <w:t xml:space="preserve"> </w:t>
      </w:r>
      <w:r>
        <w:t>объектов</w:t>
      </w:r>
      <w:r w:rsidR="00A044A9">
        <w:t xml:space="preserve"> </w:t>
      </w:r>
      <w:r>
        <w:t>на землях или земельных участках,</w:t>
      </w:r>
      <w:r w:rsidR="00A044A9">
        <w:t xml:space="preserve"> </w:t>
      </w:r>
      <w:r>
        <w:t>ра</w:t>
      </w:r>
      <w:r>
        <w:t>с</w:t>
      </w:r>
      <w:r>
        <w:t xml:space="preserve">положенных на </w:t>
      </w:r>
      <w:r w:rsidR="00027296">
        <w:t xml:space="preserve">межселенной </w:t>
      </w:r>
      <w:r>
        <w:t>терр</w:t>
      </w:r>
      <w:r>
        <w:t>и</w:t>
      </w:r>
      <w:r>
        <w:t xml:space="preserve">тории </w:t>
      </w:r>
      <w:proofErr w:type="spellStart"/>
      <w:r w:rsidR="007839EF">
        <w:t>Нижневартовск</w:t>
      </w:r>
      <w:r w:rsidR="004130D1">
        <w:t>ого</w:t>
      </w:r>
      <w:proofErr w:type="spellEnd"/>
      <w:r w:rsidR="007839EF">
        <w:t xml:space="preserve"> район</w:t>
      </w:r>
      <w:r w:rsidR="004130D1">
        <w:t xml:space="preserve">а </w:t>
      </w:r>
    </w:p>
    <w:p w:rsidR="007839EF" w:rsidRDefault="007839EF" w:rsidP="007839EF">
      <w:pPr>
        <w:autoSpaceDE w:val="0"/>
        <w:autoSpaceDN w:val="0"/>
        <w:adjustRightInd w:val="0"/>
        <w:ind w:right="5102"/>
        <w:jc w:val="both"/>
      </w:pPr>
    </w:p>
    <w:p w:rsidR="00970406" w:rsidRDefault="00970406" w:rsidP="007839EF">
      <w:pPr>
        <w:autoSpaceDE w:val="0"/>
        <w:autoSpaceDN w:val="0"/>
        <w:adjustRightInd w:val="0"/>
        <w:ind w:right="5102"/>
        <w:jc w:val="both"/>
      </w:pPr>
    </w:p>
    <w:p w:rsidR="00A54FFB" w:rsidRPr="003D1BFF" w:rsidRDefault="00A54FFB" w:rsidP="00A54FFB">
      <w:pPr>
        <w:ind w:firstLine="709"/>
        <w:jc w:val="both"/>
      </w:pPr>
      <w:proofErr w:type="gramStart"/>
      <w:r>
        <w:t>В соответствии со статьей 39.36.Земельного кодекса Российской Федер</w:t>
      </w:r>
      <w:r>
        <w:t>а</w:t>
      </w:r>
      <w:r>
        <w:t xml:space="preserve">ции, </w:t>
      </w:r>
      <w:r w:rsidRPr="003D1BFF">
        <w:t>Федеральн</w:t>
      </w:r>
      <w:r>
        <w:t xml:space="preserve">ым </w:t>
      </w:r>
      <w:r w:rsidRPr="003D1BFF">
        <w:t>закон</w:t>
      </w:r>
      <w:r>
        <w:t>ом</w:t>
      </w:r>
      <w:r w:rsidRPr="003D1BFF">
        <w:t xml:space="preserve"> от 28.12.2009 № 381-ФЗ «Об основах государстве</w:t>
      </w:r>
      <w:r w:rsidRPr="003D1BFF">
        <w:t>н</w:t>
      </w:r>
      <w:r w:rsidRPr="003D1BFF">
        <w:t>ного регулирования торговой деятельности в Российской Федерации», Законом Ханты-Мансийского автономного округа – Юг</w:t>
      </w:r>
      <w:r>
        <w:t xml:space="preserve">ры </w:t>
      </w:r>
      <w:r w:rsidRPr="003D1BFF">
        <w:t xml:space="preserve">от 11.05.2010 № 85-оз «О государственном регулировании торговой деятельности в Ханты-Мансийском автономном округе – Югре», </w:t>
      </w:r>
      <w:r w:rsidR="00360C56">
        <w:t xml:space="preserve">постановлением </w:t>
      </w:r>
      <w:r w:rsidR="00FA6179">
        <w:t>П</w:t>
      </w:r>
      <w:r w:rsidR="00360C56">
        <w:t>равительства Ханты-Мансийского автономного округа –</w:t>
      </w:r>
      <w:r w:rsidR="00DD07E1">
        <w:t xml:space="preserve"> </w:t>
      </w:r>
      <w:r w:rsidR="00360C56">
        <w:t>Югры</w:t>
      </w:r>
      <w:r w:rsidR="009E7EEF">
        <w:t xml:space="preserve"> от 11.07.2014 №</w:t>
      </w:r>
      <w:r w:rsidR="00360C56">
        <w:t xml:space="preserve"> </w:t>
      </w:r>
      <w:r w:rsidR="00DD07E1">
        <w:t>257-п «Об устано</w:t>
      </w:r>
      <w:r w:rsidR="00DD07E1">
        <w:t>в</w:t>
      </w:r>
      <w:r w:rsidR="00DD07E1">
        <w:t>лении перечня случаев, при которых не требуется получение разрешения</w:t>
      </w:r>
      <w:proofErr w:type="gramEnd"/>
      <w:r w:rsidR="00DD07E1">
        <w:t xml:space="preserve"> </w:t>
      </w:r>
      <w:proofErr w:type="gramStart"/>
      <w:r w:rsidR="00DD07E1">
        <w:t>на строительство на территории Ханты-</w:t>
      </w:r>
      <w:r w:rsidR="00FA6179">
        <w:t>М</w:t>
      </w:r>
      <w:r w:rsidR="00DD07E1">
        <w:t xml:space="preserve">ансийского автономного округа – Югры»,  </w:t>
      </w:r>
      <w:r w:rsidR="00970406" w:rsidRPr="00970406">
        <w:t>приказом Департамента экономического развития Ханты-Мансийского автономного округа – Югры от 24.12.2010 № 1-нп «Об утвержд</w:t>
      </w:r>
      <w:r w:rsidR="00970406" w:rsidRPr="00970406">
        <w:t>е</w:t>
      </w:r>
      <w:r w:rsidR="00970406" w:rsidRPr="00970406">
        <w:t>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w:t>
      </w:r>
      <w:r w:rsidR="00970406" w:rsidRPr="00970406">
        <w:t>о</w:t>
      </w:r>
      <w:r w:rsidR="00970406" w:rsidRPr="00970406">
        <w:t>сти или муниципальной собственности»</w:t>
      </w:r>
      <w:r w:rsidR="00970406">
        <w:t xml:space="preserve">, </w:t>
      </w:r>
      <w:r>
        <w:t>постановлением администрации рай</w:t>
      </w:r>
      <w:r>
        <w:t>о</w:t>
      </w:r>
      <w:r>
        <w:t>на от 07.08.2015 № 1461 «</w:t>
      </w:r>
      <w:r w:rsidRPr="003D1BFF">
        <w:t>Об утверждении схемы размещения нестационарных</w:t>
      </w:r>
      <w:proofErr w:type="gramEnd"/>
      <w:r w:rsidRPr="003D1BFF">
        <w:t xml:space="preserve"> торговых объектов на </w:t>
      </w:r>
      <w:r>
        <w:t xml:space="preserve">межселенной </w:t>
      </w:r>
      <w:r w:rsidRPr="003D1BFF">
        <w:t>террито</w:t>
      </w:r>
      <w:r>
        <w:t xml:space="preserve">рии </w:t>
      </w:r>
      <w:proofErr w:type="spellStart"/>
      <w:r w:rsidRPr="003D1BFF">
        <w:t>район</w:t>
      </w:r>
      <w:r>
        <w:t>а</w:t>
      </w:r>
      <w:r w:rsidR="0057468C">
        <w:t>»</w:t>
      </w:r>
      <w:proofErr w:type="gramStart"/>
      <w:r w:rsidR="0057468C">
        <w:t>,</w:t>
      </w:r>
      <w:r w:rsidRPr="003D1BFF">
        <w:t>в</w:t>
      </w:r>
      <w:proofErr w:type="spellEnd"/>
      <w:proofErr w:type="gramEnd"/>
      <w:r w:rsidRPr="003D1BFF">
        <w:t xml:space="preserve"> целях </w:t>
      </w:r>
      <w:r>
        <w:t>упорядочения</w:t>
      </w:r>
      <w:r w:rsidRPr="003D1BFF">
        <w:t xml:space="preserve"> размещения нестационарных торговых объектов на </w:t>
      </w:r>
      <w:r>
        <w:t xml:space="preserve">межселенной </w:t>
      </w:r>
      <w:r w:rsidRPr="003D1BFF">
        <w:t>территории района:</w:t>
      </w:r>
    </w:p>
    <w:p w:rsidR="007839EF" w:rsidRDefault="007839EF" w:rsidP="001730DB">
      <w:pPr>
        <w:autoSpaceDE w:val="0"/>
        <w:autoSpaceDN w:val="0"/>
        <w:adjustRightInd w:val="0"/>
        <w:ind w:firstLine="709"/>
        <w:jc w:val="both"/>
      </w:pPr>
    </w:p>
    <w:p w:rsidR="001730DB" w:rsidRDefault="001730DB" w:rsidP="001730DB">
      <w:pPr>
        <w:autoSpaceDE w:val="0"/>
        <w:autoSpaceDN w:val="0"/>
        <w:adjustRightInd w:val="0"/>
        <w:ind w:firstLine="709"/>
        <w:jc w:val="both"/>
      </w:pPr>
      <w:r>
        <w:t xml:space="preserve">1. Утвердить </w:t>
      </w:r>
      <w:r w:rsidR="00360CA1">
        <w:t>Положение о п</w:t>
      </w:r>
      <w:r>
        <w:t>орядк</w:t>
      </w:r>
      <w:r w:rsidR="00360CA1">
        <w:t>е</w:t>
      </w:r>
      <w:r>
        <w:t xml:space="preserve"> и условия</w:t>
      </w:r>
      <w:r w:rsidR="00360CA1">
        <w:t>х</w:t>
      </w:r>
      <w:r>
        <w:t xml:space="preserve"> размещения</w:t>
      </w:r>
      <w:r w:rsidR="0023130D">
        <w:t xml:space="preserve"> </w:t>
      </w:r>
      <w:r>
        <w:t>нестациона</w:t>
      </w:r>
      <w:r>
        <w:t>р</w:t>
      </w:r>
      <w:r>
        <w:t>ных</w:t>
      </w:r>
      <w:r w:rsidR="0023130D">
        <w:t xml:space="preserve"> </w:t>
      </w:r>
      <w:r>
        <w:t>торговых</w:t>
      </w:r>
      <w:r w:rsidR="0023130D">
        <w:t xml:space="preserve"> </w:t>
      </w:r>
      <w:r>
        <w:t>объектов</w:t>
      </w:r>
      <w:r w:rsidR="0023130D">
        <w:t xml:space="preserve"> </w:t>
      </w:r>
      <w:r>
        <w:t xml:space="preserve">на землях или земельных участках, </w:t>
      </w:r>
      <w:r w:rsidR="007E0EA6">
        <w:t>находящихся в м</w:t>
      </w:r>
      <w:r w:rsidR="007E0EA6">
        <w:t>у</w:t>
      </w:r>
      <w:r w:rsidR="007E0EA6">
        <w:t>ниципальной собственности, или землях и земельных участках, государстве</w:t>
      </w:r>
      <w:r w:rsidR="007E0EA6">
        <w:t>н</w:t>
      </w:r>
      <w:r w:rsidR="007E0EA6">
        <w:t>ная собственность на которые не разграничена</w:t>
      </w:r>
      <w:r w:rsidR="00A044A9">
        <w:t xml:space="preserve">, </w:t>
      </w:r>
      <w:r>
        <w:t xml:space="preserve">расположенных на </w:t>
      </w:r>
      <w:r w:rsidR="00A6517B">
        <w:t>межселе</w:t>
      </w:r>
      <w:r w:rsidR="00A6517B">
        <w:t>н</w:t>
      </w:r>
      <w:r w:rsidR="00A6517B">
        <w:t xml:space="preserve">ной </w:t>
      </w:r>
      <w:r>
        <w:t xml:space="preserve">территории </w:t>
      </w:r>
      <w:proofErr w:type="spellStart"/>
      <w:r w:rsidR="007839EF" w:rsidRPr="007839EF">
        <w:t>Нижневартовск</w:t>
      </w:r>
      <w:r w:rsidR="004130D1">
        <w:t>ого</w:t>
      </w:r>
      <w:proofErr w:type="spellEnd"/>
      <w:r w:rsidR="007839EF" w:rsidRPr="007839EF">
        <w:t xml:space="preserve"> район</w:t>
      </w:r>
      <w:r w:rsidR="004130D1">
        <w:t>а</w:t>
      </w:r>
      <w:r w:rsidR="007839EF">
        <w:t xml:space="preserve">, </w:t>
      </w:r>
      <w:r>
        <w:t>согласно приложению.</w:t>
      </w:r>
    </w:p>
    <w:p w:rsidR="00CD2C79" w:rsidRDefault="00CD2C79" w:rsidP="001730DB">
      <w:pPr>
        <w:autoSpaceDE w:val="0"/>
        <w:autoSpaceDN w:val="0"/>
        <w:adjustRightInd w:val="0"/>
        <w:ind w:firstLine="709"/>
        <w:jc w:val="both"/>
      </w:pPr>
    </w:p>
    <w:p w:rsidR="001730DB" w:rsidRDefault="001730DB" w:rsidP="001730DB">
      <w:pPr>
        <w:autoSpaceDE w:val="0"/>
        <w:autoSpaceDN w:val="0"/>
        <w:adjustRightInd w:val="0"/>
        <w:ind w:firstLine="709"/>
        <w:jc w:val="both"/>
      </w:pPr>
      <w:r>
        <w:t xml:space="preserve">2. </w:t>
      </w:r>
      <w:proofErr w:type="gramStart"/>
      <w:r>
        <w:t xml:space="preserve">Установить, что требования к размещению нестационарных торговых объектов, предусмотренные </w:t>
      </w:r>
      <w:r w:rsidR="007E0EA6">
        <w:t xml:space="preserve">разделом </w:t>
      </w:r>
      <w:r w:rsidR="007E0EA6">
        <w:rPr>
          <w:lang w:val="en-US"/>
        </w:rPr>
        <w:t>III</w:t>
      </w:r>
      <w:r w:rsidR="0023130D">
        <w:t xml:space="preserve"> </w:t>
      </w:r>
      <w:r>
        <w:t>приложения к постановлению, не ра</w:t>
      </w:r>
      <w:r>
        <w:t>с</w:t>
      </w:r>
      <w:r>
        <w:t>пространяются на нестационарные торговые объекты, установленные на осн</w:t>
      </w:r>
      <w:r>
        <w:t>о</w:t>
      </w:r>
      <w:r>
        <w:t>вании договоров аренды земельных участков, заключенных до вступления в силу настоящего постановления</w:t>
      </w:r>
      <w:r w:rsidR="00DD07E1">
        <w:t xml:space="preserve"> и до окончания срока договора аренды земел</w:t>
      </w:r>
      <w:r w:rsidR="00DD07E1">
        <w:t>ь</w:t>
      </w:r>
      <w:r w:rsidR="00DD07E1">
        <w:t>ных участков</w:t>
      </w:r>
      <w:r>
        <w:t xml:space="preserve">. </w:t>
      </w:r>
      <w:proofErr w:type="gramEnd"/>
    </w:p>
    <w:p w:rsidR="00B90778" w:rsidRDefault="00B90778" w:rsidP="00183C13">
      <w:pPr>
        <w:autoSpaceDE w:val="0"/>
        <w:autoSpaceDN w:val="0"/>
        <w:adjustRightInd w:val="0"/>
        <w:jc w:val="both"/>
      </w:pPr>
    </w:p>
    <w:p w:rsidR="00B90778" w:rsidRDefault="00183C13" w:rsidP="00B90778">
      <w:pPr>
        <w:autoSpaceDE w:val="0"/>
        <w:autoSpaceDN w:val="0"/>
        <w:adjustRightInd w:val="0"/>
        <w:ind w:firstLine="709"/>
        <w:jc w:val="both"/>
      </w:pPr>
      <w:r>
        <w:lastRenderedPageBreak/>
        <w:t>3</w:t>
      </w:r>
      <w:r w:rsidR="00B90778">
        <w:t xml:space="preserve">. Службе документационного </w:t>
      </w:r>
      <w:proofErr w:type="gramStart"/>
      <w:r w:rsidR="00B90778">
        <w:t>обеспечения управления организации де</w:t>
      </w:r>
      <w:r w:rsidR="00B90778">
        <w:t>я</w:t>
      </w:r>
      <w:r w:rsidR="00B90778">
        <w:t>тельности администрации</w:t>
      </w:r>
      <w:proofErr w:type="gramEnd"/>
      <w:r w:rsidR="00B90778">
        <w:t xml:space="preserve"> района (Ю.В. Мороз) разместить постановление             на официальном веб-сайте администрации района: www.nvraion.ru.</w:t>
      </w:r>
    </w:p>
    <w:p w:rsidR="00B90778" w:rsidRDefault="00B90778" w:rsidP="00B90778">
      <w:pPr>
        <w:autoSpaceDE w:val="0"/>
        <w:autoSpaceDN w:val="0"/>
        <w:adjustRightInd w:val="0"/>
        <w:ind w:firstLine="709"/>
        <w:jc w:val="both"/>
      </w:pPr>
    </w:p>
    <w:p w:rsidR="00B90778" w:rsidRDefault="00E342C3" w:rsidP="00B90778">
      <w:pPr>
        <w:autoSpaceDE w:val="0"/>
        <w:autoSpaceDN w:val="0"/>
        <w:adjustRightInd w:val="0"/>
        <w:ind w:firstLine="709"/>
        <w:jc w:val="both"/>
      </w:pPr>
      <w:r>
        <w:t>4</w:t>
      </w:r>
      <w:r w:rsidR="00B90778">
        <w:t xml:space="preserve">. Пресс-службе администрации района (А.В. Мартынова) опубликовать постановление в приложении «Официальный бюллетень» к районной газете «Новости </w:t>
      </w:r>
      <w:proofErr w:type="spellStart"/>
      <w:r w:rsidR="00B90778">
        <w:t>Приобья</w:t>
      </w:r>
      <w:proofErr w:type="spellEnd"/>
      <w:r w:rsidR="00B90778">
        <w:t>».</w:t>
      </w:r>
    </w:p>
    <w:p w:rsidR="00B90778" w:rsidRDefault="00B90778" w:rsidP="00B90778">
      <w:pPr>
        <w:autoSpaceDE w:val="0"/>
        <w:autoSpaceDN w:val="0"/>
        <w:adjustRightInd w:val="0"/>
        <w:ind w:firstLine="709"/>
        <w:jc w:val="both"/>
      </w:pPr>
    </w:p>
    <w:p w:rsidR="00B90778" w:rsidRDefault="00E342C3" w:rsidP="00B90778">
      <w:pPr>
        <w:autoSpaceDE w:val="0"/>
        <w:autoSpaceDN w:val="0"/>
        <w:adjustRightInd w:val="0"/>
        <w:ind w:firstLine="709"/>
        <w:jc w:val="both"/>
      </w:pPr>
      <w:r>
        <w:t>5</w:t>
      </w:r>
      <w:r w:rsidR="00B90778">
        <w:t>. Постановление вступает в силу после его официального опубликования (обнародования).</w:t>
      </w:r>
    </w:p>
    <w:p w:rsidR="005C0665" w:rsidRDefault="005C0665" w:rsidP="00B90778">
      <w:pPr>
        <w:autoSpaceDE w:val="0"/>
        <w:autoSpaceDN w:val="0"/>
        <w:adjustRightInd w:val="0"/>
        <w:ind w:firstLine="709"/>
        <w:jc w:val="both"/>
      </w:pPr>
    </w:p>
    <w:p w:rsidR="001730DB" w:rsidRDefault="00E342C3" w:rsidP="00B90778">
      <w:pPr>
        <w:autoSpaceDE w:val="0"/>
        <w:autoSpaceDN w:val="0"/>
        <w:adjustRightInd w:val="0"/>
        <w:ind w:firstLine="709"/>
        <w:jc w:val="both"/>
      </w:pPr>
      <w:r>
        <w:t>6</w:t>
      </w:r>
      <w:r w:rsidR="00B90778">
        <w:t xml:space="preserve">. </w:t>
      </w:r>
      <w:proofErr w:type="gramStart"/>
      <w:r w:rsidR="00B90778">
        <w:t>Контроль за</w:t>
      </w:r>
      <w:proofErr w:type="gramEnd"/>
      <w:r w:rsidR="00B90778">
        <w:t xml:space="preserve"> выполнением постановления возложить на заместителя главы района по потребительскому рынку, местной промышленности, тран</w:t>
      </w:r>
      <w:r w:rsidR="00B90778">
        <w:t>с</w:t>
      </w:r>
      <w:r w:rsidR="00B90778">
        <w:t>порту и связи Х.Ж. Абдуллина.</w:t>
      </w:r>
    </w:p>
    <w:p w:rsidR="001730DB" w:rsidRDefault="001730DB" w:rsidP="001730DB">
      <w:pPr>
        <w:autoSpaceDE w:val="0"/>
        <w:autoSpaceDN w:val="0"/>
        <w:adjustRightInd w:val="0"/>
        <w:ind w:firstLine="709"/>
        <w:jc w:val="both"/>
      </w:pPr>
    </w:p>
    <w:p w:rsidR="00B90778" w:rsidRDefault="00B90778" w:rsidP="001730DB">
      <w:pPr>
        <w:autoSpaceDE w:val="0"/>
        <w:autoSpaceDN w:val="0"/>
        <w:adjustRightInd w:val="0"/>
        <w:ind w:firstLine="709"/>
        <w:jc w:val="both"/>
      </w:pPr>
    </w:p>
    <w:p w:rsidR="00B90778" w:rsidRDefault="00B90778" w:rsidP="001730DB">
      <w:pPr>
        <w:autoSpaceDE w:val="0"/>
        <w:autoSpaceDN w:val="0"/>
        <w:adjustRightInd w:val="0"/>
        <w:ind w:firstLine="709"/>
        <w:jc w:val="both"/>
      </w:pPr>
    </w:p>
    <w:p w:rsidR="00B90778" w:rsidRPr="00C85166" w:rsidRDefault="00A6517B" w:rsidP="00B90778">
      <w:pPr>
        <w:jc w:val="both"/>
        <w:rPr>
          <w:szCs w:val="24"/>
        </w:rPr>
      </w:pPr>
      <w:r>
        <w:rPr>
          <w:szCs w:val="24"/>
        </w:rPr>
        <w:t>Г</w:t>
      </w:r>
      <w:r w:rsidR="00B90778" w:rsidRPr="00C85166">
        <w:rPr>
          <w:szCs w:val="24"/>
        </w:rPr>
        <w:t>лав</w:t>
      </w:r>
      <w:r>
        <w:rPr>
          <w:szCs w:val="24"/>
        </w:rPr>
        <w:t>а</w:t>
      </w:r>
      <w:r w:rsidR="00B90778" w:rsidRPr="00C85166">
        <w:rPr>
          <w:szCs w:val="24"/>
        </w:rPr>
        <w:t xml:space="preserve"> района                                </w:t>
      </w:r>
      <w:r w:rsidR="00183C13">
        <w:rPr>
          <w:szCs w:val="24"/>
        </w:rPr>
        <w:tab/>
      </w:r>
      <w:r w:rsidR="00183C13">
        <w:rPr>
          <w:szCs w:val="24"/>
        </w:rPr>
        <w:tab/>
      </w:r>
      <w:r w:rsidR="00183C13">
        <w:rPr>
          <w:szCs w:val="24"/>
        </w:rPr>
        <w:tab/>
      </w:r>
      <w:r w:rsidR="00183C13">
        <w:rPr>
          <w:szCs w:val="24"/>
        </w:rPr>
        <w:tab/>
      </w:r>
      <w:r w:rsidR="00183C13">
        <w:rPr>
          <w:szCs w:val="24"/>
        </w:rPr>
        <w:tab/>
      </w:r>
      <w:r w:rsidR="00B90778" w:rsidRPr="00C85166">
        <w:rPr>
          <w:szCs w:val="24"/>
        </w:rPr>
        <w:t xml:space="preserve">    </w:t>
      </w:r>
      <w:r>
        <w:rPr>
          <w:szCs w:val="24"/>
        </w:rPr>
        <w:t>Б</w:t>
      </w:r>
      <w:r w:rsidR="00B90778" w:rsidRPr="00C85166">
        <w:rPr>
          <w:szCs w:val="24"/>
        </w:rPr>
        <w:t>.А.</w:t>
      </w:r>
      <w:r w:rsidR="007E0EA6">
        <w:rPr>
          <w:szCs w:val="24"/>
        </w:rPr>
        <w:t xml:space="preserve"> </w:t>
      </w:r>
      <w:proofErr w:type="spellStart"/>
      <w:r>
        <w:rPr>
          <w:szCs w:val="24"/>
        </w:rPr>
        <w:t>Саломатин</w:t>
      </w:r>
      <w:proofErr w:type="spellEnd"/>
    </w:p>
    <w:p w:rsidR="00B90778" w:rsidRDefault="00B90778"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4940C4" w:rsidRDefault="004940C4" w:rsidP="001730DB">
      <w:pPr>
        <w:autoSpaceDE w:val="0"/>
        <w:autoSpaceDN w:val="0"/>
        <w:adjustRightInd w:val="0"/>
        <w:ind w:firstLine="709"/>
        <w:jc w:val="both"/>
      </w:pPr>
    </w:p>
    <w:p w:rsidR="00970406" w:rsidRDefault="00970406" w:rsidP="001730DB">
      <w:pPr>
        <w:autoSpaceDE w:val="0"/>
        <w:autoSpaceDN w:val="0"/>
        <w:adjustRightInd w:val="0"/>
        <w:ind w:firstLine="709"/>
        <w:jc w:val="both"/>
      </w:pPr>
    </w:p>
    <w:p w:rsidR="00970406" w:rsidRDefault="00970406" w:rsidP="001730DB">
      <w:pPr>
        <w:autoSpaceDE w:val="0"/>
        <w:autoSpaceDN w:val="0"/>
        <w:adjustRightInd w:val="0"/>
        <w:ind w:firstLine="709"/>
        <w:jc w:val="both"/>
      </w:pPr>
    </w:p>
    <w:p w:rsidR="00183C13" w:rsidRDefault="00183C13" w:rsidP="001730DB">
      <w:pPr>
        <w:autoSpaceDE w:val="0"/>
        <w:autoSpaceDN w:val="0"/>
        <w:adjustRightInd w:val="0"/>
        <w:ind w:firstLine="709"/>
        <w:jc w:val="both"/>
      </w:pPr>
    </w:p>
    <w:p w:rsidR="00183C13" w:rsidRDefault="00183C13" w:rsidP="001730DB">
      <w:pPr>
        <w:autoSpaceDE w:val="0"/>
        <w:autoSpaceDN w:val="0"/>
        <w:adjustRightInd w:val="0"/>
        <w:ind w:firstLine="709"/>
        <w:jc w:val="both"/>
      </w:pPr>
    </w:p>
    <w:p w:rsidR="00970406" w:rsidRDefault="00970406" w:rsidP="00E342C3">
      <w:pPr>
        <w:autoSpaceDE w:val="0"/>
        <w:autoSpaceDN w:val="0"/>
        <w:adjustRightInd w:val="0"/>
        <w:jc w:val="both"/>
      </w:pPr>
    </w:p>
    <w:p w:rsidR="00E342C3" w:rsidRDefault="00E342C3" w:rsidP="00E342C3">
      <w:pPr>
        <w:autoSpaceDE w:val="0"/>
        <w:autoSpaceDN w:val="0"/>
        <w:adjustRightInd w:val="0"/>
        <w:jc w:val="both"/>
      </w:pPr>
    </w:p>
    <w:p w:rsidR="00360C56" w:rsidRDefault="00360C56" w:rsidP="00E342C3">
      <w:pPr>
        <w:autoSpaceDE w:val="0"/>
        <w:autoSpaceDN w:val="0"/>
        <w:adjustRightInd w:val="0"/>
        <w:jc w:val="both"/>
      </w:pPr>
    </w:p>
    <w:p w:rsidR="001730DB" w:rsidRDefault="001730DB" w:rsidP="004940C4">
      <w:pPr>
        <w:autoSpaceDE w:val="0"/>
        <w:autoSpaceDN w:val="0"/>
        <w:adjustRightInd w:val="0"/>
        <w:ind w:left="5670"/>
        <w:jc w:val="both"/>
      </w:pPr>
      <w:r>
        <w:t>Приложение</w:t>
      </w:r>
      <w:r w:rsidR="0023130D">
        <w:t xml:space="preserve"> </w:t>
      </w:r>
      <w:r>
        <w:t>к постановлению</w:t>
      </w:r>
    </w:p>
    <w:p w:rsidR="004940C4" w:rsidRDefault="004940C4" w:rsidP="004940C4">
      <w:pPr>
        <w:autoSpaceDE w:val="0"/>
        <w:autoSpaceDN w:val="0"/>
        <w:adjustRightInd w:val="0"/>
        <w:ind w:left="5670"/>
        <w:jc w:val="both"/>
      </w:pPr>
      <w:r>
        <w:t>администрации района</w:t>
      </w:r>
    </w:p>
    <w:p w:rsidR="004940C4" w:rsidRDefault="004940C4" w:rsidP="007E0EA6">
      <w:pPr>
        <w:autoSpaceDE w:val="0"/>
        <w:autoSpaceDN w:val="0"/>
        <w:adjustRightInd w:val="0"/>
        <w:ind w:left="5670"/>
        <w:jc w:val="both"/>
      </w:pPr>
      <w:proofErr w:type="gramStart"/>
      <w:r>
        <w:t>от _____________ № _________</w:t>
      </w:r>
      <w:proofErr w:type="gramEnd"/>
    </w:p>
    <w:p w:rsidR="006C3766" w:rsidRDefault="006C3766" w:rsidP="006C3766">
      <w:pPr>
        <w:autoSpaceDE w:val="0"/>
        <w:autoSpaceDN w:val="0"/>
        <w:adjustRightInd w:val="0"/>
        <w:jc w:val="both"/>
      </w:pPr>
    </w:p>
    <w:p w:rsidR="00970406" w:rsidRDefault="00970406" w:rsidP="004940C4">
      <w:pPr>
        <w:autoSpaceDE w:val="0"/>
        <w:autoSpaceDN w:val="0"/>
        <w:adjustRightInd w:val="0"/>
        <w:jc w:val="center"/>
        <w:rPr>
          <w:b/>
        </w:rPr>
      </w:pPr>
      <w:r>
        <w:rPr>
          <w:b/>
        </w:rPr>
        <w:t>Об утверждении Положения о п</w:t>
      </w:r>
      <w:r w:rsidR="001730DB" w:rsidRPr="005C0665">
        <w:rPr>
          <w:b/>
        </w:rPr>
        <w:t>орядк</w:t>
      </w:r>
      <w:r>
        <w:rPr>
          <w:b/>
        </w:rPr>
        <w:t>е</w:t>
      </w:r>
      <w:r w:rsidR="0023130D">
        <w:rPr>
          <w:b/>
        </w:rPr>
        <w:t xml:space="preserve"> </w:t>
      </w:r>
      <w:r w:rsidR="001730DB" w:rsidRPr="005C0665">
        <w:rPr>
          <w:b/>
        </w:rPr>
        <w:t>и условия</w:t>
      </w:r>
      <w:r>
        <w:rPr>
          <w:b/>
        </w:rPr>
        <w:t>х</w:t>
      </w:r>
      <w:r w:rsidR="001730DB" w:rsidRPr="005C0665">
        <w:rPr>
          <w:b/>
        </w:rPr>
        <w:t xml:space="preserve"> размещения</w:t>
      </w:r>
    </w:p>
    <w:p w:rsidR="001730DB" w:rsidRPr="005C0665" w:rsidRDefault="00183C13" w:rsidP="00AC7BE6">
      <w:pPr>
        <w:autoSpaceDE w:val="0"/>
        <w:autoSpaceDN w:val="0"/>
        <w:adjustRightInd w:val="0"/>
        <w:jc w:val="center"/>
        <w:rPr>
          <w:b/>
        </w:rPr>
      </w:pPr>
      <w:r>
        <w:rPr>
          <w:b/>
        </w:rPr>
        <w:t>н</w:t>
      </w:r>
      <w:r w:rsidR="001730DB" w:rsidRPr="005C0665">
        <w:rPr>
          <w:b/>
        </w:rPr>
        <w:t>естационарных</w:t>
      </w:r>
      <w:r w:rsidR="0023130D">
        <w:rPr>
          <w:b/>
        </w:rPr>
        <w:t xml:space="preserve"> </w:t>
      </w:r>
      <w:r w:rsidR="001730DB" w:rsidRPr="005C0665">
        <w:rPr>
          <w:b/>
        </w:rPr>
        <w:t>торговых</w:t>
      </w:r>
      <w:r w:rsidR="0023130D">
        <w:rPr>
          <w:b/>
        </w:rPr>
        <w:t xml:space="preserve"> </w:t>
      </w:r>
      <w:r w:rsidR="001730DB" w:rsidRPr="005C0665">
        <w:rPr>
          <w:b/>
        </w:rPr>
        <w:t>объектов</w:t>
      </w:r>
      <w:r w:rsidR="0023130D">
        <w:rPr>
          <w:b/>
        </w:rPr>
        <w:t xml:space="preserve"> </w:t>
      </w:r>
      <w:r w:rsidR="001730DB" w:rsidRPr="005C0665">
        <w:rPr>
          <w:b/>
        </w:rPr>
        <w:t>на землях или земельных участка</w:t>
      </w:r>
      <w:r w:rsidR="00360C56">
        <w:rPr>
          <w:b/>
        </w:rPr>
        <w:t xml:space="preserve">х, </w:t>
      </w:r>
      <w:r w:rsidR="00AC7BE6" w:rsidRPr="00AC7BE6">
        <w:rPr>
          <w:b/>
        </w:rPr>
        <w:t xml:space="preserve">расположенных на межселенной территории </w:t>
      </w:r>
      <w:proofErr w:type="spellStart"/>
      <w:r w:rsidR="00AC7BE6" w:rsidRPr="00AC7BE6">
        <w:rPr>
          <w:b/>
        </w:rPr>
        <w:t>Нижневартовского</w:t>
      </w:r>
      <w:proofErr w:type="spellEnd"/>
      <w:r w:rsidR="00AC7BE6" w:rsidRPr="00AC7BE6">
        <w:rPr>
          <w:b/>
        </w:rPr>
        <w:t xml:space="preserve"> района </w:t>
      </w:r>
    </w:p>
    <w:p w:rsidR="004940C4" w:rsidRPr="00B4258B" w:rsidRDefault="004940C4" w:rsidP="004940C4">
      <w:pPr>
        <w:autoSpaceDE w:val="0"/>
        <w:autoSpaceDN w:val="0"/>
        <w:adjustRightInd w:val="0"/>
        <w:jc w:val="center"/>
      </w:pPr>
    </w:p>
    <w:p w:rsidR="001730DB" w:rsidRPr="004940C4" w:rsidRDefault="004940C4" w:rsidP="004940C4">
      <w:pPr>
        <w:autoSpaceDE w:val="0"/>
        <w:autoSpaceDN w:val="0"/>
        <w:adjustRightInd w:val="0"/>
        <w:ind w:firstLine="709"/>
        <w:jc w:val="center"/>
        <w:rPr>
          <w:b/>
        </w:rPr>
      </w:pPr>
      <w:r w:rsidRPr="004940C4">
        <w:rPr>
          <w:b/>
          <w:lang w:val="en-US"/>
        </w:rPr>
        <w:t>I</w:t>
      </w:r>
      <w:r w:rsidR="001730DB" w:rsidRPr="004940C4">
        <w:rPr>
          <w:b/>
        </w:rPr>
        <w:t>. Общие положения</w:t>
      </w:r>
    </w:p>
    <w:p w:rsidR="004940C4" w:rsidRPr="00AC7BE6" w:rsidRDefault="004940C4" w:rsidP="004940C4">
      <w:pPr>
        <w:autoSpaceDE w:val="0"/>
        <w:autoSpaceDN w:val="0"/>
        <w:adjustRightInd w:val="0"/>
        <w:ind w:firstLine="709"/>
        <w:jc w:val="center"/>
      </w:pPr>
    </w:p>
    <w:p w:rsidR="001730DB" w:rsidRDefault="001730DB" w:rsidP="00DD07E1">
      <w:pPr>
        <w:autoSpaceDE w:val="0"/>
        <w:autoSpaceDN w:val="0"/>
        <w:adjustRightInd w:val="0"/>
        <w:ind w:firstLine="709"/>
        <w:jc w:val="both"/>
      </w:pPr>
      <w:r>
        <w:t xml:space="preserve">1.1. </w:t>
      </w:r>
      <w:proofErr w:type="gramStart"/>
      <w:r>
        <w:t>Настоящий Порядок разработан в соответствии с Земельным коде</w:t>
      </w:r>
      <w:r>
        <w:t>к</w:t>
      </w:r>
      <w:r>
        <w:t>сом Российской Федерации,</w:t>
      </w:r>
      <w:r w:rsidR="0023130D">
        <w:t xml:space="preserve"> </w:t>
      </w:r>
      <w:r>
        <w:t xml:space="preserve">Федеральным законом от 06.10.2003 </w:t>
      </w:r>
      <w:proofErr w:type="spellStart"/>
      <w:r>
        <w:t>No</w:t>
      </w:r>
      <w:proofErr w:type="spellEnd"/>
      <w:r>
        <w:t xml:space="preserve"> 131-ФЗ  «Об общих принципах организации местного </w:t>
      </w:r>
      <w:r w:rsidR="005C0665">
        <w:t>с</w:t>
      </w:r>
      <w:r>
        <w:t xml:space="preserve">амоуправления в Российской Федерации», Федеральным законом от 28.12.2009 </w:t>
      </w:r>
      <w:r w:rsidR="005C0665">
        <w:t>№</w:t>
      </w:r>
      <w:r>
        <w:t xml:space="preserve"> 381-ФЗ «Об основах гос</w:t>
      </w:r>
      <w:r>
        <w:t>у</w:t>
      </w:r>
      <w:r>
        <w:t xml:space="preserve">дарственного регулирования торговой деятельности в Российской Федерации», </w:t>
      </w:r>
      <w:r w:rsidR="0057468C" w:rsidRPr="003D1BFF">
        <w:t>Законом Ханты-Мансийского автономного округа – Юг</w:t>
      </w:r>
      <w:r w:rsidR="0057468C">
        <w:t xml:space="preserve">ры </w:t>
      </w:r>
      <w:r w:rsidR="0057468C" w:rsidRPr="003D1BFF">
        <w:t xml:space="preserve">от 11.05.2010 № 85-оз «О государственном регулировании торговой деятельности в Ханты-Мансийском автономном округе – Югре», </w:t>
      </w:r>
      <w:r w:rsidR="00EB52FF">
        <w:t>постановлением Правительства Ха</w:t>
      </w:r>
      <w:r w:rsidR="00EB52FF">
        <w:t>н</w:t>
      </w:r>
      <w:r w:rsidR="00EB52FF">
        <w:t>ты-Мансийского</w:t>
      </w:r>
      <w:proofErr w:type="gramEnd"/>
      <w:r w:rsidR="00EB52FF">
        <w:t xml:space="preserve"> </w:t>
      </w:r>
      <w:proofErr w:type="gramStart"/>
      <w:r w:rsidR="00EB52FF">
        <w:t>автономного округа – Югры от 11</w:t>
      </w:r>
      <w:r w:rsidR="009B7FCC">
        <w:t>.07.2014 № 257-п «об уст</w:t>
      </w:r>
      <w:r w:rsidR="009B7FCC">
        <w:t>а</w:t>
      </w:r>
      <w:r w:rsidR="009B7FCC">
        <w:t>новлении перечня случаев, при которых не требуется получение разрешения на строительство на территории Ханты-Мансийского автономного округа – Югры»,</w:t>
      </w:r>
      <w:r w:rsidR="00EB52FF">
        <w:t xml:space="preserve"> </w:t>
      </w:r>
      <w:r w:rsidR="00970406" w:rsidRPr="00970406">
        <w:t>приказом Департамента экономического</w:t>
      </w:r>
      <w:r w:rsidR="0023130D">
        <w:t xml:space="preserve"> </w:t>
      </w:r>
      <w:r w:rsidR="00970406" w:rsidRPr="00970406">
        <w:t>развития Ханты-Мансийского автономного округа – Югры от 24.12.2010 № 1-нп «Об утверждении порядка разработки и утверждения органами местного самоуправления схем размещ</w:t>
      </w:r>
      <w:r w:rsidR="00970406" w:rsidRPr="00970406">
        <w:t>е</w:t>
      </w:r>
      <w:r w:rsidR="00970406" w:rsidRPr="00970406">
        <w:t>ния нестационарных торговых объектов на земельных участках, в зданиях, строениях, сооружениях, находящихся в государственной собственности</w:t>
      </w:r>
      <w:proofErr w:type="gramEnd"/>
      <w:r w:rsidR="00970406" w:rsidRPr="00970406">
        <w:t xml:space="preserve"> или муниципальной собственности»</w:t>
      </w:r>
      <w:r w:rsidR="00970406">
        <w:t xml:space="preserve">, </w:t>
      </w:r>
      <w:r w:rsidR="0057468C">
        <w:t>постановлением администрации района от 07.08.2015 № 1461 «</w:t>
      </w:r>
      <w:r w:rsidR="0057468C" w:rsidRPr="003D1BFF">
        <w:t>Об утверждении схемы размещения нестационарных то</w:t>
      </w:r>
      <w:r w:rsidR="0057468C" w:rsidRPr="003D1BFF">
        <w:t>р</w:t>
      </w:r>
      <w:r w:rsidR="0057468C" w:rsidRPr="003D1BFF">
        <w:t xml:space="preserve">говых объектов на </w:t>
      </w:r>
      <w:r w:rsidR="0057468C">
        <w:t xml:space="preserve">межселенной </w:t>
      </w:r>
      <w:r w:rsidR="0057468C" w:rsidRPr="003D1BFF">
        <w:t>террито</w:t>
      </w:r>
      <w:r w:rsidR="0057468C">
        <w:t xml:space="preserve">рии </w:t>
      </w:r>
      <w:proofErr w:type="spellStart"/>
      <w:r w:rsidR="0057468C" w:rsidRPr="003D1BFF">
        <w:t>район</w:t>
      </w:r>
      <w:r w:rsidR="0057468C">
        <w:t>а»</w:t>
      </w:r>
      <w:proofErr w:type="gramStart"/>
      <w:r w:rsidR="0057468C">
        <w:t>,</w:t>
      </w:r>
      <w:r>
        <w:t>у</w:t>
      </w:r>
      <w:proofErr w:type="gramEnd"/>
      <w:r>
        <w:t>станавливает</w:t>
      </w:r>
      <w:proofErr w:type="spellEnd"/>
      <w:r>
        <w:t xml:space="preserve"> порядок и условия заключения договоров на</w:t>
      </w:r>
      <w:r w:rsidR="0023130D">
        <w:t xml:space="preserve"> размещени</w:t>
      </w:r>
      <w:r>
        <w:t>е</w:t>
      </w:r>
      <w:r w:rsidR="0023130D">
        <w:t xml:space="preserve"> </w:t>
      </w:r>
      <w:r>
        <w:t>нестационарных</w:t>
      </w:r>
      <w:r w:rsidR="0023130D">
        <w:t xml:space="preserve"> </w:t>
      </w:r>
      <w:r>
        <w:t>торговых</w:t>
      </w:r>
      <w:r w:rsidR="00457524">
        <w:t xml:space="preserve"> об</w:t>
      </w:r>
      <w:r w:rsidR="00457524">
        <w:t>ъ</w:t>
      </w:r>
      <w:r w:rsidR="00457524">
        <w:t>ектов</w:t>
      </w:r>
      <w:r>
        <w:t xml:space="preserve">, расположенных на </w:t>
      </w:r>
      <w:r w:rsidR="00A6517B">
        <w:t xml:space="preserve">межселенной </w:t>
      </w:r>
      <w:r>
        <w:t xml:space="preserve">территории </w:t>
      </w:r>
      <w:proofErr w:type="spellStart"/>
      <w:r w:rsidR="005C0665">
        <w:t>Нижневартовского</w:t>
      </w:r>
      <w:proofErr w:type="spellEnd"/>
      <w:r w:rsidR="005C0665">
        <w:t xml:space="preserve"> района</w:t>
      </w:r>
      <w:r w:rsidR="0023130D">
        <w:t xml:space="preserve">. </w:t>
      </w:r>
    </w:p>
    <w:p w:rsidR="000F7931" w:rsidRDefault="00DD07E1" w:rsidP="001730DB">
      <w:pPr>
        <w:autoSpaceDE w:val="0"/>
        <w:autoSpaceDN w:val="0"/>
        <w:adjustRightInd w:val="0"/>
        <w:ind w:firstLine="709"/>
        <w:jc w:val="both"/>
      </w:pPr>
      <w:r>
        <w:t>Настоящий порядок распространяет свое действие в отношении</w:t>
      </w:r>
      <w:r w:rsidRPr="00DD07E1">
        <w:t xml:space="preserve"> </w:t>
      </w:r>
      <w:r>
        <w:t>земель или земельных участков, находящихся в государственной или муниципальной собственности, или землях и земельных участках, государственная собстве</w:t>
      </w:r>
      <w:r>
        <w:t>н</w:t>
      </w:r>
      <w:r>
        <w:t>ность на которые не разграничена</w:t>
      </w:r>
      <w:r w:rsidR="000F7931">
        <w:t xml:space="preserve">, расположенных на межселенной территории </w:t>
      </w:r>
      <w:proofErr w:type="spellStart"/>
      <w:r w:rsidR="000F7931">
        <w:t>Нижневартовского</w:t>
      </w:r>
      <w:proofErr w:type="spellEnd"/>
      <w:r w:rsidR="000F7931">
        <w:t xml:space="preserve"> района.</w:t>
      </w:r>
      <w:r>
        <w:t xml:space="preserve"> </w:t>
      </w:r>
    </w:p>
    <w:p w:rsidR="004940C4" w:rsidRDefault="001730DB" w:rsidP="001730DB">
      <w:pPr>
        <w:autoSpaceDE w:val="0"/>
        <w:autoSpaceDN w:val="0"/>
        <w:adjustRightInd w:val="0"/>
        <w:ind w:firstLine="709"/>
        <w:jc w:val="both"/>
      </w:pPr>
      <w:proofErr w:type="gramStart"/>
      <w:r>
        <w:t xml:space="preserve">1.2.Размещение </w:t>
      </w:r>
      <w:r w:rsidR="004940C4">
        <w:t xml:space="preserve">нестационарных </w:t>
      </w:r>
      <w:r>
        <w:t>торговых объектов на землях или з</w:t>
      </w:r>
      <w:r>
        <w:t>е</w:t>
      </w:r>
      <w:r>
        <w:t>мельных участках, находящихся в государственной или муниципальной со</w:t>
      </w:r>
      <w:r>
        <w:t>б</w:t>
      </w:r>
      <w:r>
        <w:t>ственности</w:t>
      </w:r>
      <w:r w:rsidR="00457524">
        <w:t xml:space="preserve"> </w:t>
      </w:r>
      <w:r w:rsidR="000F7931">
        <w:t xml:space="preserve">или землях и земельных участках, государственная собственность на которые не разграничена </w:t>
      </w:r>
      <w:r w:rsidR="00457524">
        <w:t>(далее – торговые объекты)</w:t>
      </w:r>
      <w:r>
        <w:t>,</w:t>
      </w:r>
      <w:r w:rsidR="0023130D">
        <w:t xml:space="preserve"> </w:t>
      </w:r>
      <w:r>
        <w:t>осуществляется в с</w:t>
      </w:r>
      <w:r>
        <w:t>о</w:t>
      </w:r>
      <w:r>
        <w:t>ответствии со схемой размещения нестационарных торговых объектов</w:t>
      </w:r>
      <w:r w:rsidR="0023130D">
        <w:t xml:space="preserve"> </w:t>
      </w:r>
      <w:r>
        <w:t xml:space="preserve">на </w:t>
      </w:r>
      <w:r w:rsidR="00FB106D">
        <w:t>ме</w:t>
      </w:r>
      <w:r w:rsidR="00FB106D">
        <w:t>ж</w:t>
      </w:r>
      <w:r w:rsidR="00FB106D">
        <w:t xml:space="preserve">селенной </w:t>
      </w:r>
      <w:r>
        <w:t xml:space="preserve">территории </w:t>
      </w:r>
      <w:proofErr w:type="spellStart"/>
      <w:r w:rsidR="005C0665">
        <w:t>Нижневартовского</w:t>
      </w:r>
      <w:proofErr w:type="spellEnd"/>
      <w:r w:rsidR="005C0665">
        <w:t xml:space="preserve"> района</w:t>
      </w:r>
      <w:r w:rsidRPr="00434CD9">
        <w:t>,</w:t>
      </w:r>
      <w:r w:rsidR="0023130D">
        <w:t xml:space="preserve"> </w:t>
      </w:r>
      <w:r w:rsidRPr="00434CD9">
        <w:t>утвержд</w:t>
      </w:r>
      <w:r w:rsidR="0057468C" w:rsidRPr="00434CD9">
        <w:t>енной постановлен</w:t>
      </w:r>
      <w:r w:rsidR="0057468C" w:rsidRPr="00434CD9">
        <w:t>и</w:t>
      </w:r>
      <w:r w:rsidR="0057468C" w:rsidRPr="00434CD9">
        <w:t>ем администрации района от 07.08.2015 № 1461 «Об утверждении схемы ра</w:t>
      </w:r>
      <w:r w:rsidR="0057468C" w:rsidRPr="00434CD9">
        <w:t>з</w:t>
      </w:r>
      <w:r w:rsidR="0057468C" w:rsidRPr="00434CD9">
        <w:lastRenderedPageBreak/>
        <w:t>мещения нестационарных торговых объектов на межселенной</w:t>
      </w:r>
      <w:proofErr w:type="gramEnd"/>
      <w:r w:rsidR="0057468C" w:rsidRPr="00434CD9">
        <w:t xml:space="preserve"> территории ра</w:t>
      </w:r>
      <w:r w:rsidR="0057468C" w:rsidRPr="00434CD9">
        <w:t>й</w:t>
      </w:r>
      <w:r w:rsidR="0057468C" w:rsidRPr="00434CD9">
        <w:t>она»</w:t>
      </w:r>
      <w:r w:rsidR="00434CD9">
        <w:t xml:space="preserve"> (далее – Схема)</w:t>
      </w:r>
      <w:r w:rsidR="00434CD9" w:rsidRPr="00434CD9">
        <w:t>.</w:t>
      </w:r>
    </w:p>
    <w:p w:rsidR="00437FC6" w:rsidRDefault="00437FC6" w:rsidP="001730DB">
      <w:pPr>
        <w:autoSpaceDE w:val="0"/>
        <w:autoSpaceDN w:val="0"/>
        <w:adjustRightInd w:val="0"/>
        <w:ind w:firstLine="709"/>
        <w:jc w:val="both"/>
      </w:pPr>
      <w:r>
        <w:t>1.3. Действие Порядка в части размещения и функционирования нестац</w:t>
      </w:r>
      <w:r>
        <w:t>и</w:t>
      </w:r>
      <w:r>
        <w:t>онарных торговых объектов не распространяется:</w:t>
      </w:r>
    </w:p>
    <w:p w:rsidR="00437FC6" w:rsidRDefault="00D275E1" w:rsidP="001730DB">
      <w:pPr>
        <w:autoSpaceDE w:val="0"/>
        <w:autoSpaceDN w:val="0"/>
        <w:adjustRightInd w:val="0"/>
        <w:ind w:firstLine="709"/>
        <w:jc w:val="both"/>
      </w:pPr>
      <w:r>
        <w:t>на разнос</w:t>
      </w:r>
      <w:r w:rsidR="00437FC6">
        <w:t>ную торговлю;</w:t>
      </w:r>
    </w:p>
    <w:p w:rsidR="00437FC6" w:rsidRDefault="00437FC6" w:rsidP="001730DB">
      <w:pPr>
        <w:autoSpaceDE w:val="0"/>
        <w:autoSpaceDN w:val="0"/>
        <w:adjustRightInd w:val="0"/>
        <w:ind w:firstLine="709"/>
        <w:jc w:val="both"/>
      </w:pPr>
      <w:r>
        <w:t>на отношения, 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w:t>
      </w:r>
      <w:r>
        <w:t>и</w:t>
      </w:r>
      <w:r>
        <w:t>мых по решению органов местного самоуправления;</w:t>
      </w:r>
    </w:p>
    <w:p w:rsidR="00437FC6" w:rsidRDefault="00437FC6" w:rsidP="001730DB">
      <w:pPr>
        <w:autoSpaceDE w:val="0"/>
        <w:autoSpaceDN w:val="0"/>
        <w:adjustRightInd w:val="0"/>
        <w:ind w:firstLine="709"/>
        <w:jc w:val="both"/>
      </w:pPr>
      <w:r>
        <w:t>на отношения, связанные с проведением выставок-продаж и ярмарок.</w:t>
      </w:r>
    </w:p>
    <w:p w:rsidR="006C3766" w:rsidRPr="004940C4" w:rsidRDefault="006C3766" w:rsidP="001730DB">
      <w:pPr>
        <w:autoSpaceDE w:val="0"/>
        <w:autoSpaceDN w:val="0"/>
        <w:adjustRightInd w:val="0"/>
        <w:ind w:firstLine="709"/>
        <w:jc w:val="both"/>
      </w:pPr>
    </w:p>
    <w:p w:rsidR="0023130D" w:rsidRPr="00E342C3" w:rsidRDefault="004940C4" w:rsidP="00E342C3">
      <w:pPr>
        <w:pStyle w:val="afffffa"/>
        <w:ind w:firstLine="709"/>
        <w:jc w:val="center"/>
        <w:rPr>
          <w:rFonts w:ascii="Times New Roman" w:hAnsi="Times New Roman"/>
          <w:b/>
          <w:sz w:val="28"/>
          <w:szCs w:val="28"/>
        </w:rPr>
      </w:pPr>
      <w:r w:rsidRPr="00E342C3">
        <w:rPr>
          <w:rFonts w:ascii="Times New Roman" w:hAnsi="Times New Roman"/>
          <w:b/>
          <w:sz w:val="28"/>
          <w:szCs w:val="28"/>
          <w:lang w:val="en-US"/>
        </w:rPr>
        <w:t>II</w:t>
      </w:r>
      <w:r w:rsidR="001730DB" w:rsidRPr="00E342C3">
        <w:rPr>
          <w:rFonts w:ascii="Times New Roman" w:hAnsi="Times New Roman"/>
          <w:b/>
          <w:sz w:val="28"/>
          <w:szCs w:val="28"/>
        </w:rPr>
        <w:t xml:space="preserve">. </w:t>
      </w:r>
      <w:r w:rsidR="0023130D" w:rsidRPr="00E342C3">
        <w:rPr>
          <w:rFonts w:ascii="Times New Roman" w:hAnsi="Times New Roman"/>
          <w:b/>
          <w:sz w:val="28"/>
          <w:szCs w:val="28"/>
        </w:rPr>
        <w:t>Основные понятия</w:t>
      </w:r>
    </w:p>
    <w:p w:rsidR="0023130D" w:rsidRPr="00E342C3" w:rsidRDefault="0023130D" w:rsidP="00E342C3">
      <w:pPr>
        <w:pStyle w:val="afffffa"/>
        <w:ind w:firstLine="709"/>
        <w:jc w:val="both"/>
        <w:rPr>
          <w:rFonts w:ascii="Times New Roman" w:hAnsi="Times New Roman"/>
          <w:sz w:val="28"/>
          <w:szCs w:val="28"/>
        </w:rPr>
      </w:pPr>
    </w:p>
    <w:p w:rsidR="0023130D" w:rsidRPr="00E342C3" w:rsidRDefault="0023130D" w:rsidP="00E342C3">
      <w:pPr>
        <w:pStyle w:val="afffffa"/>
        <w:ind w:firstLine="709"/>
        <w:jc w:val="both"/>
        <w:rPr>
          <w:rFonts w:ascii="Times New Roman" w:hAnsi="Times New Roman"/>
          <w:sz w:val="28"/>
          <w:szCs w:val="28"/>
        </w:rPr>
      </w:pPr>
      <w:r w:rsidRPr="00E342C3">
        <w:rPr>
          <w:rFonts w:ascii="Times New Roman" w:hAnsi="Times New Roman"/>
          <w:sz w:val="28"/>
          <w:szCs w:val="28"/>
        </w:rPr>
        <w:t>Основные понятия, используемые в Положении, применяются в том же значении, что и в Федеральном законе от 28.12.2009 № 381-ФЗ «Об основах государственного регулирования торговой деятельности в Российской Федер</w:t>
      </w:r>
      <w:r w:rsidRPr="00E342C3">
        <w:rPr>
          <w:rFonts w:ascii="Times New Roman" w:hAnsi="Times New Roman"/>
          <w:sz w:val="28"/>
          <w:szCs w:val="28"/>
        </w:rPr>
        <w:t>а</w:t>
      </w:r>
      <w:r w:rsidRPr="00E342C3">
        <w:rPr>
          <w:rFonts w:ascii="Times New Roman" w:hAnsi="Times New Roman"/>
          <w:sz w:val="28"/>
          <w:szCs w:val="28"/>
        </w:rPr>
        <w:t xml:space="preserve">ции», национальном стандарте Российской Федерации ГОСТ </w:t>
      </w:r>
      <w:proofErr w:type="gramStart"/>
      <w:r w:rsidRPr="00E342C3">
        <w:rPr>
          <w:rFonts w:ascii="Times New Roman" w:hAnsi="Times New Roman"/>
          <w:sz w:val="28"/>
          <w:szCs w:val="28"/>
        </w:rPr>
        <w:t>Р</w:t>
      </w:r>
      <w:proofErr w:type="gramEnd"/>
      <w:r w:rsidRPr="00E342C3">
        <w:rPr>
          <w:rFonts w:ascii="Times New Roman" w:hAnsi="Times New Roman"/>
          <w:sz w:val="28"/>
          <w:szCs w:val="28"/>
        </w:rPr>
        <w:t xml:space="preserve"> 51303-2013 «Торговля. Термины и определения», утвержденном Приказом </w:t>
      </w:r>
      <w:proofErr w:type="spellStart"/>
      <w:r w:rsidRPr="00E342C3">
        <w:rPr>
          <w:rFonts w:ascii="Times New Roman" w:hAnsi="Times New Roman"/>
          <w:sz w:val="28"/>
          <w:szCs w:val="28"/>
        </w:rPr>
        <w:t>Росстандарта</w:t>
      </w:r>
      <w:proofErr w:type="spellEnd"/>
      <w:r w:rsidRPr="00E342C3">
        <w:rPr>
          <w:rFonts w:ascii="Times New Roman" w:hAnsi="Times New Roman"/>
          <w:sz w:val="28"/>
          <w:szCs w:val="28"/>
        </w:rPr>
        <w:t xml:space="preserve"> от 28.08.2013 №582-ст, межгосударственном </w:t>
      </w:r>
      <w:proofErr w:type="gramStart"/>
      <w:r w:rsidRPr="00E342C3">
        <w:rPr>
          <w:rFonts w:ascii="Times New Roman" w:hAnsi="Times New Roman"/>
          <w:sz w:val="28"/>
          <w:szCs w:val="28"/>
        </w:rPr>
        <w:t>стандарте</w:t>
      </w:r>
      <w:proofErr w:type="gramEnd"/>
      <w:r w:rsidRPr="00E342C3">
        <w:rPr>
          <w:rFonts w:ascii="Times New Roman" w:hAnsi="Times New Roman"/>
          <w:sz w:val="28"/>
          <w:szCs w:val="28"/>
        </w:rPr>
        <w:t xml:space="preserve"> ГОСТ 30389-2013 «Услуги общественного питания. Предприятия общественного питания. Классификация и общие требования», утвержденном Приказом </w:t>
      </w:r>
      <w:proofErr w:type="spellStart"/>
      <w:r w:rsidRPr="00E342C3">
        <w:rPr>
          <w:rFonts w:ascii="Times New Roman" w:hAnsi="Times New Roman"/>
          <w:sz w:val="28"/>
          <w:szCs w:val="28"/>
        </w:rPr>
        <w:t>Росстандарта</w:t>
      </w:r>
      <w:proofErr w:type="spellEnd"/>
      <w:r w:rsidRPr="00E342C3">
        <w:rPr>
          <w:rFonts w:ascii="Times New Roman" w:hAnsi="Times New Roman"/>
          <w:sz w:val="28"/>
          <w:szCs w:val="28"/>
        </w:rPr>
        <w:t xml:space="preserve"> от 22.11.2013 №1676-ст, </w:t>
      </w:r>
      <w:proofErr w:type="gramStart"/>
      <w:r w:rsidRPr="00E342C3">
        <w:rPr>
          <w:rFonts w:ascii="Times New Roman" w:hAnsi="Times New Roman"/>
          <w:sz w:val="28"/>
          <w:szCs w:val="28"/>
        </w:rPr>
        <w:t>стандарте</w:t>
      </w:r>
      <w:proofErr w:type="gramEnd"/>
      <w:r w:rsidRPr="00E342C3">
        <w:rPr>
          <w:rFonts w:ascii="Times New Roman" w:hAnsi="Times New Roman"/>
          <w:sz w:val="28"/>
          <w:szCs w:val="28"/>
        </w:rPr>
        <w:t xml:space="preserve"> отрасли ОСТ 218.1.002-2003 «Автобусные остановки на автомобильных дорогах. Общие технические требования», </w:t>
      </w:r>
      <w:proofErr w:type="gramStart"/>
      <w:r w:rsidRPr="00E342C3">
        <w:rPr>
          <w:rFonts w:ascii="Times New Roman" w:hAnsi="Times New Roman"/>
          <w:sz w:val="28"/>
          <w:szCs w:val="28"/>
        </w:rPr>
        <w:t>утвержденном</w:t>
      </w:r>
      <w:proofErr w:type="gramEnd"/>
      <w:r w:rsidRPr="00E342C3">
        <w:rPr>
          <w:rFonts w:ascii="Times New Roman" w:hAnsi="Times New Roman"/>
          <w:sz w:val="28"/>
          <w:szCs w:val="28"/>
        </w:rPr>
        <w:t xml:space="preserve"> ра</w:t>
      </w:r>
      <w:r w:rsidRPr="00E342C3">
        <w:rPr>
          <w:rFonts w:ascii="Times New Roman" w:hAnsi="Times New Roman"/>
          <w:sz w:val="28"/>
          <w:szCs w:val="28"/>
        </w:rPr>
        <w:t>с</w:t>
      </w:r>
      <w:r w:rsidRPr="00E342C3">
        <w:rPr>
          <w:rFonts w:ascii="Times New Roman" w:hAnsi="Times New Roman"/>
          <w:sz w:val="28"/>
          <w:szCs w:val="28"/>
        </w:rPr>
        <w:t xml:space="preserve">поряжением </w:t>
      </w:r>
      <w:r w:rsidRPr="00E342C3">
        <w:rPr>
          <w:rFonts w:ascii="Times New Roman" w:hAnsi="Times New Roman"/>
          <w:sz w:val="28"/>
          <w:szCs w:val="28"/>
          <w:shd w:val="clear" w:color="auto" w:fill="FFFFFF"/>
        </w:rPr>
        <w:t>Минтранса России от 23.05.2003 № ИС-460-р.</w:t>
      </w:r>
    </w:p>
    <w:p w:rsidR="0023130D" w:rsidRPr="00E342C3" w:rsidRDefault="0023130D" w:rsidP="00E342C3">
      <w:pPr>
        <w:pStyle w:val="afffffa"/>
        <w:ind w:firstLine="709"/>
        <w:jc w:val="both"/>
        <w:rPr>
          <w:rFonts w:ascii="Times New Roman" w:hAnsi="Times New Roman"/>
          <w:sz w:val="28"/>
          <w:szCs w:val="28"/>
        </w:rPr>
      </w:pPr>
      <w:proofErr w:type="gramStart"/>
      <w:r w:rsidRPr="00E342C3">
        <w:rPr>
          <w:rFonts w:ascii="Times New Roman" w:hAnsi="Times New Roman"/>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w:t>
      </w:r>
      <w:r w:rsidRPr="00E342C3">
        <w:rPr>
          <w:rFonts w:ascii="Times New Roman" w:hAnsi="Times New Roman"/>
          <w:sz w:val="28"/>
          <w:szCs w:val="28"/>
        </w:rPr>
        <w:t>б</w:t>
      </w:r>
      <w:r w:rsidRPr="00E342C3">
        <w:rPr>
          <w:rFonts w:ascii="Times New Roman" w:hAnsi="Times New Roman"/>
          <w:sz w:val="28"/>
          <w:szCs w:val="28"/>
        </w:rPr>
        <w:t>служивания покупателей и проведения денежных расчетов с покупателями при продаже товаров.</w:t>
      </w:r>
      <w:proofErr w:type="gramEnd"/>
    </w:p>
    <w:p w:rsidR="0023130D" w:rsidRPr="00E342C3" w:rsidRDefault="0023130D" w:rsidP="00E342C3">
      <w:pPr>
        <w:pStyle w:val="afffffa"/>
        <w:ind w:firstLine="709"/>
        <w:jc w:val="both"/>
        <w:rPr>
          <w:rFonts w:ascii="Times New Roman" w:hAnsi="Times New Roman"/>
          <w:sz w:val="28"/>
          <w:szCs w:val="28"/>
        </w:rPr>
      </w:pPr>
      <w:r w:rsidRPr="00E342C3">
        <w:rPr>
          <w:rFonts w:ascii="Times New Roman" w:hAnsi="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w:t>
      </w:r>
      <w:r w:rsidRPr="00E342C3">
        <w:rPr>
          <w:rFonts w:ascii="Times New Roman" w:hAnsi="Times New Roman"/>
          <w:sz w:val="28"/>
          <w:szCs w:val="28"/>
        </w:rPr>
        <w:t>ч</w:t>
      </w:r>
      <w:r w:rsidRPr="00E342C3">
        <w:rPr>
          <w:rFonts w:ascii="Times New Roman" w:hAnsi="Times New Roman"/>
          <w:sz w:val="28"/>
          <w:szCs w:val="28"/>
        </w:rPr>
        <w:t>но с земельным участком вне зависимости от наличия или отсутствия подкл</w:t>
      </w:r>
      <w:r w:rsidRPr="00E342C3">
        <w:rPr>
          <w:rFonts w:ascii="Times New Roman" w:hAnsi="Times New Roman"/>
          <w:sz w:val="28"/>
          <w:szCs w:val="28"/>
        </w:rPr>
        <w:t>ю</w:t>
      </w:r>
      <w:r w:rsidRPr="00E342C3">
        <w:rPr>
          <w:rFonts w:ascii="Times New Roman" w:hAnsi="Times New Roman"/>
          <w:sz w:val="28"/>
          <w:szCs w:val="28"/>
        </w:rPr>
        <w:t>чения (технологического присоединения) к сетям инженерно-технического обеспечения, в том числе передвижное сооружение.</w:t>
      </w:r>
    </w:p>
    <w:p w:rsidR="00A044A9" w:rsidRPr="00E342C3" w:rsidRDefault="0023130D" w:rsidP="00E342C3">
      <w:pPr>
        <w:pStyle w:val="afffffa"/>
        <w:ind w:firstLine="709"/>
        <w:jc w:val="both"/>
        <w:rPr>
          <w:rFonts w:ascii="Times New Roman" w:hAnsi="Times New Roman"/>
          <w:sz w:val="28"/>
          <w:szCs w:val="28"/>
        </w:rPr>
      </w:pPr>
      <w:r w:rsidRPr="00E342C3">
        <w:rPr>
          <w:rFonts w:ascii="Times New Roman" w:hAnsi="Times New Roman"/>
          <w:sz w:val="28"/>
          <w:szCs w:val="28"/>
        </w:rPr>
        <w:t>Торговое предприятие (предприятие торговли) - имущественный ко</w:t>
      </w:r>
      <w:r w:rsidRPr="00E342C3">
        <w:rPr>
          <w:rFonts w:ascii="Times New Roman" w:hAnsi="Times New Roman"/>
          <w:sz w:val="28"/>
          <w:szCs w:val="28"/>
        </w:rPr>
        <w:t>м</w:t>
      </w:r>
      <w:r w:rsidRPr="00E342C3">
        <w:rPr>
          <w:rFonts w:ascii="Times New Roman" w:hAnsi="Times New Roman"/>
          <w:sz w:val="28"/>
          <w:szCs w:val="28"/>
        </w:rPr>
        <w:t>плекс, расположенный в торговом объекте и вне торгового объекта, использу</w:t>
      </w:r>
      <w:r w:rsidRPr="00E342C3">
        <w:rPr>
          <w:rFonts w:ascii="Times New Roman" w:hAnsi="Times New Roman"/>
          <w:sz w:val="28"/>
          <w:szCs w:val="28"/>
        </w:rPr>
        <w:t>е</w:t>
      </w:r>
      <w:r w:rsidRPr="00E342C3">
        <w:rPr>
          <w:rFonts w:ascii="Times New Roman" w:hAnsi="Times New Roman"/>
          <w:sz w:val="28"/>
          <w:szCs w:val="28"/>
        </w:rPr>
        <w:t xml:space="preserve">мый торговыми организациями или индивидуальными предпринимателями для осуществления продажи товаров и/или оказания услуг торговли. </w:t>
      </w:r>
    </w:p>
    <w:p w:rsidR="0023130D" w:rsidRPr="00E342C3" w:rsidRDefault="0023130D" w:rsidP="00E342C3">
      <w:pPr>
        <w:pStyle w:val="afffffa"/>
        <w:ind w:firstLine="709"/>
        <w:jc w:val="both"/>
        <w:rPr>
          <w:rFonts w:ascii="Times New Roman" w:hAnsi="Times New Roman"/>
          <w:sz w:val="28"/>
          <w:szCs w:val="28"/>
        </w:rPr>
      </w:pPr>
      <w:r w:rsidRPr="00E342C3">
        <w:rPr>
          <w:rFonts w:ascii="Times New Roman" w:hAnsi="Times New Roman"/>
          <w:sz w:val="28"/>
          <w:szCs w:val="28"/>
        </w:rPr>
        <w:t>Предприятие розничной торговли - торговое предприятие, используемое для осуществления розничной торговли.</w:t>
      </w:r>
    </w:p>
    <w:p w:rsidR="0023130D" w:rsidRPr="00E342C3" w:rsidRDefault="0023130D" w:rsidP="00E342C3">
      <w:pPr>
        <w:pStyle w:val="afffffa"/>
        <w:ind w:firstLine="709"/>
        <w:jc w:val="both"/>
        <w:rPr>
          <w:rFonts w:ascii="Times New Roman" w:hAnsi="Times New Roman"/>
          <w:sz w:val="28"/>
          <w:szCs w:val="28"/>
        </w:rPr>
      </w:pPr>
      <w:proofErr w:type="gramStart"/>
      <w:r w:rsidRPr="00E342C3">
        <w:rPr>
          <w:rFonts w:ascii="Times New Roman" w:hAnsi="Times New Roman"/>
          <w:sz w:val="28"/>
          <w:szCs w:val="28"/>
        </w:rPr>
        <w:t>Тип предприятия розничной торговли - предприятие розничной торговли определенного вида, классифицируемое по площади торгового зала, методам продажи и/или формам торгового обслуживания покупателей.</w:t>
      </w:r>
      <w:proofErr w:type="gramEnd"/>
    </w:p>
    <w:p w:rsidR="0023130D" w:rsidRPr="00E342C3" w:rsidRDefault="0023130D" w:rsidP="00E342C3">
      <w:pPr>
        <w:pStyle w:val="afffffa"/>
        <w:ind w:firstLine="709"/>
        <w:jc w:val="both"/>
        <w:rPr>
          <w:rFonts w:ascii="Times New Roman" w:hAnsi="Times New Roman"/>
          <w:sz w:val="28"/>
          <w:szCs w:val="28"/>
        </w:rPr>
      </w:pPr>
      <w:r w:rsidRPr="00E342C3">
        <w:rPr>
          <w:rFonts w:ascii="Times New Roman" w:hAnsi="Times New Roman"/>
          <w:sz w:val="28"/>
          <w:szCs w:val="28"/>
        </w:rPr>
        <w:t>Типы (виды) предприятий розничной торговли:</w:t>
      </w:r>
    </w:p>
    <w:p w:rsidR="0023130D" w:rsidRPr="00E342C3" w:rsidRDefault="0023130D" w:rsidP="00E342C3">
      <w:pPr>
        <w:pStyle w:val="afffffa"/>
        <w:ind w:firstLine="709"/>
        <w:jc w:val="both"/>
        <w:rPr>
          <w:rFonts w:ascii="Times New Roman" w:hAnsi="Times New Roman"/>
          <w:sz w:val="28"/>
          <w:szCs w:val="28"/>
        </w:rPr>
      </w:pPr>
      <w:proofErr w:type="gramStart"/>
      <w:r w:rsidRPr="00E342C3">
        <w:rPr>
          <w:rFonts w:ascii="Times New Roman" w:hAnsi="Times New Roman"/>
          <w:sz w:val="28"/>
          <w:szCs w:val="28"/>
        </w:rPr>
        <w:lastRenderedPageBreak/>
        <w:t>- автомагазин (торговый автофургон, автолавка) - нестационарный торг</w:t>
      </w:r>
      <w:r w:rsidRPr="00E342C3">
        <w:rPr>
          <w:rFonts w:ascii="Times New Roman" w:hAnsi="Times New Roman"/>
          <w:sz w:val="28"/>
          <w:szCs w:val="28"/>
        </w:rPr>
        <w:t>о</w:t>
      </w:r>
      <w:r w:rsidRPr="00E342C3">
        <w:rPr>
          <w:rFonts w:ascii="Times New Roman" w:hAnsi="Times New Roman"/>
          <w:sz w:val="28"/>
          <w:szCs w:val="28"/>
        </w:rPr>
        <w:t>вый объект, представляющий собой автотранспортное или транспортное сре</w:t>
      </w:r>
      <w:r w:rsidRPr="00E342C3">
        <w:rPr>
          <w:rFonts w:ascii="Times New Roman" w:hAnsi="Times New Roman"/>
          <w:sz w:val="28"/>
          <w:szCs w:val="28"/>
        </w:rPr>
        <w:t>д</w:t>
      </w:r>
      <w:r w:rsidRPr="00E342C3">
        <w:rPr>
          <w:rFonts w:ascii="Times New Roman" w:hAnsi="Times New Roman"/>
          <w:sz w:val="28"/>
          <w:szCs w:val="28"/>
        </w:rPr>
        <w:t>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которых осуществляют предлож</w:t>
      </w:r>
      <w:r w:rsidRPr="00E342C3">
        <w:rPr>
          <w:rFonts w:ascii="Times New Roman" w:hAnsi="Times New Roman"/>
          <w:sz w:val="28"/>
          <w:szCs w:val="28"/>
        </w:rPr>
        <w:t>е</w:t>
      </w:r>
      <w:r w:rsidRPr="00E342C3">
        <w:rPr>
          <w:rFonts w:ascii="Times New Roman" w:hAnsi="Times New Roman"/>
          <w:sz w:val="28"/>
          <w:szCs w:val="28"/>
        </w:rPr>
        <w:t>ние товаров, их отпуск и расчет с покупателями;</w:t>
      </w:r>
      <w:proofErr w:type="gramEnd"/>
    </w:p>
    <w:p w:rsidR="0023130D" w:rsidRPr="00E342C3" w:rsidRDefault="0023130D" w:rsidP="00E342C3">
      <w:pPr>
        <w:pStyle w:val="afffffa"/>
        <w:ind w:firstLine="709"/>
        <w:jc w:val="both"/>
        <w:rPr>
          <w:rFonts w:ascii="Times New Roman" w:hAnsi="Times New Roman"/>
          <w:sz w:val="28"/>
          <w:szCs w:val="28"/>
        </w:rPr>
      </w:pPr>
      <w:bookmarkStart w:id="1" w:name="P142"/>
      <w:bookmarkEnd w:id="1"/>
      <w:proofErr w:type="gramStart"/>
      <w:r w:rsidRPr="00E342C3">
        <w:rPr>
          <w:rFonts w:ascii="Times New Roman" w:hAnsi="Times New Roman"/>
          <w:sz w:val="28"/>
          <w:szCs w:val="28"/>
        </w:rPr>
        <w:t>- торговый автомат (</w:t>
      </w:r>
      <w:proofErr w:type="spellStart"/>
      <w:r w:rsidRPr="00E342C3">
        <w:rPr>
          <w:rFonts w:ascii="Times New Roman" w:hAnsi="Times New Roman"/>
          <w:sz w:val="28"/>
          <w:szCs w:val="28"/>
        </w:rPr>
        <w:t>вендинговый</w:t>
      </w:r>
      <w:proofErr w:type="spellEnd"/>
      <w:r w:rsidRPr="00E342C3">
        <w:rPr>
          <w:rFonts w:ascii="Times New Roman" w:hAnsi="Times New Roman"/>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w:t>
      </w:r>
      <w:r w:rsidRPr="00E342C3">
        <w:rPr>
          <w:rFonts w:ascii="Times New Roman" w:hAnsi="Times New Roman"/>
          <w:sz w:val="28"/>
          <w:szCs w:val="28"/>
        </w:rPr>
        <w:t>е</w:t>
      </w:r>
      <w:r w:rsidRPr="00E342C3">
        <w:rPr>
          <w:rFonts w:ascii="Times New Roman" w:hAnsi="Times New Roman"/>
          <w:sz w:val="28"/>
          <w:szCs w:val="28"/>
        </w:rPr>
        <w:t>бительской упаковке в месте нахождения устройства без участия продавца;</w:t>
      </w:r>
      <w:proofErr w:type="gramEnd"/>
    </w:p>
    <w:p w:rsidR="0023130D" w:rsidRPr="00E342C3" w:rsidRDefault="0023130D" w:rsidP="00E342C3">
      <w:pPr>
        <w:pStyle w:val="afffffa"/>
        <w:ind w:firstLine="709"/>
        <w:jc w:val="both"/>
        <w:rPr>
          <w:rFonts w:ascii="Times New Roman" w:hAnsi="Times New Roman"/>
          <w:sz w:val="28"/>
          <w:szCs w:val="28"/>
        </w:rPr>
      </w:pPr>
      <w:bookmarkStart w:id="2" w:name="P143"/>
      <w:bookmarkEnd w:id="2"/>
      <w:r w:rsidRPr="00E342C3">
        <w:rPr>
          <w:rFonts w:ascii="Times New Roman" w:hAnsi="Times New Roman"/>
          <w:sz w:val="28"/>
          <w:szCs w:val="28"/>
        </w:rPr>
        <w:t>- автоцистерна - нестационарный передвижной торговый объект, пре</w:t>
      </w:r>
      <w:r w:rsidRPr="00E342C3">
        <w:rPr>
          <w:rFonts w:ascii="Times New Roman" w:hAnsi="Times New Roman"/>
          <w:sz w:val="28"/>
          <w:szCs w:val="28"/>
        </w:rPr>
        <w:t>д</w:t>
      </w:r>
      <w:r w:rsidRPr="00E342C3">
        <w:rPr>
          <w:rFonts w:ascii="Times New Roman" w:hAnsi="Times New Roman"/>
          <w:sz w:val="28"/>
          <w:szCs w:val="28"/>
        </w:rPr>
        <w:t>ставляющий собой изотермическую емкость, установленную на базе авт</w:t>
      </w:r>
      <w:r w:rsidRPr="00E342C3">
        <w:rPr>
          <w:rFonts w:ascii="Times New Roman" w:hAnsi="Times New Roman"/>
          <w:sz w:val="28"/>
          <w:szCs w:val="28"/>
        </w:rPr>
        <w:t>о</w:t>
      </w:r>
      <w:r w:rsidRPr="00E342C3">
        <w:rPr>
          <w:rFonts w:ascii="Times New Roman" w:hAnsi="Times New Roman"/>
          <w:sz w:val="28"/>
          <w:szCs w:val="28"/>
        </w:rPr>
        <w:t>транспортного средства или прицепа (полуприцепа), предназначенную для осуществления развозной торговли жидкими товарами в розлив (молоком, кв</w:t>
      </w:r>
      <w:r w:rsidRPr="00E342C3">
        <w:rPr>
          <w:rFonts w:ascii="Times New Roman" w:hAnsi="Times New Roman"/>
          <w:sz w:val="28"/>
          <w:szCs w:val="28"/>
        </w:rPr>
        <w:t>а</w:t>
      </w:r>
      <w:r w:rsidRPr="00E342C3">
        <w:rPr>
          <w:rFonts w:ascii="Times New Roman" w:hAnsi="Times New Roman"/>
          <w:sz w:val="28"/>
          <w:szCs w:val="28"/>
        </w:rPr>
        <w:t>сом и др.), живой рыбой и пр.;</w:t>
      </w:r>
    </w:p>
    <w:p w:rsidR="0023130D" w:rsidRPr="00E342C3" w:rsidRDefault="0023130D" w:rsidP="00E342C3">
      <w:pPr>
        <w:pStyle w:val="afffffa"/>
        <w:ind w:firstLine="709"/>
        <w:jc w:val="both"/>
        <w:rPr>
          <w:rFonts w:ascii="Times New Roman" w:hAnsi="Times New Roman"/>
          <w:sz w:val="28"/>
          <w:szCs w:val="28"/>
        </w:rPr>
      </w:pPr>
      <w:bookmarkStart w:id="3" w:name="P144"/>
      <w:bookmarkEnd w:id="3"/>
      <w:proofErr w:type="gramStart"/>
      <w:r w:rsidRPr="00E342C3">
        <w:rPr>
          <w:rFonts w:ascii="Times New Roman" w:hAnsi="Times New Roman"/>
          <w:sz w:val="28"/>
          <w:szCs w:val="28"/>
        </w:rPr>
        <w:t>- торговый павильон - нестационарный торговый объект, представля</w:t>
      </w:r>
      <w:r w:rsidRPr="00E342C3">
        <w:rPr>
          <w:rFonts w:ascii="Times New Roman" w:hAnsi="Times New Roman"/>
          <w:sz w:val="28"/>
          <w:szCs w:val="28"/>
        </w:rPr>
        <w:t>ю</w:t>
      </w:r>
      <w:r w:rsidRPr="00E342C3">
        <w:rPr>
          <w:rFonts w:ascii="Times New Roman" w:hAnsi="Times New Roman"/>
          <w:sz w:val="28"/>
          <w:szCs w:val="28"/>
        </w:rPr>
        <w:t>щий собой отдельно стоящее строение (часть строения) или сооружение (часть сооружения) с замкнутым пространством, имеющее торговый зал и рассчита</w:t>
      </w:r>
      <w:r w:rsidRPr="00E342C3">
        <w:rPr>
          <w:rFonts w:ascii="Times New Roman" w:hAnsi="Times New Roman"/>
          <w:sz w:val="28"/>
          <w:szCs w:val="28"/>
        </w:rPr>
        <w:t>н</w:t>
      </w:r>
      <w:r w:rsidRPr="00E342C3">
        <w:rPr>
          <w:rFonts w:ascii="Times New Roman" w:hAnsi="Times New Roman"/>
          <w:sz w:val="28"/>
          <w:szCs w:val="28"/>
        </w:rPr>
        <w:t>ное на одно или несколько рабочих мест продавцов.</w:t>
      </w:r>
      <w:proofErr w:type="gramEnd"/>
      <w:r w:rsidRPr="00E342C3">
        <w:rPr>
          <w:rFonts w:ascii="Times New Roman" w:hAnsi="Times New Roman"/>
          <w:sz w:val="28"/>
          <w:szCs w:val="28"/>
        </w:rPr>
        <w:t xml:space="preserve"> Торговый павильон может иметь помещения для хранения товарного запаса;</w:t>
      </w:r>
    </w:p>
    <w:p w:rsidR="0023130D" w:rsidRPr="00E342C3" w:rsidRDefault="0023130D" w:rsidP="00E342C3">
      <w:pPr>
        <w:pStyle w:val="afffffa"/>
        <w:ind w:firstLine="709"/>
        <w:jc w:val="both"/>
        <w:rPr>
          <w:rFonts w:ascii="Times New Roman" w:hAnsi="Times New Roman"/>
          <w:sz w:val="28"/>
          <w:szCs w:val="28"/>
        </w:rPr>
      </w:pPr>
      <w:proofErr w:type="gramStart"/>
      <w:r w:rsidRPr="00E342C3">
        <w:rPr>
          <w:rFonts w:ascii="Times New Roman" w:hAnsi="Times New Roman"/>
          <w:sz w:val="28"/>
          <w:szCs w:val="28"/>
        </w:rPr>
        <w:t>- торговый павильон в составе автопавильона (остановочный павильон)- нестационарный торговый объект, представляющий собой часть автопавильона закрытого типа, предназначенного для укрытия пассажиров, ожидающих пр</w:t>
      </w:r>
      <w:r w:rsidRPr="00E342C3">
        <w:rPr>
          <w:rFonts w:ascii="Times New Roman" w:hAnsi="Times New Roman"/>
          <w:sz w:val="28"/>
          <w:szCs w:val="28"/>
        </w:rPr>
        <w:t>и</w:t>
      </w:r>
      <w:r w:rsidRPr="00E342C3">
        <w:rPr>
          <w:rFonts w:ascii="Times New Roman" w:hAnsi="Times New Roman"/>
          <w:sz w:val="28"/>
          <w:szCs w:val="28"/>
        </w:rPr>
        <w:t xml:space="preserve">бытия рейсового наземного транспорта, от воздействия неблагоприятных </w:t>
      </w:r>
      <w:proofErr w:type="spellStart"/>
      <w:r w:rsidRPr="00E342C3">
        <w:rPr>
          <w:rFonts w:ascii="Times New Roman" w:hAnsi="Times New Roman"/>
          <w:sz w:val="28"/>
          <w:szCs w:val="28"/>
        </w:rPr>
        <w:t>п</w:t>
      </w:r>
      <w:r w:rsidRPr="00E342C3">
        <w:rPr>
          <w:rFonts w:ascii="Times New Roman" w:hAnsi="Times New Roman"/>
          <w:sz w:val="28"/>
          <w:szCs w:val="28"/>
        </w:rPr>
        <w:t>о</w:t>
      </w:r>
      <w:r w:rsidRPr="00E342C3">
        <w:rPr>
          <w:rFonts w:ascii="Times New Roman" w:hAnsi="Times New Roman"/>
          <w:sz w:val="28"/>
          <w:szCs w:val="28"/>
        </w:rPr>
        <w:t>годно</w:t>
      </w:r>
      <w:proofErr w:type="spellEnd"/>
      <w:r w:rsidRPr="00E342C3">
        <w:rPr>
          <w:rFonts w:ascii="Times New Roman" w:hAnsi="Times New Roman"/>
          <w:sz w:val="28"/>
          <w:szCs w:val="28"/>
        </w:rPr>
        <w:t>-климатических факторов, имеющий (не имеющий) торговый зал и ра</w:t>
      </w:r>
      <w:r w:rsidRPr="00E342C3">
        <w:rPr>
          <w:rFonts w:ascii="Times New Roman" w:hAnsi="Times New Roman"/>
          <w:sz w:val="28"/>
          <w:szCs w:val="28"/>
        </w:rPr>
        <w:t>с</w:t>
      </w:r>
      <w:r w:rsidRPr="00E342C3">
        <w:rPr>
          <w:rFonts w:ascii="Times New Roman" w:hAnsi="Times New Roman"/>
          <w:sz w:val="28"/>
          <w:szCs w:val="28"/>
        </w:rPr>
        <w:t>считанный на одно или несколько рабочих мест продавцов, расположенный в составе автопавильона;</w:t>
      </w:r>
      <w:proofErr w:type="gramEnd"/>
    </w:p>
    <w:p w:rsidR="0023130D" w:rsidRPr="00E342C3" w:rsidRDefault="0023130D" w:rsidP="00E342C3">
      <w:pPr>
        <w:pStyle w:val="afffffa"/>
        <w:ind w:firstLine="709"/>
        <w:jc w:val="both"/>
        <w:rPr>
          <w:rFonts w:ascii="Times New Roman" w:hAnsi="Times New Roman"/>
          <w:sz w:val="28"/>
          <w:szCs w:val="28"/>
        </w:rPr>
      </w:pPr>
      <w:r w:rsidRPr="00E342C3">
        <w:rPr>
          <w:rFonts w:ascii="Times New Roman" w:hAnsi="Times New Roman"/>
          <w:sz w:val="28"/>
          <w:szCs w:val="28"/>
        </w:rPr>
        <w:t>- киоск - нестационарный торговый объект, представляющий собой с</w:t>
      </w:r>
      <w:r w:rsidRPr="00E342C3">
        <w:rPr>
          <w:rFonts w:ascii="Times New Roman" w:hAnsi="Times New Roman"/>
          <w:sz w:val="28"/>
          <w:szCs w:val="28"/>
        </w:rPr>
        <w:t>о</w:t>
      </w:r>
      <w:r w:rsidRPr="00E342C3">
        <w:rPr>
          <w:rFonts w:ascii="Times New Roman" w:hAnsi="Times New Roman"/>
          <w:sz w:val="28"/>
          <w:szCs w:val="28"/>
        </w:rPr>
        <w:t>оружение без торгового зала с замкнутым пространством, внутри которого об</w:t>
      </w:r>
      <w:r w:rsidRPr="00E342C3">
        <w:rPr>
          <w:rFonts w:ascii="Times New Roman" w:hAnsi="Times New Roman"/>
          <w:sz w:val="28"/>
          <w:szCs w:val="28"/>
        </w:rPr>
        <w:t>о</w:t>
      </w:r>
      <w:r w:rsidRPr="00E342C3">
        <w:rPr>
          <w:rFonts w:ascii="Times New Roman" w:hAnsi="Times New Roman"/>
          <w:sz w:val="28"/>
          <w:szCs w:val="28"/>
        </w:rPr>
        <w:t>рудовано одно рабочее место продавца и осуществляется хранение товарного запаса;</w:t>
      </w:r>
    </w:p>
    <w:p w:rsidR="0023130D" w:rsidRPr="00E342C3" w:rsidRDefault="0023130D" w:rsidP="00E342C3">
      <w:pPr>
        <w:pStyle w:val="afffffa"/>
        <w:ind w:firstLine="709"/>
        <w:jc w:val="both"/>
        <w:rPr>
          <w:rFonts w:ascii="Times New Roman" w:hAnsi="Times New Roman"/>
          <w:sz w:val="28"/>
          <w:szCs w:val="28"/>
        </w:rPr>
      </w:pPr>
      <w:bookmarkStart w:id="4" w:name="P148"/>
      <w:bookmarkEnd w:id="4"/>
      <w:r w:rsidRPr="00E342C3">
        <w:rPr>
          <w:rFonts w:ascii="Times New Roman" w:hAnsi="Times New Roman"/>
          <w:sz w:val="28"/>
          <w:szCs w:val="28"/>
        </w:rPr>
        <w:t>- торговая палатка - нестационарный торговый объект, представляющий собой оснащенную прилавком легковозводимую сборно-разборную констру</w:t>
      </w:r>
      <w:r w:rsidRPr="00E342C3">
        <w:rPr>
          <w:rFonts w:ascii="Times New Roman" w:hAnsi="Times New Roman"/>
          <w:sz w:val="28"/>
          <w:szCs w:val="28"/>
        </w:rPr>
        <w:t>к</w:t>
      </w:r>
      <w:r w:rsidRPr="00E342C3">
        <w:rPr>
          <w:rFonts w:ascii="Times New Roman" w:hAnsi="Times New Roman"/>
          <w:sz w:val="28"/>
          <w:szCs w:val="28"/>
        </w:rPr>
        <w:t>цию, образующую внутреннее пространство, не замкнутое со стороны прила</w:t>
      </w:r>
      <w:r w:rsidRPr="00E342C3">
        <w:rPr>
          <w:rFonts w:ascii="Times New Roman" w:hAnsi="Times New Roman"/>
          <w:sz w:val="28"/>
          <w:szCs w:val="28"/>
        </w:rPr>
        <w:t>в</w:t>
      </w:r>
      <w:r w:rsidRPr="00E342C3">
        <w:rPr>
          <w:rFonts w:ascii="Times New Roman" w:hAnsi="Times New Roman"/>
          <w:sz w:val="28"/>
          <w:szCs w:val="28"/>
        </w:rPr>
        <w:t>ка, предназначенный для размещения одного или нескольких рабочих мест продавцов и товарного запаса на один день торговли;</w:t>
      </w:r>
    </w:p>
    <w:p w:rsidR="0023130D" w:rsidRPr="00E342C3" w:rsidRDefault="0023130D" w:rsidP="00E342C3">
      <w:pPr>
        <w:pStyle w:val="afffffa"/>
        <w:ind w:firstLine="709"/>
        <w:jc w:val="both"/>
        <w:rPr>
          <w:rFonts w:ascii="Times New Roman" w:hAnsi="Times New Roman"/>
          <w:sz w:val="28"/>
          <w:szCs w:val="28"/>
        </w:rPr>
      </w:pPr>
      <w:bookmarkStart w:id="5" w:name="P149"/>
      <w:bookmarkEnd w:id="5"/>
      <w:proofErr w:type="gramStart"/>
      <w:r w:rsidRPr="00E342C3">
        <w:rPr>
          <w:rFonts w:ascii="Times New Roman" w:hAnsi="Times New Roman"/>
          <w:sz w:val="28"/>
          <w:szCs w:val="28"/>
        </w:rPr>
        <w:t>- бахчевой развал - нестационарный торговый объект, представляющий собой специально оборудованную временную конструкцию в виде обособле</w:t>
      </w:r>
      <w:r w:rsidRPr="00E342C3">
        <w:rPr>
          <w:rFonts w:ascii="Times New Roman" w:hAnsi="Times New Roman"/>
          <w:sz w:val="28"/>
          <w:szCs w:val="28"/>
        </w:rPr>
        <w:t>н</w:t>
      </w:r>
      <w:r w:rsidRPr="00E342C3">
        <w:rPr>
          <w:rFonts w:ascii="Times New Roman" w:hAnsi="Times New Roman"/>
          <w:sz w:val="28"/>
          <w:szCs w:val="28"/>
        </w:rPr>
        <w:t>ной открытой площадки или установленной торговой палатки, предназначе</w:t>
      </w:r>
      <w:r w:rsidRPr="00E342C3">
        <w:rPr>
          <w:rFonts w:ascii="Times New Roman" w:hAnsi="Times New Roman"/>
          <w:sz w:val="28"/>
          <w:szCs w:val="28"/>
        </w:rPr>
        <w:t>н</w:t>
      </w:r>
      <w:r w:rsidRPr="00E342C3">
        <w:rPr>
          <w:rFonts w:ascii="Times New Roman" w:hAnsi="Times New Roman"/>
          <w:sz w:val="28"/>
          <w:szCs w:val="28"/>
        </w:rPr>
        <w:t>ный для продажи сезонных бахчевых культур;</w:t>
      </w:r>
      <w:proofErr w:type="gramEnd"/>
    </w:p>
    <w:p w:rsidR="0023130D" w:rsidRPr="00E342C3" w:rsidRDefault="0023130D" w:rsidP="00E342C3">
      <w:pPr>
        <w:pStyle w:val="afffffa"/>
        <w:ind w:firstLine="709"/>
        <w:jc w:val="both"/>
        <w:rPr>
          <w:rFonts w:ascii="Times New Roman" w:hAnsi="Times New Roman"/>
          <w:sz w:val="28"/>
          <w:szCs w:val="28"/>
        </w:rPr>
      </w:pPr>
      <w:bookmarkStart w:id="6" w:name="P150"/>
      <w:bookmarkEnd w:id="6"/>
      <w:r w:rsidRPr="00E342C3">
        <w:rPr>
          <w:rFonts w:ascii="Times New Roman" w:hAnsi="Times New Roman"/>
          <w:sz w:val="28"/>
          <w:szCs w:val="28"/>
        </w:rPr>
        <w:t>- елочный базар - нестационарный торговый объект, представляющий с</w:t>
      </w:r>
      <w:r w:rsidRPr="00E342C3">
        <w:rPr>
          <w:rFonts w:ascii="Times New Roman" w:hAnsi="Times New Roman"/>
          <w:sz w:val="28"/>
          <w:szCs w:val="28"/>
        </w:rPr>
        <w:t>о</w:t>
      </w:r>
      <w:r w:rsidRPr="00E342C3">
        <w:rPr>
          <w:rFonts w:ascii="Times New Roman" w:hAnsi="Times New Roman"/>
          <w:sz w:val="28"/>
          <w:szCs w:val="28"/>
        </w:rPr>
        <w:t>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23130D" w:rsidRPr="00E342C3" w:rsidRDefault="0023130D" w:rsidP="00E342C3">
      <w:pPr>
        <w:pStyle w:val="afffffa"/>
        <w:ind w:firstLine="709"/>
        <w:jc w:val="both"/>
        <w:rPr>
          <w:rFonts w:ascii="Times New Roman" w:hAnsi="Times New Roman"/>
          <w:sz w:val="28"/>
          <w:szCs w:val="28"/>
        </w:rPr>
      </w:pPr>
      <w:proofErr w:type="gramStart"/>
      <w:r w:rsidRPr="00E342C3">
        <w:rPr>
          <w:rFonts w:ascii="Times New Roman" w:hAnsi="Times New Roman"/>
          <w:sz w:val="28"/>
          <w:szCs w:val="28"/>
        </w:rPr>
        <w:lastRenderedPageBreak/>
        <w:t>- кафе летнее - нестационарный торговый объект общественного питания, предоставляющий потребителю услуги по организации питания и досуга или без досуга, с предоставлением ограниченного, по сравнению с рестораном, а</w:t>
      </w:r>
      <w:r w:rsidRPr="00E342C3">
        <w:rPr>
          <w:rFonts w:ascii="Times New Roman" w:hAnsi="Times New Roman"/>
          <w:sz w:val="28"/>
          <w:szCs w:val="28"/>
        </w:rPr>
        <w:t>с</w:t>
      </w:r>
      <w:r w:rsidRPr="00E342C3">
        <w:rPr>
          <w:rFonts w:ascii="Times New Roman" w:hAnsi="Times New Roman"/>
          <w:sz w:val="28"/>
          <w:szCs w:val="28"/>
        </w:rPr>
        <w:t xml:space="preserve">сортимента продукции и услуг, реализующий фирменные блюда, кондитерские и хлебобулочные изделия, алкогольные и безалкогольные напитки, покупные товары, функционирующий сезонно (летний период). </w:t>
      </w:r>
      <w:proofErr w:type="gramEnd"/>
    </w:p>
    <w:p w:rsidR="0023130D" w:rsidRDefault="0023130D" w:rsidP="009B7AD0">
      <w:pPr>
        <w:autoSpaceDE w:val="0"/>
        <w:autoSpaceDN w:val="0"/>
        <w:adjustRightInd w:val="0"/>
        <w:jc w:val="center"/>
        <w:rPr>
          <w:b/>
        </w:rPr>
      </w:pPr>
    </w:p>
    <w:p w:rsidR="00E102B6" w:rsidRDefault="00E102B6" w:rsidP="006C33A6">
      <w:pPr>
        <w:autoSpaceDE w:val="0"/>
        <w:autoSpaceDN w:val="0"/>
        <w:adjustRightInd w:val="0"/>
        <w:jc w:val="center"/>
        <w:rPr>
          <w:b/>
        </w:rPr>
      </w:pPr>
      <w:r>
        <w:rPr>
          <w:b/>
          <w:lang w:val="en-US"/>
        </w:rPr>
        <w:t>III</w:t>
      </w:r>
      <w:r w:rsidRPr="00E102B6">
        <w:rPr>
          <w:b/>
        </w:rPr>
        <w:t xml:space="preserve">. </w:t>
      </w:r>
      <w:r w:rsidR="00862519">
        <w:rPr>
          <w:b/>
        </w:rPr>
        <w:t>Порядок и условия размещения нестационарных торговых объектов, т</w:t>
      </w:r>
      <w:r>
        <w:rPr>
          <w:b/>
        </w:rPr>
        <w:t xml:space="preserve">ребования к организации розничной торговли с использованием </w:t>
      </w:r>
    </w:p>
    <w:p w:rsidR="006C33A6" w:rsidRDefault="001730DB" w:rsidP="006C33A6">
      <w:pPr>
        <w:autoSpaceDE w:val="0"/>
        <w:autoSpaceDN w:val="0"/>
        <w:adjustRightInd w:val="0"/>
        <w:jc w:val="center"/>
        <w:rPr>
          <w:b/>
        </w:rPr>
      </w:pPr>
      <w:r w:rsidRPr="006C33A6">
        <w:rPr>
          <w:b/>
        </w:rPr>
        <w:t>нестационарных</w:t>
      </w:r>
      <w:r w:rsidR="00E102B6">
        <w:rPr>
          <w:b/>
        </w:rPr>
        <w:t xml:space="preserve"> </w:t>
      </w:r>
      <w:r w:rsidRPr="006C33A6">
        <w:rPr>
          <w:b/>
        </w:rPr>
        <w:t>торговых объектов</w:t>
      </w:r>
    </w:p>
    <w:p w:rsidR="00E102B6" w:rsidRDefault="00E102B6" w:rsidP="006C33A6">
      <w:pPr>
        <w:autoSpaceDE w:val="0"/>
        <w:autoSpaceDN w:val="0"/>
        <w:adjustRightInd w:val="0"/>
        <w:jc w:val="center"/>
        <w:rPr>
          <w:b/>
        </w:rPr>
      </w:pPr>
    </w:p>
    <w:p w:rsidR="00E102B6" w:rsidRPr="00D873B4" w:rsidRDefault="00E102B6" w:rsidP="00E102B6">
      <w:pPr>
        <w:ind w:firstLine="709"/>
        <w:jc w:val="both"/>
      </w:pPr>
      <w:r w:rsidRPr="00D873B4">
        <w:t xml:space="preserve">3.1. </w:t>
      </w:r>
      <w:proofErr w:type="gramStart"/>
      <w:r w:rsidRPr="00D873B4">
        <w:t xml:space="preserve">Размещение нестационарных торговых объектов на </w:t>
      </w:r>
      <w:r>
        <w:t xml:space="preserve">межселенной территории района </w:t>
      </w:r>
      <w:r w:rsidRPr="00D873B4">
        <w:rPr>
          <w:shd w:val="clear" w:color="auto" w:fill="FFFFFF"/>
        </w:rPr>
        <w:t>на земельных участках, в зданиях, строениях, сооружениях, находящихся в государственной собственности или муниципальной собстве</w:t>
      </w:r>
      <w:r w:rsidRPr="00D873B4">
        <w:rPr>
          <w:shd w:val="clear" w:color="auto" w:fill="FFFFFF"/>
        </w:rPr>
        <w:t>н</w:t>
      </w:r>
      <w:r w:rsidRPr="00D873B4">
        <w:rPr>
          <w:shd w:val="clear" w:color="auto" w:fill="FFFFFF"/>
        </w:rPr>
        <w:t>ности</w:t>
      </w:r>
      <w:r>
        <w:rPr>
          <w:shd w:val="clear" w:color="auto" w:fill="FFFFFF"/>
        </w:rPr>
        <w:t xml:space="preserve"> </w:t>
      </w:r>
      <w:proofErr w:type="spellStart"/>
      <w:r>
        <w:t>Нижневартовского</w:t>
      </w:r>
      <w:proofErr w:type="spellEnd"/>
      <w:r>
        <w:t xml:space="preserve"> района</w:t>
      </w:r>
      <w:r w:rsidRPr="00D873B4">
        <w:t xml:space="preserve">, расположенных на </w:t>
      </w:r>
      <w:r w:rsidR="0093616E">
        <w:t xml:space="preserve">межселенной </w:t>
      </w:r>
      <w:r w:rsidRPr="00D873B4">
        <w:t xml:space="preserve">территории </w:t>
      </w:r>
      <w:r w:rsidR="0093616E">
        <w:t>района</w:t>
      </w:r>
      <w:r w:rsidRPr="00D873B4">
        <w:t>, государственная собственность на которые не разграничена, осущест</w:t>
      </w:r>
      <w:r w:rsidRPr="00D873B4">
        <w:t>в</w:t>
      </w:r>
      <w:r w:rsidRPr="00D873B4">
        <w:t>ляется в</w:t>
      </w:r>
      <w:r w:rsidR="0093616E">
        <w:t xml:space="preserve"> </w:t>
      </w:r>
      <w:r w:rsidRPr="00D873B4">
        <w:t>соответствии со схемой размещения нестационарных торговых объе</w:t>
      </w:r>
      <w:r w:rsidRPr="00D873B4">
        <w:t>к</w:t>
      </w:r>
      <w:r w:rsidRPr="00D873B4">
        <w:t xml:space="preserve">тов на </w:t>
      </w:r>
      <w:r w:rsidR="0093616E">
        <w:t>межселенной территории района</w:t>
      </w:r>
      <w:r>
        <w:t xml:space="preserve"> (далее - схема размещения)</w:t>
      </w:r>
      <w:r w:rsidRPr="00D873B4">
        <w:t>, утве</w:t>
      </w:r>
      <w:r w:rsidRPr="00D873B4">
        <w:t>р</w:t>
      </w:r>
      <w:r w:rsidRPr="00D873B4">
        <w:t xml:space="preserve">жденной постановлением администрации </w:t>
      </w:r>
      <w:r w:rsidR="0093616E">
        <w:t>района</w:t>
      </w:r>
      <w:r w:rsidRPr="00D873B4">
        <w:t>, на основании:</w:t>
      </w:r>
      <w:proofErr w:type="gramEnd"/>
    </w:p>
    <w:p w:rsidR="00E102B6" w:rsidRPr="00D873B4" w:rsidRDefault="00E102B6" w:rsidP="00E102B6">
      <w:pPr>
        <w:ind w:firstLine="709"/>
        <w:jc w:val="both"/>
      </w:pPr>
      <w:r w:rsidRPr="00D873B4">
        <w:t xml:space="preserve">- договоров на размещение нестационарных торговых объектов (далее </w:t>
      </w:r>
      <w:r>
        <w:t>-</w:t>
      </w:r>
      <w:r w:rsidRPr="00D873B4">
        <w:t xml:space="preserve"> договор на размещение)</w:t>
      </w:r>
      <w:r>
        <w:t>-</w:t>
      </w:r>
      <w:r w:rsidRPr="00D873B4">
        <w:t xml:space="preserve"> для нестационарных торговых объектов, расположе</w:t>
      </w:r>
      <w:r w:rsidRPr="00D873B4">
        <w:t>н</w:t>
      </w:r>
      <w:r w:rsidRPr="00D873B4">
        <w:t>ных на земельных участках,</w:t>
      </w:r>
      <w:r w:rsidRPr="00D873B4">
        <w:rPr>
          <w:shd w:val="clear" w:color="auto" w:fill="FFFFFF"/>
        </w:rPr>
        <w:t xml:space="preserve"> находящихся в государственной собственности или муниципальной собственности</w:t>
      </w:r>
      <w:r w:rsidRPr="00D873B4">
        <w:t xml:space="preserve">, расположенных на </w:t>
      </w:r>
      <w:r w:rsidR="0093616E">
        <w:t>межселенной территории района</w:t>
      </w:r>
      <w:r w:rsidRPr="00D873B4">
        <w:t>, государственная собственность на которые не разграничена;</w:t>
      </w:r>
    </w:p>
    <w:p w:rsidR="00E3218E" w:rsidRDefault="00E102B6" w:rsidP="00E3218E">
      <w:pPr>
        <w:ind w:firstLine="709"/>
        <w:jc w:val="both"/>
        <w:rPr>
          <w:shd w:val="clear" w:color="auto" w:fill="FFFFFF"/>
        </w:rPr>
      </w:pPr>
      <w:r w:rsidRPr="00D873B4">
        <w:t>- договоров</w:t>
      </w:r>
      <w:r>
        <w:t xml:space="preserve"> аренды -</w:t>
      </w:r>
      <w:r w:rsidRPr="00D873B4">
        <w:t xml:space="preserve"> для нестационарных торговых объектов, распол</w:t>
      </w:r>
      <w:r w:rsidRPr="00D873B4">
        <w:t>о</w:t>
      </w:r>
      <w:r w:rsidRPr="00D873B4">
        <w:t>женных</w:t>
      </w:r>
      <w:r w:rsidR="0093616E">
        <w:t xml:space="preserve"> </w:t>
      </w:r>
      <w:r w:rsidRPr="00D873B4">
        <w:t>на земельных участках</w:t>
      </w:r>
      <w:r w:rsidRPr="00D873B4">
        <w:rPr>
          <w:shd w:val="clear" w:color="auto" w:fill="FFFFFF"/>
        </w:rPr>
        <w:t>, договоры по которым заключены до 01.03.2015, в зданиях, строениях, сооружениях, находящихся в государственной собственности или муниципальной собственности</w:t>
      </w:r>
      <w:r w:rsidR="000F7931">
        <w:rPr>
          <w:shd w:val="clear" w:color="auto" w:fill="FFFFFF"/>
        </w:rPr>
        <w:t xml:space="preserve"> и до истечения </w:t>
      </w:r>
      <w:proofErr w:type="gramStart"/>
      <w:r w:rsidR="000F7931">
        <w:rPr>
          <w:shd w:val="clear" w:color="auto" w:fill="FFFFFF"/>
        </w:rPr>
        <w:t>срока де</w:t>
      </w:r>
      <w:r w:rsidR="000F7931">
        <w:rPr>
          <w:shd w:val="clear" w:color="auto" w:fill="FFFFFF"/>
        </w:rPr>
        <w:t>й</w:t>
      </w:r>
      <w:r w:rsidR="000F7931">
        <w:rPr>
          <w:shd w:val="clear" w:color="auto" w:fill="FFFFFF"/>
        </w:rPr>
        <w:t>ствия договора аренды земельных участков</w:t>
      </w:r>
      <w:proofErr w:type="gramEnd"/>
      <w:r w:rsidRPr="00D873B4">
        <w:rPr>
          <w:shd w:val="clear" w:color="auto" w:fill="FFFFFF"/>
        </w:rPr>
        <w:t>.</w:t>
      </w:r>
    </w:p>
    <w:p w:rsidR="00862519" w:rsidRPr="00D873B4" w:rsidRDefault="00862519" w:rsidP="00E3218E">
      <w:pPr>
        <w:ind w:firstLine="709"/>
        <w:jc w:val="both"/>
        <w:rPr>
          <w:shd w:val="clear" w:color="auto" w:fill="FFFFFF"/>
        </w:rPr>
      </w:pPr>
      <w:r>
        <w:rPr>
          <w:shd w:val="clear" w:color="auto" w:fill="FFFFFF"/>
        </w:rPr>
        <w:t>Договоры на размещение нестационарных торговых объектов с хозя</w:t>
      </w:r>
      <w:r>
        <w:rPr>
          <w:shd w:val="clear" w:color="auto" w:fill="FFFFFF"/>
        </w:rPr>
        <w:t>й</w:t>
      </w:r>
      <w:r>
        <w:rPr>
          <w:shd w:val="clear" w:color="auto" w:fill="FFFFFF"/>
        </w:rPr>
        <w:t>ствующим субъектом заключаются по итогам проведенных торгов.</w:t>
      </w:r>
    </w:p>
    <w:p w:rsidR="00E102B6" w:rsidRDefault="00E102B6" w:rsidP="00E102B6">
      <w:pPr>
        <w:autoSpaceDE w:val="0"/>
        <w:autoSpaceDN w:val="0"/>
        <w:ind w:firstLine="709"/>
        <w:jc w:val="both"/>
      </w:pPr>
      <w:proofErr w:type="gramStart"/>
      <w:r w:rsidRPr="00D873B4">
        <w:t>Схема размещения разрабатывается по форме, утвержденной приказом Департамента экономического развития Ханты-</w:t>
      </w:r>
      <w:r>
        <w:t>Мансийского автономного округа -</w:t>
      </w:r>
      <w:r w:rsidRPr="00D873B4">
        <w:t xml:space="preserve"> Югры от 24.12.2010 №1-нп </w:t>
      </w:r>
      <w:r w:rsidR="0093616E">
        <w:t>«</w:t>
      </w:r>
      <w:r w:rsidRPr="00D873B4">
        <w:t>Об утверждении Порядка разработки и утверждения схем размещения нестационарных торговых объектов на земел</w:t>
      </w:r>
      <w:r w:rsidRPr="00D873B4">
        <w:t>ь</w:t>
      </w:r>
      <w:r w:rsidRPr="00D873B4">
        <w:t>ных участках, в зданиях, строениях, сооружениях, находящихся в госуда</w:t>
      </w:r>
      <w:r w:rsidRPr="00D873B4">
        <w:t>р</w:t>
      </w:r>
      <w:r w:rsidRPr="00D873B4">
        <w:t>ственной собственности или муниципальной собственности</w:t>
      </w:r>
      <w:r w:rsidR="0093616E">
        <w:t>»</w:t>
      </w:r>
      <w:r>
        <w:t>,</w:t>
      </w:r>
      <w:r w:rsidRPr="00D873B4">
        <w:t xml:space="preserve"> и состоит из те</w:t>
      </w:r>
      <w:r w:rsidRPr="00D873B4">
        <w:t>к</w:t>
      </w:r>
      <w:r w:rsidRPr="00D873B4">
        <w:t>стовой и табличной частей, а также содержит графическую схему, разработа</w:t>
      </w:r>
      <w:r w:rsidRPr="00D873B4">
        <w:t>н</w:t>
      </w:r>
      <w:r w:rsidRPr="00D873B4">
        <w:t>ную управлением архитектуры и градостроительства администрации</w:t>
      </w:r>
      <w:proofErr w:type="gramEnd"/>
      <w:r w:rsidRPr="00D873B4">
        <w:t xml:space="preserve"> </w:t>
      </w:r>
      <w:r w:rsidR="0093616E">
        <w:t>района</w:t>
      </w:r>
      <w:r w:rsidRPr="00D873B4">
        <w:t xml:space="preserve"> с учетом проектов планировки территорий, кадастровых сведений и охранных зон инженерных сетей.</w:t>
      </w:r>
    </w:p>
    <w:p w:rsidR="000F7931" w:rsidRDefault="000F7931" w:rsidP="000F7931">
      <w:pPr>
        <w:autoSpaceDE w:val="0"/>
        <w:autoSpaceDN w:val="0"/>
        <w:adjustRightInd w:val="0"/>
        <w:ind w:firstLine="709"/>
        <w:jc w:val="both"/>
      </w:pPr>
      <w:r>
        <w:t>3.2. Нестационарные торговые объекты размещаются с учетом требов</w:t>
      </w:r>
      <w:r>
        <w:t>а</w:t>
      </w:r>
      <w:r>
        <w:t>ний санитарно-эпидемиологических правил и норм, строительных норм и пр</w:t>
      </w:r>
      <w:r>
        <w:t>а</w:t>
      </w:r>
      <w:r>
        <w:t>вил, требований технических регламентов, требований нормативных правовых актов о безопасности дорожного движения, пожарной безопасности, иных но</w:t>
      </w:r>
      <w:r>
        <w:t>р</w:t>
      </w:r>
      <w:r>
        <w:lastRenderedPageBreak/>
        <w:t>мативных правовых и правовых актов Российской Федерации, Ханты-Мансийского автономного округа – Югры, настоящего Порядка.</w:t>
      </w:r>
    </w:p>
    <w:p w:rsidR="000F7931" w:rsidRDefault="000F7931" w:rsidP="000F7931">
      <w:pPr>
        <w:autoSpaceDE w:val="0"/>
        <w:autoSpaceDN w:val="0"/>
        <w:adjustRightInd w:val="0"/>
        <w:ind w:firstLine="709"/>
        <w:jc w:val="both"/>
      </w:pPr>
      <w:r>
        <w:t xml:space="preserve">3.3.При </w:t>
      </w:r>
      <w:proofErr w:type="spellStart"/>
      <w:r>
        <w:t>размещениииэксплуатации</w:t>
      </w:r>
      <w:proofErr w:type="spellEnd"/>
      <w:r>
        <w:t xml:space="preserve"> нестационарных торговых объектов не </w:t>
      </w:r>
      <w:proofErr w:type="spellStart"/>
      <w:r>
        <w:t>допускаетсяиспользовать</w:t>
      </w:r>
      <w:proofErr w:type="spellEnd"/>
      <w:r>
        <w:t xml:space="preserve"> место размещения нестационарного торгового </w:t>
      </w:r>
      <w:proofErr w:type="spellStart"/>
      <w:r>
        <w:t>объектав</w:t>
      </w:r>
      <w:proofErr w:type="spellEnd"/>
      <w:r>
        <w:t xml:space="preserve"> целях </w:t>
      </w:r>
      <w:proofErr w:type="spellStart"/>
      <w:r>
        <w:t>размещенияи</w:t>
      </w:r>
      <w:proofErr w:type="spellEnd"/>
      <w:r>
        <w:t xml:space="preserve"> </w:t>
      </w:r>
      <w:proofErr w:type="spellStart"/>
      <w:r>
        <w:t>эксплуатациииных</w:t>
      </w:r>
      <w:proofErr w:type="spellEnd"/>
      <w:r>
        <w:t xml:space="preserve"> объектов, не предусмотренных Схемой, в том </w:t>
      </w:r>
      <w:proofErr w:type="spellStart"/>
      <w:r>
        <w:t>числехолодильных</w:t>
      </w:r>
      <w:proofErr w:type="spellEnd"/>
      <w:r>
        <w:t xml:space="preserve"> шкафов, столиков, козырьков и </w:t>
      </w:r>
      <w:proofErr w:type="spellStart"/>
      <w:r>
        <w:t>другогод</w:t>
      </w:r>
      <w:r>
        <w:t>о</w:t>
      </w:r>
      <w:r>
        <w:t>полнительного</w:t>
      </w:r>
      <w:proofErr w:type="spellEnd"/>
      <w:r>
        <w:t xml:space="preserve"> оборудования.</w:t>
      </w:r>
    </w:p>
    <w:p w:rsidR="000F7931" w:rsidRDefault="000F7931" w:rsidP="000F7931">
      <w:pPr>
        <w:autoSpaceDE w:val="0"/>
        <w:autoSpaceDN w:val="0"/>
        <w:adjustRightInd w:val="0"/>
        <w:ind w:firstLine="709"/>
        <w:jc w:val="both"/>
      </w:pPr>
      <w:r>
        <w:t>3.4. Территория, прилегающая к нестационарному торговому объекту, за исключением передвижных сооружений, обустраивается в порядке, предусмо</w:t>
      </w:r>
      <w:r>
        <w:t>т</w:t>
      </w:r>
      <w:r>
        <w:t xml:space="preserve">ренном для благоустройства прилегающих территорий </w:t>
      </w:r>
      <w:proofErr w:type="gramStart"/>
      <w:r>
        <w:t>муниципальными</w:t>
      </w:r>
      <w:proofErr w:type="gramEnd"/>
      <w:r>
        <w:t xml:space="preserve"> пр</w:t>
      </w:r>
      <w:r>
        <w:t>а</w:t>
      </w:r>
      <w:r>
        <w:t xml:space="preserve">вовыми </w:t>
      </w:r>
      <w:proofErr w:type="spellStart"/>
      <w:r>
        <w:t>актамив</w:t>
      </w:r>
      <w:proofErr w:type="spellEnd"/>
      <w:r>
        <w:t xml:space="preserve"> сфере благоустройства. </w:t>
      </w:r>
    </w:p>
    <w:p w:rsidR="000F7931" w:rsidRPr="000F7931" w:rsidRDefault="000F7931" w:rsidP="000F7931">
      <w:pPr>
        <w:autoSpaceDE w:val="0"/>
        <w:autoSpaceDN w:val="0"/>
        <w:adjustRightInd w:val="0"/>
        <w:ind w:firstLine="709"/>
        <w:jc w:val="both"/>
      </w:pPr>
      <w:r>
        <w:t xml:space="preserve">3.5. </w:t>
      </w:r>
      <w:proofErr w:type="gramStart"/>
      <w:r>
        <w:t>Запрещается самовольное переоборудование нестационарного торг</w:t>
      </w:r>
      <w:r>
        <w:t>о</w:t>
      </w:r>
      <w:r>
        <w:t>вого объекта путем создания капитального фундамента, а также путем пров</w:t>
      </w:r>
      <w:r>
        <w:t>е</w:t>
      </w:r>
      <w:r>
        <w:t>дения иных строительных работ, влекущих изменение конструктивных хара</w:t>
      </w:r>
      <w:r>
        <w:t>к</w:t>
      </w:r>
      <w:r>
        <w:t>теристик и параметров нестационарного торгового объекта, в том числе влек</w:t>
      </w:r>
      <w:r>
        <w:t>у</w:t>
      </w:r>
      <w:r>
        <w:t>щих возникновение конструктивных элементов объекта капитального стро</w:t>
      </w:r>
      <w:r>
        <w:t>и</w:t>
      </w:r>
      <w:r>
        <w:t>тельства, либо изменение площади нестационарного торгового объекта.</w:t>
      </w:r>
      <w:proofErr w:type="gramEnd"/>
    </w:p>
    <w:p w:rsidR="000F7931" w:rsidRDefault="00E102B6" w:rsidP="000F7931">
      <w:pPr>
        <w:autoSpaceDE w:val="0"/>
        <w:autoSpaceDN w:val="0"/>
        <w:ind w:firstLine="709"/>
        <w:jc w:val="both"/>
      </w:pPr>
      <w:r w:rsidRPr="00C136CF">
        <w:t>3.</w:t>
      </w:r>
      <w:r w:rsidR="000F7931">
        <w:t>6</w:t>
      </w:r>
      <w:r w:rsidRPr="00C136CF">
        <w:t xml:space="preserve">. </w:t>
      </w:r>
      <w:proofErr w:type="gramStart"/>
      <w:r w:rsidRPr="00C136CF">
        <w:t xml:space="preserve">Уполномоченным органом по разработке, утверждению и внесению изменений в схему размещения, является </w:t>
      </w:r>
      <w:r w:rsidR="00891E30" w:rsidRPr="00C136CF">
        <w:t>отдел потребительского рынка и з</w:t>
      </w:r>
      <w:r w:rsidR="00891E30" w:rsidRPr="00C136CF">
        <w:t>а</w:t>
      </w:r>
      <w:r w:rsidR="00891E30" w:rsidRPr="00C136CF">
        <w:t>щиты прав потребителей администрации района</w:t>
      </w:r>
      <w:r w:rsidRPr="00C136CF">
        <w:t>.</w:t>
      </w:r>
      <w:r w:rsidR="000F7931" w:rsidRPr="000F7931">
        <w:t xml:space="preserve"> </w:t>
      </w:r>
      <w:proofErr w:type="gramEnd"/>
    </w:p>
    <w:p w:rsidR="00E102B6" w:rsidRPr="00C136CF" w:rsidRDefault="000F7931" w:rsidP="000F7931">
      <w:pPr>
        <w:autoSpaceDE w:val="0"/>
        <w:autoSpaceDN w:val="0"/>
        <w:ind w:firstLine="709"/>
        <w:jc w:val="both"/>
      </w:pPr>
      <w:proofErr w:type="gramStart"/>
      <w:r>
        <w:t>О</w:t>
      </w:r>
      <w:r w:rsidRPr="00C136CF">
        <w:t>тдел потребительского рынка и защиты прав потребителей администр</w:t>
      </w:r>
      <w:r w:rsidRPr="00C136CF">
        <w:t>а</w:t>
      </w:r>
      <w:r w:rsidRPr="00C136CF">
        <w:t>ции района</w:t>
      </w:r>
      <w:r w:rsidRPr="00D873B4">
        <w:t xml:space="preserve"> осуществляет планирование по размещению нестационарных то</w:t>
      </w:r>
      <w:r w:rsidRPr="00D873B4">
        <w:t>р</w:t>
      </w:r>
      <w:r w:rsidRPr="00D873B4">
        <w:t>говых объектов на</w:t>
      </w:r>
      <w:r>
        <w:t xml:space="preserve"> межселенной</w:t>
      </w:r>
      <w:r w:rsidRPr="00D873B4">
        <w:t xml:space="preserve"> территории </w:t>
      </w:r>
      <w:r>
        <w:t>района</w:t>
      </w:r>
      <w:r w:rsidRPr="00D873B4">
        <w:t xml:space="preserve"> с учетом существующей дислокации нестационарных торговых объектов 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w:t>
      </w:r>
      <w:r w:rsidRPr="00D873B4">
        <w:t>н</w:t>
      </w:r>
      <w:r w:rsidRPr="00D873B4">
        <w:t>ности населения площадью торговых объектов.</w:t>
      </w:r>
      <w:proofErr w:type="gramEnd"/>
    </w:p>
    <w:p w:rsidR="00891E30" w:rsidRPr="00D873B4" w:rsidRDefault="00891E30" w:rsidP="00E102B6">
      <w:pPr>
        <w:ind w:firstLine="709"/>
        <w:jc w:val="both"/>
      </w:pPr>
      <w:r w:rsidRPr="00C136CF">
        <w:t>3.</w:t>
      </w:r>
      <w:r w:rsidR="000F7931">
        <w:t>7</w:t>
      </w:r>
      <w:r w:rsidRPr="00C136CF">
        <w:t xml:space="preserve">. </w:t>
      </w:r>
      <w:proofErr w:type="gramStart"/>
      <w:r w:rsidR="007E0EA6" w:rsidRPr="007C57DD">
        <w:t>Органом</w:t>
      </w:r>
      <w:r w:rsidR="007E0EA6">
        <w:t xml:space="preserve"> </w:t>
      </w:r>
      <w:r w:rsidR="007E0EA6" w:rsidRPr="007C57DD">
        <w:t xml:space="preserve">администрации </w:t>
      </w:r>
      <w:proofErr w:type="spellStart"/>
      <w:r w:rsidR="007E0EA6" w:rsidRPr="007C57DD">
        <w:t>Нижневартовского</w:t>
      </w:r>
      <w:proofErr w:type="spellEnd"/>
      <w:r w:rsidR="007E0EA6" w:rsidRPr="007C57DD">
        <w:t xml:space="preserve"> района, уполномоче</w:t>
      </w:r>
      <w:r w:rsidR="007E0EA6" w:rsidRPr="007C57DD">
        <w:t>н</w:t>
      </w:r>
      <w:r w:rsidR="007E0EA6" w:rsidRPr="007C57DD">
        <w:t>ным на организацию и проведение аукционов на право заключения договора на размещение нестационарного торгового объекта, на земельных участках, нах</w:t>
      </w:r>
      <w:r w:rsidR="007E0EA6" w:rsidRPr="007C57DD">
        <w:t>о</w:t>
      </w:r>
      <w:r w:rsidR="007E0EA6" w:rsidRPr="007C57DD">
        <w:t>дящихся в муниципальной собственности, или землях и земельных участках,</w:t>
      </w:r>
      <w:r w:rsidR="007E0EA6">
        <w:t xml:space="preserve"> </w:t>
      </w:r>
      <w:r w:rsidR="007E0EA6" w:rsidRPr="007C57DD">
        <w:t xml:space="preserve">государственная собственность на которые не разграничена, полномочия по распоряжению которыми законодательством Российской Федерации и Ханты-Мансийского автономного округа – Югры отнесены к компетенции органа местного самоуправления </w:t>
      </w:r>
      <w:proofErr w:type="spellStart"/>
      <w:r w:rsidR="007E0EA6" w:rsidRPr="007C57DD">
        <w:t>Нижневартовского</w:t>
      </w:r>
      <w:proofErr w:type="spellEnd"/>
      <w:r w:rsidR="007E0EA6" w:rsidRPr="007C57DD">
        <w:t xml:space="preserve"> района</w:t>
      </w:r>
      <w:r w:rsidR="007E0EA6">
        <w:t xml:space="preserve"> является м</w:t>
      </w:r>
      <w:r w:rsidR="007E0EA6" w:rsidRPr="0098715B">
        <w:t>униципально</w:t>
      </w:r>
      <w:r w:rsidR="007E0EA6">
        <w:t>е</w:t>
      </w:r>
      <w:r w:rsidR="007E0EA6" w:rsidRPr="0098715B">
        <w:t xml:space="preserve"> бюджетно</w:t>
      </w:r>
      <w:r w:rsidR="007E0EA6">
        <w:t>е</w:t>
      </w:r>
      <w:proofErr w:type="gramEnd"/>
      <w:r w:rsidR="007E0EA6" w:rsidRPr="0098715B">
        <w:t xml:space="preserve"> учреждени</w:t>
      </w:r>
      <w:r w:rsidR="007E0EA6">
        <w:t xml:space="preserve">е </w:t>
      </w:r>
      <w:proofErr w:type="spellStart"/>
      <w:r w:rsidR="007E0EA6" w:rsidRPr="0098715B">
        <w:t>Нижневартовского</w:t>
      </w:r>
      <w:proofErr w:type="spellEnd"/>
      <w:r w:rsidR="007E0EA6" w:rsidRPr="0098715B">
        <w:t xml:space="preserve"> района «Управление имуществе</w:t>
      </w:r>
      <w:r w:rsidR="007E0EA6" w:rsidRPr="0098715B">
        <w:t>н</w:t>
      </w:r>
      <w:r w:rsidR="007E0EA6">
        <w:t xml:space="preserve">ными и земельными ресурсами». </w:t>
      </w:r>
    </w:p>
    <w:p w:rsidR="00E102B6" w:rsidRPr="00D873B4" w:rsidRDefault="00E102B6" w:rsidP="00E102B6">
      <w:pPr>
        <w:autoSpaceDE w:val="0"/>
        <w:autoSpaceDN w:val="0"/>
        <w:adjustRightInd w:val="0"/>
        <w:ind w:firstLine="709"/>
        <w:jc w:val="both"/>
        <w:outlineLvl w:val="1"/>
      </w:pPr>
      <w:r w:rsidRPr="00D873B4">
        <w:t>3.</w:t>
      </w:r>
      <w:r w:rsidR="00B425FF">
        <w:t>8</w:t>
      </w:r>
      <w:r w:rsidRPr="00D873B4">
        <w:t>. Схема размещения является единой</w:t>
      </w:r>
      <w:r w:rsidR="00C136CF">
        <w:t xml:space="preserve"> и распространяет действие на межселенную территорию района</w:t>
      </w:r>
      <w:r w:rsidRPr="00D873B4">
        <w:t>, разрабатывается, изменяется и дополняется в целях создания комфортной среды для граждан и хозяйствующих субъектов, осуществляющих розничную торговлю</w:t>
      </w:r>
      <w:r w:rsidR="00CD5A0A">
        <w:t>.</w:t>
      </w:r>
    </w:p>
    <w:p w:rsidR="00E102B6" w:rsidRPr="00D873B4" w:rsidRDefault="00E102B6" w:rsidP="00E102B6">
      <w:pPr>
        <w:autoSpaceDE w:val="0"/>
        <w:autoSpaceDN w:val="0"/>
        <w:ind w:firstLine="709"/>
        <w:jc w:val="both"/>
        <w:rPr>
          <w:spacing w:val="2"/>
        </w:rPr>
      </w:pPr>
      <w:r w:rsidRPr="00D873B4">
        <w:t>3.</w:t>
      </w:r>
      <w:r w:rsidR="00B425FF">
        <w:t>9</w:t>
      </w:r>
      <w:r w:rsidRPr="00D873B4">
        <w:t>. При разработке схемы размещения в нее подлежат включению все нестационарные торговые объекты, размещенные на момент ее разработки</w:t>
      </w:r>
      <w:r w:rsidR="00C136CF">
        <w:t xml:space="preserve"> </w:t>
      </w:r>
      <w:r w:rsidRPr="00D873B4">
        <w:t xml:space="preserve">на законных основаниях на </w:t>
      </w:r>
      <w:r w:rsidR="00C136CF">
        <w:t xml:space="preserve">межселенной </w:t>
      </w:r>
      <w:r w:rsidRPr="00D873B4">
        <w:t xml:space="preserve">территории </w:t>
      </w:r>
      <w:r w:rsidR="00C136CF">
        <w:t>района</w:t>
      </w:r>
      <w:r w:rsidRPr="00D873B4">
        <w:t>, а также места, на к</w:t>
      </w:r>
      <w:r w:rsidRPr="00D873B4">
        <w:t>о</w:t>
      </w:r>
      <w:r w:rsidRPr="00D873B4">
        <w:t xml:space="preserve">торых планируется размещение нестационарных торговых объектов. </w:t>
      </w:r>
      <w:r w:rsidRPr="00D873B4">
        <w:rPr>
          <w:spacing w:val="2"/>
        </w:rPr>
        <w:t xml:space="preserve">При этом </w:t>
      </w:r>
      <w:r w:rsidRPr="00D873B4">
        <w:rPr>
          <w:spacing w:val="2"/>
        </w:rPr>
        <w:lastRenderedPageBreak/>
        <w:t>к размещенным нестационарным торговым объектам относятся также нест</w:t>
      </w:r>
      <w:r w:rsidRPr="00D873B4">
        <w:rPr>
          <w:spacing w:val="2"/>
        </w:rPr>
        <w:t>а</w:t>
      </w:r>
      <w:r w:rsidRPr="00D873B4">
        <w:rPr>
          <w:spacing w:val="2"/>
        </w:rPr>
        <w:t>ционарные торговые объекты, строительство, реконструкция или эксплуат</w:t>
      </w:r>
      <w:r w:rsidRPr="00D873B4">
        <w:rPr>
          <w:spacing w:val="2"/>
        </w:rPr>
        <w:t>а</w:t>
      </w:r>
      <w:r w:rsidRPr="00D873B4">
        <w:rPr>
          <w:spacing w:val="2"/>
        </w:rPr>
        <w:t>ция которых были разрешены и начаты до принятия решения о разработке схемы размещения.</w:t>
      </w:r>
    </w:p>
    <w:p w:rsidR="00E102B6" w:rsidRPr="00D873B4" w:rsidRDefault="00E102B6" w:rsidP="00E102B6">
      <w:pPr>
        <w:widowControl w:val="0"/>
        <w:autoSpaceDE w:val="0"/>
        <w:autoSpaceDN w:val="0"/>
        <w:adjustRightInd w:val="0"/>
        <w:ind w:firstLine="709"/>
        <w:jc w:val="both"/>
      </w:pPr>
      <w:r w:rsidRPr="00D873B4">
        <w:t>3.</w:t>
      </w:r>
      <w:r w:rsidR="00B425FF">
        <w:t>10</w:t>
      </w:r>
      <w:r w:rsidRPr="00D873B4">
        <w:t>. Не допускается размещение нестационарных торговых объектов:</w:t>
      </w:r>
    </w:p>
    <w:p w:rsidR="00E102B6" w:rsidRPr="00D873B4" w:rsidRDefault="00E102B6" w:rsidP="00E102B6">
      <w:pPr>
        <w:widowControl w:val="0"/>
        <w:autoSpaceDE w:val="0"/>
        <w:autoSpaceDN w:val="0"/>
        <w:adjustRightInd w:val="0"/>
        <w:ind w:firstLine="709"/>
        <w:jc w:val="both"/>
      </w:pPr>
      <w:r w:rsidRPr="00D873B4">
        <w:t>- в арках зданий, на элементах благоустройства, площадках (детских, о</w:t>
      </w:r>
      <w:r w:rsidRPr="00D873B4">
        <w:t>т</w:t>
      </w:r>
      <w:r w:rsidRPr="00D873B4">
        <w:t>дыха, спортивных</w:t>
      </w:r>
      <w:r>
        <w:t>)</w:t>
      </w:r>
      <w:r w:rsidRPr="00D873B4">
        <w:t>, транспортных стоянках;</w:t>
      </w:r>
    </w:p>
    <w:p w:rsidR="00E102B6" w:rsidRPr="00D873B4" w:rsidRDefault="00E102B6" w:rsidP="00E102B6">
      <w:pPr>
        <w:widowControl w:val="0"/>
        <w:autoSpaceDE w:val="0"/>
        <w:autoSpaceDN w:val="0"/>
        <w:adjustRightInd w:val="0"/>
        <w:ind w:firstLine="709"/>
        <w:jc w:val="both"/>
      </w:pPr>
      <w:r w:rsidRPr="00D873B4">
        <w:t>- на газонах, тротуарах и прочих объектах озеленения;</w:t>
      </w:r>
    </w:p>
    <w:p w:rsidR="00E102B6" w:rsidRPr="00D873B4" w:rsidRDefault="00E102B6" w:rsidP="00E102B6">
      <w:pPr>
        <w:widowControl w:val="0"/>
        <w:autoSpaceDE w:val="0"/>
        <w:autoSpaceDN w:val="0"/>
        <w:adjustRightInd w:val="0"/>
        <w:ind w:firstLine="709"/>
        <w:jc w:val="both"/>
      </w:pPr>
      <w:r w:rsidRPr="00D873B4">
        <w:t>- на инженерных сетях и коммуникациях, в охранных зонах инженерных сетей и коммуникаций;</w:t>
      </w:r>
    </w:p>
    <w:p w:rsidR="00E102B6" w:rsidRPr="00D873B4" w:rsidRDefault="00E102B6" w:rsidP="00E102B6">
      <w:pPr>
        <w:widowControl w:val="0"/>
        <w:autoSpaceDE w:val="0"/>
        <w:autoSpaceDN w:val="0"/>
        <w:adjustRightInd w:val="0"/>
        <w:ind w:firstLine="709"/>
        <w:jc w:val="both"/>
      </w:pPr>
      <w:r w:rsidRPr="00D873B4">
        <w:t>- в полосах отвода автомобильных дорог, на обочинах автомобильных дорог общего пользования, кроме остановочных павильонов с торговой площ</w:t>
      </w:r>
      <w:r w:rsidRPr="00D873B4">
        <w:t>а</w:t>
      </w:r>
      <w:r w:rsidRPr="00D873B4">
        <w:t>дью;</w:t>
      </w:r>
    </w:p>
    <w:p w:rsidR="00E102B6" w:rsidRPr="00D873B4" w:rsidRDefault="00E102B6" w:rsidP="00E102B6">
      <w:pPr>
        <w:ind w:firstLine="709"/>
        <w:jc w:val="both"/>
      </w:pPr>
      <w:r w:rsidRPr="00D873B4">
        <w:t>- в случае</w:t>
      </w:r>
      <w:proofErr w:type="gramStart"/>
      <w:r w:rsidRPr="00D873B4">
        <w:t>,</w:t>
      </w:r>
      <w:proofErr w:type="gramEnd"/>
      <w:r w:rsidRPr="00D873B4">
        <w:t xml:space="preserve"> если размещение нестационарных торговых объектов умен</w:t>
      </w:r>
      <w:r w:rsidRPr="00D873B4">
        <w:t>ь</w:t>
      </w:r>
      <w:r w:rsidRPr="00D873B4">
        <w:t>шает ширину пешеходных зон до 3 метров и менее;</w:t>
      </w:r>
    </w:p>
    <w:p w:rsidR="00E102B6" w:rsidRPr="00D873B4" w:rsidRDefault="00E102B6" w:rsidP="00E102B6">
      <w:pPr>
        <w:ind w:firstLine="709"/>
        <w:jc w:val="both"/>
      </w:pPr>
      <w:r w:rsidRPr="00D873B4">
        <w:t>- в случае</w:t>
      </w:r>
      <w:proofErr w:type="gramStart"/>
      <w:r w:rsidRPr="00D873B4">
        <w:t>,</w:t>
      </w:r>
      <w:proofErr w:type="gramEnd"/>
      <w:r w:rsidRPr="00D873B4">
        <w:t xml:space="preserve"> если расстояние от края проезжей части до нестационарного торгового объекта составляет менее 3 метров;</w:t>
      </w:r>
    </w:p>
    <w:p w:rsidR="00E102B6" w:rsidRPr="00D873B4" w:rsidRDefault="00E102B6" w:rsidP="00E102B6">
      <w:pPr>
        <w:ind w:firstLine="709"/>
        <w:jc w:val="both"/>
      </w:pPr>
      <w:r w:rsidRPr="00D873B4">
        <w:t>- в случае</w:t>
      </w:r>
      <w:proofErr w:type="gramStart"/>
      <w:r w:rsidRPr="00D873B4">
        <w:t>,</w:t>
      </w:r>
      <w:proofErr w:type="gramEnd"/>
      <w:r w:rsidRPr="00D873B4">
        <w:t xml:space="preserve"> если размещение нестационарных торговых объектов препя</w:t>
      </w:r>
      <w:r w:rsidRPr="00D873B4">
        <w:t>т</w:t>
      </w:r>
      <w:r w:rsidRPr="00D873B4">
        <w:t>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E102B6" w:rsidRPr="00D873B4" w:rsidRDefault="00E102B6" w:rsidP="00E102B6">
      <w:pPr>
        <w:autoSpaceDE w:val="0"/>
        <w:autoSpaceDN w:val="0"/>
        <w:ind w:firstLine="709"/>
        <w:jc w:val="both"/>
      </w:pPr>
      <w:r w:rsidRPr="00D873B4">
        <w:t>3.</w:t>
      </w:r>
      <w:r w:rsidR="00B425FF">
        <w:t>11</w:t>
      </w:r>
      <w:r w:rsidRPr="00D873B4">
        <w:t>. Внесение изменений в схему размещения осуществляется по след</w:t>
      </w:r>
      <w:r w:rsidRPr="00D873B4">
        <w:t>у</w:t>
      </w:r>
      <w:r w:rsidRPr="00D873B4">
        <w:t>ющим основаниям:</w:t>
      </w:r>
    </w:p>
    <w:p w:rsidR="00E102B6" w:rsidRPr="00D873B4" w:rsidRDefault="00E102B6" w:rsidP="00E102B6">
      <w:pPr>
        <w:autoSpaceDE w:val="0"/>
        <w:autoSpaceDN w:val="0"/>
        <w:ind w:firstLine="709"/>
        <w:jc w:val="both"/>
      </w:pPr>
      <w:r w:rsidRPr="00D873B4">
        <w:t>3.</w:t>
      </w:r>
      <w:r w:rsidR="00B425FF">
        <w:t>11</w:t>
      </w:r>
      <w:r w:rsidRPr="00D873B4">
        <w:t>.1. По заявлению хозяйствующего субъекта</w:t>
      </w:r>
      <w:r w:rsidR="00C136CF">
        <w:t xml:space="preserve"> </w:t>
      </w:r>
      <w:r w:rsidRPr="00D873B4">
        <w:t xml:space="preserve">(далее </w:t>
      </w:r>
      <w:r>
        <w:t>-</w:t>
      </w:r>
      <w:r w:rsidRPr="00D873B4">
        <w:t xml:space="preserve"> заявление), ос</w:t>
      </w:r>
      <w:r w:rsidRPr="00D873B4">
        <w:t>у</w:t>
      </w:r>
      <w:r w:rsidRPr="00D873B4">
        <w:t>ществляющего или намеревающегося осуществлять розничную торговлю на</w:t>
      </w:r>
      <w:r w:rsidR="00C136CF">
        <w:t xml:space="preserve"> межселенной</w:t>
      </w:r>
      <w:r w:rsidRPr="00D873B4">
        <w:t xml:space="preserve"> территории </w:t>
      </w:r>
      <w:r w:rsidR="00C136CF">
        <w:t>района</w:t>
      </w:r>
      <w:r w:rsidRPr="00D873B4">
        <w:t xml:space="preserve"> в случае </w:t>
      </w:r>
      <w:proofErr w:type="gramStart"/>
      <w:r w:rsidRPr="00D873B4">
        <w:t>включения нового места размещения нестационарного торгового объекта</w:t>
      </w:r>
      <w:proofErr w:type="gramEnd"/>
      <w:r w:rsidRPr="00D873B4">
        <w:t xml:space="preserve"> в схему размещения.</w:t>
      </w:r>
    </w:p>
    <w:p w:rsidR="00E102B6" w:rsidRPr="00D873B4" w:rsidRDefault="00F74F6C" w:rsidP="00E102B6">
      <w:pPr>
        <w:autoSpaceDE w:val="0"/>
        <w:autoSpaceDN w:val="0"/>
        <w:adjustRightInd w:val="0"/>
        <w:ind w:firstLine="709"/>
        <w:jc w:val="both"/>
      </w:pPr>
      <w:r>
        <w:t>Заявление направляется на имя Главы района (628602, Тюменская о</w:t>
      </w:r>
      <w:r>
        <w:t>б</w:t>
      </w:r>
      <w:r w:rsidR="00062CD8">
        <w:t>ласть, Ханты-Мансийский авто</w:t>
      </w:r>
      <w:r>
        <w:t xml:space="preserve">номный округ - Югра, г. Нижневартовск, ул. Ленина, д. 6) </w:t>
      </w:r>
      <w:r w:rsidR="00E102B6" w:rsidRPr="00D873B4">
        <w:t>в письменном виде на бумажном носител</w:t>
      </w:r>
      <w:r w:rsidR="00E102B6">
        <w:t xml:space="preserve">е по </w:t>
      </w:r>
      <w:r w:rsidR="00062CD8">
        <w:t xml:space="preserve">рекомендуемой </w:t>
      </w:r>
      <w:r w:rsidR="00E102B6">
        <w:t>форме согласно приложению</w:t>
      </w:r>
      <w:r w:rsidR="00C136CF">
        <w:t xml:space="preserve"> </w:t>
      </w:r>
      <w:r w:rsidR="00E102B6" w:rsidRPr="00D873B4">
        <w:t>к Положению с указанием:</w:t>
      </w:r>
    </w:p>
    <w:p w:rsidR="00E102B6" w:rsidRPr="00D873B4" w:rsidRDefault="00E102B6" w:rsidP="00E102B6">
      <w:pPr>
        <w:autoSpaceDE w:val="0"/>
        <w:autoSpaceDN w:val="0"/>
        <w:adjustRightInd w:val="0"/>
        <w:ind w:firstLine="709"/>
        <w:jc w:val="both"/>
      </w:pPr>
      <w:r w:rsidRPr="00D873B4">
        <w:t>- наименования, организационно-правовой формы, адреса местонахожд</w:t>
      </w:r>
      <w:r w:rsidRPr="00D873B4">
        <w:t>е</w:t>
      </w:r>
      <w:r>
        <w:t>ния, почтового адреса -</w:t>
      </w:r>
      <w:r w:rsidRPr="00D873B4">
        <w:t xml:space="preserve"> для юридического лица;</w:t>
      </w:r>
    </w:p>
    <w:p w:rsidR="00E102B6" w:rsidRPr="00D873B4" w:rsidRDefault="00E102B6" w:rsidP="00E102B6">
      <w:pPr>
        <w:autoSpaceDE w:val="0"/>
        <w:autoSpaceDN w:val="0"/>
        <w:adjustRightInd w:val="0"/>
        <w:ind w:firstLine="709"/>
        <w:jc w:val="both"/>
      </w:pPr>
      <w:r w:rsidRPr="00D873B4">
        <w:t>- фамилии, имени, отчества, паспортных данных, сведений о месте ж</w:t>
      </w:r>
      <w:r w:rsidRPr="00D873B4">
        <w:t>и</w:t>
      </w:r>
      <w:r>
        <w:t>тельства -</w:t>
      </w:r>
      <w:r w:rsidRPr="00D873B4">
        <w:t xml:space="preserve"> для индивидуального предпринимателя;</w:t>
      </w:r>
    </w:p>
    <w:p w:rsidR="00E102B6" w:rsidRPr="00D873B4" w:rsidRDefault="00E102B6" w:rsidP="00E102B6">
      <w:pPr>
        <w:autoSpaceDE w:val="0"/>
        <w:autoSpaceDN w:val="0"/>
        <w:ind w:firstLine="709"/>
        <w:jc w:val="both"/>
      </w:pPr>
      <w:r w:rsidRPr="00D873B4">
        <w:t>- информации, необходимой для включения места в схему размещения (адресные ориентиры места, тип, специализация, площадь нестационарного торгового</w:t>
      </w:r>
      <w:r>
        <w:t xml:space="preserve"> объекта (по внешним габаритам),</w:t>
      </w:r>
      <w:r w:rsidRPr="00D873B4">
        <w:t xml:space="preserve"> этажность).</w:t>
      </w:r>
    </w:p>
    <w:p w:rsidR="00E102B6" w:rsidRPr="00D873B4" w:rsidRDefault="00E102B6" w:rsidP="00E102B6">
      <w:pPr>
        <w:autoSpaceDE w:val="0"/>
        <w:autoSpaceDN w:val="0"/>
        <w:ind w:firstLine="709"/>
        <w:jc w:val="both"/>
      </w:pPr>
      <w:proofErr w:type="gramStart"/>
      <w:r w:rsidRPr="00D873B4">
        <w:t>К заявлению прилагается паспорт нестационарного торгового объекта, который содержит ситуационную схему, выполненную в соответствии со сх</w:t>
      </w:r>
      <w:r w:rsidRPr="00D873B4">
        <w:t>е</w:t>
      </w:r>
      <w:r w:rsidRPr="00D873B4">
        <w:t>мой размещения, план благоустройства объекта, схему подключения к инж</w:t>
      </w:r>
      <w:r w:rsidRPr="00D873B4">
        <w:t>е</w:t>
      </w:r>
      <w:r w:rsidRPr="00D873B4">
        <w:t>нерным сетям (при необходимости), изображение внешнего вида</w:t>
      </w:r>
      <w:r w:rsidR="00062CD8">
        <w:t xml:space="preserve"> </w:t>
      </w:r>
      <w:r w:rsidRPr="00D873B4">
        <w:t>с описанием применяемых конструкций, высоты и площади</w:t>
      </w:r>
      <w:r w:rsidR="00062CD8">
        <w:t xml:space="preserve"> </w:t>
      </w:r>
      <w:r w:rsidRPr="00D873B4">
        <w:t>предназначенного для размещ</w:t>
      </w:r>
      <w:r w:rsidRPr="00D873B4">
        <w:t>е</w:t>
      </w:r>
      <w:r w:rsidRPr="00D873B4">
        <w:t>ния нестационарного торгового объекта и период его размещения.</w:t>
      </w:r>
      <w:proofErr w:type="gramEnd"/>
    </w:p>
    <w:p w:rsidR="00062CD8" w:rsidRPr="00D873B4" w:rsidRDefault="00E102B6" w:rsidP="00062CD8">
      <w:pPr>
        <w:ind w:firstLine="709"/>
        <w:jc w:val="both"/>
      </w:pPr>
      <w:r w:rsidRPr="00D873B4">
        <w:lastRenderedPageBreak/>
        <w:t>3.</w:t>
      </w:r>
      <w:r w:rsidR="00B425FF">
        <w:t>11</w:t>
      </w:r>
      <w:r w:rsidRPr="00D873B4">
        <w:t xml:space="preserve">.2. </w:t>
      </w:r>
      <w:proofErr w:type="gramStart"/>
      <w:r w:rsidRPr="00D873B4">
        <w:t xml:space="preserve">По инициативе </w:t>
      </w:r>
      <w:r w:rsidR="0015634D">
        <w:t>о</w:t>
      </w:r>
      <w:r w:rsidR="0015634D" w:rsidRPr="00C136CF">
        <w:t>тдел</w:t>
      </w:r>
      <w:r w:rsidR="0015634D">
        <w:t>а</w:t>
      </w:r>
      <w:r w:rsidR="0015634D" w:rsidRPr="00C136CF">
        <w:t xml:space="preserve"> потребительского рынка и защиты прав п</w:t>
      </w:r>
      <w:r w:rsidR="0015634D" w:rsidRPr="00C136CF">
        <w:t>о</w:t>
      </w:r>
      <w:r w:rsidR="0015634D" w:rsidRPr="00C136CF">
        <w:t>требителей администрации района</w:t>
      </w:r>
      <w:r w:rsidR="0015634D" w:rsidRPr="00D873B4">
        <w:t xml:space="preserve"> </w:t>
      </w:r>
      <w:r w:rsidRPr="00D873B4">
        <w:t>с учетом предложений управления архите</w:t>
      </w:r>
      <w:r w:rsidRPr="00D873B4">
        <w:t>к</w:t>
      </w:r>
      <w:r w:rsidRPr="00D873B4">
        <w:t xml:space="preserve">туры и градостроительства администрации </w:t>
      </w:r>
      <w:r w:rsidR="00062CD8">
        <w:t>района</w:t>
      </w:r>
      <w:r w:rsidRPr="00D873B4">
        <w:t xml:space="preserve">, </w:t>
      </w:r>
      <w:r w:rsidR="00062CD8" w:rsidRPr="00C136CF">
        <w:t>муниципально</w:t>
      </w:r>
      <w:r w:rsidR="00062CD8">
        <w:t>го</w:t>
      </w:r>
      <w:r w:rsidR="00062CD8" w:rsidRPr="00C136CF">
        <w:t xml:space="preserve"> бюджетн</w:t>
      </w:r>
      <w:r w:rsidR="00062CD8" w:rsidRPr="00C136CF">
        <w:t>о</w:t>
      </w:r>
      <w:r w:rsidR="00062CD8">
        <w:t>го</w:t>
      </w:r>
      <w:r w:rsidR="00062CD8" w:rsidRPr="00C136CF">
        <w:t xml:space="preserve"> учреждени</w:t>
      </w:r>
      <w:r w:rsidR="00062CD8">
        <w:t>я</w:t>
      </w:r>
      <w:r w:rsidR="00062CD8" w:rsidRPr="00C136CF">
        <w:t xml:space="preserve"> </w:t>
      </w:r>
      <w:proofErr w:type="spellStart"/>
      <w:r w:rsidR="00062CD8" w:rsidRPr="00C136CF">
        <w:t>Нижневартовского</w:t>
      </w:r>
      <w:proofErr w:type="spellEnd"/>
      <w:r w:rsidR="00062CD8" w:rsidRPr="00C136CF">
        <w:t xml:space="preserve"> района «Управление имущественными и з</w:t>
      </w:r>
      <w:r w:rsidR="00062CD8" w:rsidRPr="00C136CF">
        <w:t>е</w:t>
      </w:r>
      <w:r w:rsidR="00062CD8" w:rsidRPr="00C136CF">
        <w:t>мельными ресурсами».</w:t>
      </w:r>
      <w:proofErr w:type="gramEnd"/>
    </w:p>
    <w:p w:rsidR="00E102B6" w:rsidRPr="00D873B4" w:rsidRDefault="00E102B6" w:rsidP="00E102B6">
      <w:pPr>
        <w:autoSpaceDE w:val="0"/>
        <w:autoSpaceDN w:val="0"/>
        <w:ind w:firstLine="709"/>
        <w:jc w:val="both"/>
      </w:pPr>
      <w:r w:rsidRPr="00D873B4">
        <w:t xml:space="preserve"> в случаях:</w:t>
      </w:r>
    </w:p>
    <w:p w:rsidR="00E102B6" w:rsidRPr="00D873B4" w:rsidRDefault="00E102B6" w:rsidP="00E102B6">
      <w:pPr>
        <w:pStyle w:val="ConsPlusNormal"/>
        <w:ind w:firstLine="709"/>
        <w:jc w:val="both"/>
        <w:outlineLvl w:val="1"/>
        <w:rPr>
          <w:rFonts w:ascii="Times New Roman" w:hAnsi="Times New Roman" w:cs="Times New Roman"/>
          <w:sz w:val="28"/>
          <w:szCs w:val="28"/>
        </w:rPr>
      </w:pPr>
      <w:r w:rsidRPr="00D873B4">
        <w:rPr>
          <w:rFonts w:ascii="Times New Roman" w:hAnsi="Times New Roman" w:cs="Times New Roman"/>
          <w:sz w:val="28"/>
          <w:szCs w:val="28"/>
        </w:rPr>
        <w:t xml:space="preserve">- новой застройки </w:t>
      </w:r>
      <w:r w:rsidR="00062CD8">
        <w:rPr>
          <w:rFonts w:ascii="Times New Roman" w:hAnsi="Times New Roman" w:cs="Times New Roman"/>
          <w:sz w:val="28"/>
          <w:szCs w:val="28"/>
        </w:rPr>
        <w:t xml:space="preserve">межселенной </w:t>
      </w:r>
      <w:r w:rsidRPr="00D873B4">
        <w:rPr>
          <w:rFonts w:ascii="Times New Roman" w:hAnsi="Times New Roman" w:cs="Times New Roman"/>
          <w:sz w:val="28"/>
          <w:szCs w:val="28"/>
        </w:rPr>
        <w:t>территори</w:t>
      </w:r>
      <w:r w:rsidR="00062CD8">
        <w:rPr>
          <w:rFonts w:ascii="Times New Roman" w:hAnsi="Times New Roman" w:cs="Times New Roman"/>
          <w:sz w:val="28"/>
          <w:szCs w:val="28"/>
        </w:rPr>
        <w:t>и</w:t>
      </w:r>
      <w:r w:rsidRPr="00D873B4">
        <w:rPr>
          <w:rFonts w:ascii="Times New Roman" w:hAnsi="Times New Roman" w:cs="Times New Roman"/>
          <w:sz w:val="28"/>
          <w:szCs w:val="28"/>
        </w:rPr>
        <w:t xml:space="preserve"> муниципального образования </w:t>
      </w:r>
      <w:proofErr w:type="spellStart"/>
      <w:r w:rsidR="00062CD8">
        <w:rPr>
          <w:rFonts w:ascii="Times New Roman" w:hAnsi="Times New Roman" w:cs="Times New Roman"/>
          <w:sz w:val="28"/>
          <w:szCs w:val="28"/>
        </w:rPr>
        <w:t>Нижневартовский</w:t>
      </w:r>
      <w:proofErr w:type="spellEnd"/>
      <w:r w:rsidR="00062CD8">
        <w:rPr>
          <w:rFonts w:ascii="Times New Roman" w:hAnsi="Times New Roman" w:cs="Times New Roman"/>
          <w:sz w:val="28"/>
          <w:szCs w:val="28"/>
        </w:rPr>
        <w:t xml:space="preserve"> район</w:t>
      </w:r>
      <w:r w:rsidRPr="00D873B4">
        <w:rPr>
          <w:rFonts w:ascii="Times New Roman" w:hAnsi="Times New Roman" w:cs="Times New Roman"/>
          <w:sz w:val="28"/>
          <w:szCs w:val="28"/>
        </w:rPr>
        <w:t>, повлекшей изменение нормативов минимальной обеспеченности населения площадью торговых объектов;</w:t>
      </w:r>
    </w:p>
    <w:p w:rsidR="00E102B6" w:rsidRPr="00D873B4" w:rsidRDefault="00E102B6" w:rsidP="00E102B6">
      <w:pPr>
        <w:pStyle w:val="ConsPlusNormal"/>
        <w:ind w:firstLine="709"/>
        <w:jc w:val="both"/>
        <w:rPr>
          <w:rFonts w:ascii="Times New Roman" w:hAnsi="Times New Roman" w:cs="Times New Roman"/>
          <w:sz w:val="28"/>
          <w:szCs w:val="28"/>
        </w:rPr>
      </w:pPr>
      <w:proofErr w:type="gramStart"/>
      <w:r w:rsidRPr="00D873B4">
        <w:rPr>
          <w:rFonts w:ascii="Times New Roman" w:hAnsi="Times New Roman" w:cs="Times New Roman"/>
          <w:sz w:val="28"/>
          <w:szCs w:val="28"/>
        </w:rPr>
        <w:t>- прекращения, перепрофилирования деятельности стационарных торг</w:t>
      </w:r>
      <w:r w:rsidRPr="00D873B4">
        <w:rPr>
          <w:rFonts w:ascii="Times New Roman" w:hAnsi="Times New Roman" w:cs="Times New Roman"/>
          <w:sz w:val="28"/>
          <w:szCs w:val="28"/>
        </w:rPr>
        <w:t>о</w:t>
      </w:r>
      <w:r w:rsidRPr="00D873B4">
        <w:rPr>
          <w:rFonts w:ascii="Times New Roman" w:hAnsi="Times New Roman" w:cs="Times New Roman"/>
          <w:sz w:val="28"/>
          <w:szCs w:val="28"/>
        </w:rPr>
        <w:t>вых объектов, повлекшие снижение обеспеченности населения площадью то</w:t>
      </w:r>
      <w:r w:rsidRPr="00D873B4">
        <w:rPr>
          <w:rFonts w:ascii="Times New Roman" w:hAnsi="Times New Roman" w:cs="Times New Roman"/>
          <w:sz w:val="28"/>
          <w:szCs w:val="28"/>
        </w:rPr>
        <w:t>р</w:t>
      </w:r>
      <w:r w:rsidRPr="00D873B4">
        <w:rPr>
          <w:rFonts w:ascii="Times New Roman" w:hAnsi="Times New Roman" w:cs="Times New Roman"/>
          <w:sz w:val="28"/>
          <w:szCs w:val="28"/>
        </w:rPr>
        <w:t>говых объектов до уровня ниже установленного норматива минимальной обе</w:t>
      </w:r>
      <w:r w:rsidRPr="00D873B4">
        <w:rPr>
          <w:rFonts w:ascii="Times New Roman" w:hAnsi="Times New Roman" w:cs="Times New Roman"/>
          <w:sz w:val="28"/>
          <w:szCs w:val="28"/>
        </w:rPr>
        <w:t>с</w:t>
      </w:r>
      <w:r w:rsidRPr="00D873B4">
        <w:rPr>
          <w:rFonts w:ascii="Times New Roman" w:hAnsi="Times New Roman" w:cs="Times New Roman"/>
          <w:sz w:val="28"/>
          <w:szCs w:val="28"/>
        </w:rPr>
        <w:t>печенности населения площадью торговых объектов;</w:t>
      </w:r>
      <w:proofErr w:type="gramEnd"/>
    </w:p>
    <w:p w:rsidR="00E102B6" w:rsidRPr="00D873B4" w:rsidRDefault="00E102B6" w:rsidP="00E102B6">
      <w:pPr>
        <w:pStyle w:val="ConsPlusNormal"/>
        <w:ind w:firstLine="709"/>
        <w:jc w:val="both"/>
        <w:outlineLvl w:val="1"/>
        <w:rPr>
          <w:rFonts w:ascii="Times New Roman" w:hAnsi="Times New Roman" w:cs="Times New Roman"/>
          <w:sz w:val="28"/>
          <w:szCs w:val="28"/>
        </w:rPr>
      </w:pPr>
      <w:r w:rsidRPr="00D873B4">
        <w:rPr>
          <w:rFonts w:ascii="Times New Roman" w:hAnsi="Times New Roman" w:cs="Times New Roman"/>
          <w:sz w:val="28"/>
          <w:szCs w:val="28"/>
        </w:rPr>
        <w:t>- ремонта, реконструкции, строительства автомобильных дорог, лине</w:t>
      </w:r>
      <w:r w:rsidRPr="00D873B4">
        <w:rPr>
          <w:rFonts w:ascii="Times New Roman" w:hAnsi="Times New Roman" w:cs="Times New Roman"/>
          <w:sz w:val="28"/>
          <w:szCs w:val="28"/>
        </w:rPr>
        <w:t>й</w:t>
      </w:r>
      <w:r w:rsidRPr="00D873B4">
        <w:rPr>
          <w:rFonts w:ascii="Times New Roman" w:hAnsi="Times New Roman" w:cs="Times New Roman"/>
          <w:sz w:val="28"/>
          <w:szCs w:val="28"/>
        </w:rPr>
        <w:t>ных объектов, строительства капитальных объектов, повлекшие необходимость переноса объекта;</w:t>
      </w:r>
    </w:p>
    <w:p w:rsidR="00E102B6" w:rsidRPr="00D873B4" w:rsidRDefault="00E102B6" w:rsidP="00E102B6">
      <w:pPr>
        <w:widowControl w:val="0"/>
        <w:autoSpaceDE w:val="0"/>
        <w:autoSpaceDN w:val="0"/>
        <w:adjustRightInd w:val="0"/>
        <w:ind w:firstLine="709"/>
        <w:jc w:val="both"/>
      </w:pPr>
      <w:r w:rsidRPr="00D873B4">
        <w:t>- изъятия земельных участков для муниципальных нужд;</w:t>
      </w:r>
    </w:p>
    <w:p w:rsidR="00E102B6" w:rsidRPr="00D873B4" w:rsidRDefault="00E102B6" w:rsidP="00E102B6">
      <w:pPr>
        <w:widowControl w:val="0"/>
        <w:autoSpaceDE w:val="0"/>
        <w:autoSpaceDN w:val="0"/>
        <w:adjustRightInd w:val="0"/>
        <w:ind w:firstLine="709"/>
        <w:jc w:val="both"/>
      </w:pPr>
      <w:r w:rsidRPr="00D873B4">
        <w:t>- принятия решения о развитии застроенных территорий;</w:t>
      </w:r>
    </w:p>
    <w:p w:rsidR="00E102B6" w:rsidRPr="00D873B4" w:rsidRDefault="00E102B6" w:rsidP="00E102B6">
      <w:pPr>
        <w:autoSpaceDE w:val="0"/>
        <w:autoSpaceDN w:val="0"/>
        <w:ind w:firstLine="709"/>
        <w:jc w:val="both"/>
      </w:pPr>
      <w:bookmarkStart w:id="7" w:name="Par168"/>
      <w:bookmarkEnd w:id="7"/>
      <w:r w:rsidRPr="00D873B4">
        <w:t>- изменения градостроительных регламентов (в случае невозможности дальнейшего размещения нестационарного торгового объекта).</w:t>
      </w:r>
    </w:p>
    <w:p w:rsidR="00E102B6" w:rsidRPr="00D873B4" w:rsidRDefault="00E102B6" w:rsidP="00E102B6">
      <w:pPr>
        <w:autoSpaceDE w:val="0"/>
        <w:autoSpaceDN w:val="0"/>
        <w:ind w:firstLine="709"/>
        <w:jc w:val="both"/>
      </w:pPr>
      <w:r w:rsidRPr="00D873B4">
        <w:t>3.</w:t>
      </w:r>
      <w:r w:rsidR="00FA6179">
        <w:t>12</w:t>
      </w:r>
      <w:r w:rsidRPr="00D873B4">
        <w:t xml:space="preserve">. </w:t>
      </w:r>
      <w:proofErr w:type="gramStart"/>
      <w:r w:rsidRPr="00D873B4">
        <w:t xml:space="preserve">Включение мест в схему размещения осуществляется </w:t>
      </w:r>
      <w:r w:rsidR="0015634D">
        <w:t>о</w:t>
      </w:r>
      <w:r w:rsidR="0015634D" w:rsidRPr="00C136CF">
        <w:t>тдел</w:t>
      </w:r>
      <w:r w:rsidR="0015634D">
        <w:t>ом</w:t>
      </w:r>
      <w:r w:rsidR="0015634D" w:rsidRPr="00C136CF">
        <w:t xml:space="preserve"> п</w:t>
      </w:r>
      <w:r w:rsidR="0015634D" w:rsidRPr="00C136CF">
        <w:t>о</w:t>
      </w:r>
      <w:r w:rsidR="0015634D" w:rsidRPr="00C136CF">
        <w:t>требительского рынка и защиты прав потребителей администрации района</w:t>
      </w:r>
      <w:r w:rsidRPr="00D873B4">
        <w:t xml:space="preserve"> п</w:t>
      </w:r>
      <w:r w:rsidRPr="00D873B4">
        <w:t>у</w:t>
      </w:r>
      <w:r w:rsidRPr="00D873B4">
        <w:t>тем внесения соответствующих изменений в схему размещения по согласов</w:t>
      </w:r>
      <w:r w:rsidRPr="00D873B4">
        <w:t>а</w:t>
      </w:r>
      <w:r w:rsidRPr="00D873B4">
        <w:t>нию:</w:t>
      </w:r>
      <w:proofErr w:type="gramEnd"/>
    </w:p>
    <w:p w:rsidR="00E102B6" w:rsidRPr="00D873B4" w:rsidRDefault="00E102B6" w:rsidP="00E102B6">
      <w:pPr>
        <w:autoSpaceDE w:val="0"/>
        <w:autoSpaceDN w:val="0"/>
        <w:ind w:firstLine="709"/>
        <w:jc w:val="both"/>
      </w:pPr>
      <w:r w:rsidRPr="00D873B4">
        <w:t xml:space="preserve">- с управлением архитектуры и градостроительства администрации </w:t>
      </w:r>
      <w:r w:rsidR="00062CD8">
        <w:t>рай</w:t>
      </w:r>
      <w:r w:rsidR="00062CD8">
        <w:t>о</w:t>
      </w:r>
      <w:r w:rsidR="00062CD8">
        <w:t>на</w:t>
      </w:r>
      <w:r w:rsidRPr="00D873B4">
        <w:t>;</w:t>
      </w:r>
    </w:p>
    <w:p w:rsidR="00E102B6" w:rsidRPr="00D873B4" w:rsidRDefault="00E102B6" w:rsidP="00062CD8">
      <w:pPr>
        <w:ind w:firstLine="709"/>
        <w:jc w:val="both"/>
      </w:pPr>
      <w:r w:rsidRPr="00D873B4">
        <w:t xml:space="preserve">- с </w:t>
      </w:r>
      <w:r w:rsidR="00062CD8" w:rsidRPr="00C136CF">
        <w:t>муниципальн</w:t>
      </w:r>
      <w:r w:rsidR="00062CD8">
        <w:t>ым</w:t>
      </w:r>
      <w:r w:rsidR="00062CD8" w:rsidRPr="00C136CF">
        <w:t xml:space="preserve"> бюджетн</w:t>
      </w:r>
      <w:r w:rsidR="00062CD8">
        <w:t>ым</w:t>
      </w:r>
      <w:r w:rsidR="00062CD8" w:rsidRPr="00C136CF">
        <w:t xml:space="preserve"> учреждение</w:t>
      </w:r>
      <w:r w:rsidR="00062CD8">
        <w:t>м</w:t>
      </w:r>
      <w:r w:rsidR="00062CD8" w:rsidRPr="00C136CF">
        <w:t xml:space="preserve"> </w:t>
      </w:r>
      <w:proofErr w:type="spellStart"/>
      <w:r w:rsidR="00062CD8" w:rsidRPr="00C136CF">
        <w:t>Нижневартовского</w:t>
      </w:r>
      <w:proofErr w:type="spellEnd"/>
      <w:r w:rsidR="00062CD8" w:rsidRPr="00C136CF">
        <w:t xml:space="preserve"> района «Управление имущественными и земельными ресур</w:t>
      </w:r>
      <w:r w:rsidR="00062CD8">
        <w:t xml:space="preserve">сами» </w:t>
      </w:r>
      <w:r w:rsidRPr="00D873B4">
        <w:t xml:space="preserve">(если земельные участки находятся в муниципальной собственности либо </w:t>
      </w:r>
      <w:proofErr w:type="gramStart"/>
      <w:r w:rsidRPr="00D873B4">
        <w:t>собственность</w:t>
      </w:r>
      <w:proofErr w:type="gramEnd"/>
      <w:r w:rsidRPr="00D873B4">
        <w:t xml:space="preserve"> на к</w:t>
      </w:r>
      <w:r w:rsidRPr="00D873B4">
        <w:t>о</w:t>
      </w:r>
      <w:r w:rsidRPr="00D873B4">
        <w:t>торые не разграничена);</w:t>
      </w:r>
    </w:p>
    <w:p w:rsidR="00E102B6" w:rsidRPr="00D873B4" w:rsidRDefault="00E102B6" w:rsidP="00E102B6">
      <w:pPr>
        <w:autoSpaceDE w:val="0"/>
        <w:autoSpaceDN w:val="0"/>
        <w:ind w:firstLine="709"/>
        <w:jc w:val="both"/>
      </w:pPr>
      <w:r w:rsidRPr="00D873B4">
        <w:t xml:space="preserve">- с </w:t>
      </w:r>
      <w:r w:rsidR="00062CD8">
        <w:t>отделом</w:t>
      </w:r>
      <w:r w:rsidRPr="00D873B4">
        <w:t xml:space="preserve"> жилищно-коммунального хозяйства</w:t>
      </w:r>
      <w:r w:rsidR="00062CD8">
        <w:t>, энергетики и строител</w:t>
      </w:r>
      <w:r w:rsidR="00062CD8">
        <w:t>ь</w:t>
      </w:r>
      <w:r w:rsidR="00062CD8">
        <w:t>ства</w:t>
      </w:r>
      <w:r w:rsidRPr="00D873B4">
        <w:t xml:space="preserve"> администрации </w:t>
      </w:r>
      <w:r w:rsidR="00062CD8">
        <w:t>района</w:t>
      </w:r>
      <w:r w:rsidRPr="00D873B4">
        <w:t xml:space="preserve"> (в части инженерных сетей, которые находятся на рассматриваемой к размещению территории);</w:t>
      </w:r>
    </w:p>
    <w:p w:rsidR="00E102B6" w:rsidRPr="00D873B4" w:rsidRDefault="00E102B6" w:rsidP="00E102B6">
      <w:pPr>
        <w:widowControl w:val="0"/>
        <w:autoSpaceDE w:val="0"/>
        <w:autoSpaceDN w:val="0"/>
        <w:adjustRightInd w:val="0"/>
        <w:ind w:firstLine="709"/>
        <w:jc w:val="both"/>
      </w:pPr>
      <w:r w:rsidRPr="00D873B4">
        <w:t>- с органом, осуществляющим полномочия собственника имущества (если земельные участки, на которых расположено место размещения нестациона</w:t>
      </w:r>
      <w:r w:rsidRPr="00D873B4">
        <w:t>р</w:t>
      </w:r>
      <w:r w:rsidRPr="00D873B4">
        <w:t xml:space="preserve">ного торгового объекта, находятся в государственной собственности). </w:t>
      </w:r>
      <w:proofErr w:type="gramStart"/>
      <w:r w:rsidRPr="00D873B4">
        <w:t>Включ</w:t>
      </w:r>
      <w:r w:rsidRPr="00D873B4">
        <w:t>е</w:t>
      </w:r>
      <w:r w:rsidRPr="00D873B4">
        <w:t>ние в схему размещения нестационарных торговых объектов, расположенных на земельных участках, в зданиях, строениях, сооружениях, находящихся в го</w:t>
      </w:r>
      <w:r w:rsidRPr="00D873B4">
        <w:t>с</w:t>
      </w:r>
      <w:r w:rsidRPr="00D873B4">
        <w:t>ударственной собственности, осуществляется в соответствии с Правилами</w:t>
      </w:r>
      <w:r w:rsidR="00062CD8">
        <w:t xml:space="preserve"> </w:t>
      </w:r>
      <w:r w:rsidRPr="00D873B4">
        <w:t>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w:t>
      </w:r>
      <w:r>
        <w:t>естационарных торговых объектов</w:t>
      </w:r>
      <w:r w:rsidRPr="00D873B4">
        <w:t xml:space="preserve">, утвержденными постановлением Правительства Российской Федерации от 29.09.2010 №772 </w:t>
      </w:r>
      <w:r>
        <w:t>(далее -</w:t>
      </w:r>
      <w:r w:rsidRPr="00D873B4">
        <w:t xml:space="preserve"> Правила).</w:t>
      </w:r>
      <w:proofErr w:type="gramEnd"/>
    </w:p>
    <w:p w:rsidR="00E102B6" w:rsidRPr="00D873B4" w:rsidRDefault="00E102B6" w:rsidP="00E102B6">
      <w:pPr>
        <w:shd w:val="clear" w:color="auto" w:fill="FFFFFF" w:themeFill="background1"/>
        <w:ind w:firstLine="709"/>
        <w:jc w:val="both"/>
      </w:pPr>
      <w:r w:rsidRPr="00D873B4">
        <w:lastRenderedPageBreak/>
        <w:t>3.</w:t>
      </w:r>
      <w:r w:rsidR="008F10DE">
        <w:t>1</w:t>
      </w:r>
      <w:r w:rsidR="00FA6179">
        <w:t>3</w:t>
      </w:r>
      <w:r w:rsidRPr="00D873B4">
        <w:t>. Разработанная схема размещения, а также вносимые в нее измен</w:t>
      </w:r>
      <w:r w:rsidRPr="00D873B4">
        <w:t>е</w:t>
      </w:r>
      <w:r w:rsidRPr="00D873B4">
        <w:t xml:space="preserve">ния утверждаются постановлением администрации </w:t>
      </w:r>
      <w:r w:rsidR="00062CD8">
        <w:t>района</w:t>
      </w:r>
      <w:r w:rsidRPr="00D873B4">
        <w:t>.</w:t>
      </w:r>
    </w:p>
    <w:p w:rsidR="00E102B6" w:rsidRPr="00D873B4" w:rsidRDefault="00E102B6" w:rsidP="00E102B6">
      <w:pPr>
        <w:shd w:val="clear" w:color="auto" w:fill="FFFFFF" w:themeFill="background1"/>
        <w:ind w:firstLine="709"/>
        <w:jc w:val="both"/>
      </w:pPr>
      <w:r w:rsidRPr="00D873B4">
        <w:t>3.1</w:t>
      </w:r>
      <w:r w:rsidR="00FA6179">
        <w:t>4</w:t>
      </w:r>
      <w:r w:rsidRPr="00D873B4">
        <w:t>. Схема размещения подлежит опубликованию в порядке, устано</w:t>
      </w:r>
      <w:r w:rsidRPr="00D873B4">
        <w:t>в</w:t>
      </w:r>
      <w:r w:rsidRPr="00D873B4">
        <w:t xml:space="preserve">ленном для официального опубликования муниципальных правовых актов, а также размещению на официальном сайте </w:t>
      </w:r>
      <w:r w:rsidR="004E1462">
        <w:t xml:space="preserve">администрации </w:t>
      </w:r>
      <w:proofErr w:type="spellStart"/>
      <w:r w:rsidR="004E1462">
        <w:t>Нижневартовского</w:t>
      </w:r>
      <w:proofErr w:type="spellEnd"/>
      <w:r w:rsidR="004E1462">
        <w:t xml:space="preserve"> района.</w:t>
      </w:r>
    </w:p>
    <w:p w:rsidR="00E102B6" w:rsidRDefault="00E102B6" w:rsidP="00E102B6">
      <w:pPr>
        <w:widowControl w:val="0"/>
        <w:autoSpaceDE w:val="0"/>
        <w:autoSpaceDN w:val="0"/>
        <w:adjustRightInd w:val="0"/>
        <w:ind w:firstLine="709"/>
        <w:jc w:val="both"/>
      </w:pPr>
      <w:r w:rsidRPr="00D873B4">
        <w:t>3.1</w:t>
      </w:r>
      <w:r w:rsidR="00FA6179">
        <w:t>5</w:t>
      </w:r>
      <w:r w:rsidRPr="00D873B4">
        <w:t>. Изменения в схему размещения вносятся не чаще одного раза в год.</w:t>
      </w:r>
    </w:p>
    <w:p w:rsidR="006C33A6" w:rsidRPr="00E978DF" w:rsidRDefault="002A750C" w:rsidP="00C24E01">
      <w:pPr>
        <w:widowControl w:val="0"/>
        <w:autoSpaceDE w:val="0"/>
        <w:autoSpaceDN w:val="0"/>
        <w:adjustRightInd w:val="0"/>
        <w:ind w:firstLine="709"/>
        <w:jc w:val="both"/>
      </w:pPr>
      <w:r>
        <w:t>3.1</w:t>
      </w:r>
      <w:r w:rsidR="00FA6179">
        <w:t>6</w:t>
      </w:r>
      <w:r>
        <w:t>. После утверждения в установленном порядке схемы размещения или внесения в нее изменений, хозяйствующи</w:t>
      </w:r>
      <w:r w:rsidR="00C24E01">
        <w:t>й</w:t>
      </w:r>
      <w:r>
        <w:t xml:space="preserve"> субъе</w:t>
      </w:r>
      <w:proofErr w:type="gramStart"/>
      <w:r>
        <w:t>кт впр</w:t>
      </w:r>
      <w:proofErr w:type="gramEnd"/>
      <w:r>
        <w:t>аве обратиться для заключения договоров на размещение на свободных местах, определенных схемой размещения</w:t>
      </w:r>
      <w:r w:rsidR="00A1667A">
        <w:t>.</w:t>
      </w:r>
    </w:p>
    <w:p w:rsidR="001730DB" w:rsidRDefault="00C24E01" w:rsidP="001730DB">
      <w:pPr>
        <w:autoSpaceDE w:val="0"/>
        <w:autoSpaceDN w:val="0"/>
        <w:adjustRightInd w:val="0"/>
        <w:ind w:firstLine="709"/>
        <w:jc w:val="both"/>
      </w:pPr>
      <w:r>
        <w:t>3</w:t>
      </w:r>
      <w:r w:rsidR="001730DB">
        <w:t>.</w:t>
      </w:r>
      <w:r w:rsidR="00E342C3">
        <w:t>1</w:t>
      </w:r>
      <w:r w:rsidR="00FA6179">
        <w:t>7</w:t>
      </w:r>
      <w:r w:rsidR="001730DB">
        <w:t xml:space="preserve">. </w:t>
      </w:r>
      <w:proofErr w:type="gramStart"/>
      <w:r w:rsidR="001730DB">
        <w:t xml:space="preserve">Заключение </w:t>
      </w:r>
      <w:r w:rsidR="00457524">
        <w:t>д</w:t>
      </w:r>
      <w:r w:rsidR="001730DB">
        <w:t xml:space="preserve">оговора </w:t>
      </w:r>
      <w:r w:rsidR="00E3218E" w:rsidRPr="00C136CF">
        <w:t>на размещение</w:t>
      </w:r>
      <w:r w:rsidR="00E3218E">
        <w:t xml:space="preserve"> нестационарного торгового объекта</w:t>
      </w:r>
      <w:r w:rsidR="00E3218E" w:rsidRPr="00C136CF">
        <w:t xml:space="preserve"> </w:t>
      </w:r>
      <w:r w:rsidR="001730DB">
        <w:t xml:space="preserve">осуществляется </w:t>
      </w:r>
      <w:r w:rsidR="00E3218E" w:rsidRPr="00C136CF">
        <w:t>муниципальн</w:t>
      </w:r>
      <w:r w:rsidR="00E3218E">
        <w:t>ым</w:t>
      </w:r>
      <w:r w:rsidR="00E3218E" w:rsidRPr="00C136CF">
        <w:t xml:space="preserve"> бюджетн</w:t>
      </w:r>
      <w:r w:rsidR="00E3218E">
        <w:t>ым</w:t>
      </w:r>
      <w:r w:rsidR="00E3218E" w:rsidRPr="00C136CF">
        <w:t xml:space="preserve"> учреждение</w:t>
      </w:r>
      <w:r w:rsidR="00E3218E">
        <w:t>м</w:t>
      </w:r>
      <w:r w:rsidR="00E3218E" w:rsidRPr="00C136CF">
        <w:t xml:space="preserve"> </w:t>
      </w:r>
      <w:proofErr w:type="spellStart"/>
      <w:r w:rsidR="00E3218E" w:rsidRPr="00C136CF">
        <w:t>Нижнева</w:t>
      </w:r>
      <w:r w:rsidR="00E3218E" w:rsidRPr="00C136CF">
        <w:t>р</w:t>
      </w:r>
      <w:r w:rsidR="00E3218E" w:rsidRPr="00C136CF">
        <w:t>товского</w:t>
      </w:r>
      <w:proofErr w:type="spellEnd"/>
      <w:r w:rsidR="00E3218E" w:rsidRPr="00C136CF">
        <w:t xml:space="preserve"> района «Управление имущественными и земельными ресур</w:t>
      </w:r>
      <w:r w:rsidR="00E3218E">
        <w:t xml:space="preserve">сами» </w:t>
      </w:r>
      <w:r w:rsidR="001730DB">
        <w:t>по результатам проведения аукциона на право з</w:t>
      </w:r>
      <w:r w:rsidR="00457524">
        <w:t>аключения договора</w:t>
      </w:r>
      <w:r w:rsidR="001730DB">
        <w:t>.</w:t>
      </w:r>
      <w:proofErr w:type="gramEnd"/>
    </w:p>
    <w:p w:rsidR="00082050" w:rsidRDefault="00C24E01" w:rsidP="001730DB">
      <w:pPr>
        <w:autoSpaceDE w:val="0"/>
        <w:autoSpaceDN w:val="0"/>
        <w:adjustRightInd w:val="0"/>
        <w:ind w:firstLine="709"/>
        <w:jc w:val="both"/>
      </w:pPr>
      <w:r w:rsidRPr="00C24E01">
        <w:t>3.</w:t>
      </w:r>
      <w:r w:rsidR="00B425FF">
        <w:t>1</w:t>
      </w:r>
      <w:r w:rsidR="00FA6179">
        <w:t>8</w:t>
      </w:r>
      <w:r w:rsidRPr="00C24E01">
        <w:t xml:space="preserve">. </w:t>
      </w:r>
      <w:r>
        <w:t>Хозяйствующий субъект обязан согласовать проектную документ</w:t>
      </w:r>
      <w:r>
        <w:t>а</w:t>
      </w:r>
      <w:r>
        <w:t>цию с управлением архитектуры и градостроительства администрации района, а также получить разрешение на установку некапитального нестационарного торгового объекта в порядке, установленном нормативным правовым актом о</w:t>
      </w:r>
      <w:r>
        <w:t>р</w:t>
      </w:r>
      <w:r>
        <w:t>гана местного самоуправления.</w:t>
      </w:r>
    </w:p>
    <w:p w:rsidR="00327A4C" w:rsidRDefault="00327A4C" w:rsidP="001730DB">
      <w:pPr>
        <w:autoSpaceDE w:val="0"/>
        <w:autoSpaceDN w:val="0"/>
        <w:adjustRightInd w:val="0"/>
        <w:ind w:firstLine="709"/>
        <w:jc w:val="both"/>
      </w:pPr>
    </w:p>
    <w:p w:rsidR="00327A4C" w:rsidRPr="00E342C3" w:rsidRDefault="00327A4C" w:rsidP="00327A4C">
      <w:pPr>
        <w:pStyle w:val="ConsPlusNormal"/>
        <w:jc w:val="center"/>
        <w:outlineLvl w:val="1"/>
        <w:rPr>
          <w:rFonts w:ascii="Times New Roman" w:hAnsi="Times New Roman" w:cs="Times New Roman"/>
          <w:b/>
          <w:sz w:val="28"/>
          <w:szCs w:val="28"/>
        </w:rPr>
      </w:pPr>
      <w:r w:rsidRPr="00E342C3">
        <w:rPr>
          <w:rFonts w:ascii="Times New Roman" w:hAnsi="Times New Roman" w:cs="Times New Roman"/>
          <w:b/>
          <w:sz w:val="28"/>
          <w:szCs w:val="28"/>
        </w:rPr>
        <w:t xml:space="preserve">IV. </w:t>
      </w:r>
      <w:proofErr w:type="gramStart"/>
      <w:r w:rsidRPr="00E342C3">
        <w:rPr>
          <w:rFonts w:ascii="Times New Roman" w:hAnsi="Times New Roman" w:cs="Times New Roman"/>
          <w:b/>
          <w:sz w:val="28"/>
          <w:szCs w:val="28"/>
        </w:rPr>
        <w:t>Контроль за</w:t>
      </w:r>
      <w:proofErr w:type="gramEnd"/>
      <w:r w:rsidRPr="00E342C3">
        <w:rPr>
          <w:rFonts w:ascii="Times New Roman" w:hAnsi="Times New Roman" w:cs="Times New Roman"/>
          <w:b/>
          <w:sz w:val="28"/>
          <w:szCs w:val="28"/>
        </w:rPr>
        <w:t xml:space="preserve"> соблюдением требований</w:t>
      </w:r>
    </w:p>
    <w:p w:rsidR="00327A4C" w:rsidRPr="00E342C3" w:rsidRDefault="00327A4C" w:rsidP="00327A4C">
      <w:pPr>
        <w:pStyle w:val="ConsPlusNormal"/>
        <w:jc w:val="center"/>
        <w:rPr>
          <w:rFonts w:ascii="Times New Roman" w:hAnsi="Times New Roman" w:cs="Times New Roman"/>
          <w:b/>
          <w:sz w:val="28"/>
          <w:szCs w:val="28"/>
        </w:rPr>
      </w:pPr>
      <w:r w:rsidRPr="00E342C3">
        <w:rPr>
          <w:rFonts w:ascii="Times New Roman" w:hAnsi="Times New Roman" w:cs="Times New Roman"/>
          <w:b/>
          <w:sz w:val="28"/>
          <w:szCs w:val="28"/>
        </w:rPr>
        <w:t>к размещению нестационарных торговых объектов</w:t>
      </w:r>
    </w:p>
    <w:p w:rsidR="00327A4C" w:rsidRDefault="00327A4C" w:rsidP="00327A4C">
      <w:pPr>
        <w:pStyle w:val="ConsPlusNormal"/>
        <w:jc w:val="both"/>
      </w:pPr>
    </w:p>
    <w:p w:rsidR="00327A4C" w:rsidRPr="00E342C3" w:rsidRDefault="00327A4C" w:rsidP="00327A4C">
      <w:pPr>
        <w:pStyle w:val="ConsPlusNormal"/>
        <w:ind w:firstLine="540"/>
        <w:jc w:val="both"/>
        <w:rPr>
          <w:rFonts w:ascii="Times New Roman" w:hAnsi="Times New Roman" w:cs="Times New Roman"/>
          <w:sz w:val="28"/>
          <w:szCs w:val="28"/>
        </w:rPr>
      </w:pPr>
      <w:r w:rsidRPr="00E342C3">
        <w:rPr>
          <w:rFonts w:ascii="Times New Roman" w:hAnsi="Times New Roman" w:cs="Times New Roman"/>
          <w:sz w:val="28"/>
          <w:szCs w:val="28"/>
        </w:rPr>
        <w:t xml:space="preserve">4.1. </w:t>
      </w:r>
      <w:proofErr w:type="gramStart"/>
      <w:r w:rsidRPr="00E342C3">
        <w:rPr>
          <w:rFonts w:ascii="Times New Roman" w:hAnsi="Times New Roman" w:cs="Times New Roman"/>
          <w:sz w:val="28"/>
          <w:szCs w:val="28"/>
        </w:rPr>
        <w:t>Контроль за соблюдением требований к размещению нестационарных торговых объектов на межселенной территории района, размещенных согласно схеме размещения, осуществляется уполномоченным органом</w:t>
      </w:r>
      <w:r w:rsidR="00400039" w:rsidRPr="00E342C3">
        <w:rPr>
          <w:rFonts w:ascii="Times New Roman" w:hAnsi="Times New Roman" w:cs="Times New Roman"/>
          <w:sz w:val="28"/>
          <w:szCs w:val="28"/>
        </w:rPr>
        <w:t xml:space="preserve"> муниципального контроля в области торговой деятельности в лице отдела потребительского рынка и защиты прав потребителей администрации района</w:t>
      </w:r>
      <w:r w:rsidRPr="00E342C3">
        <w:rPr>
          <w:rFonts w:ascii="Times New Roman" w:hAnsi="Times New Roman" w:cs="Times New Roman"/>
          <w:sz w:val="28"/>
          <w:szCs w:val="28"/>
        </w:rPr>
        <w:t>.</w:t>
      </w:r>
      <w:proofErr w:type="gramEnd"/>
    </w:p>
    <w:p w:rsidR="00400039" w:rsidRPr="00E342C3" w:rsidRDefault="00327A4C" w:rsidP="00327A4C">
      <w:pPr>
        <w:pStyle w:val="ConsPlusNormal"/>
        <w:ind w:firstLine="540"/>
        <w:jc w:val="both"/>
        <w:rPr>
          <w:rFonts w:ascii="Times New Roman" w:hAnsi="Times New Roman" w:cs="Times New Roman"/>
          <w:sz w:val="28"/>
          <w:szCs w:val="28"/>
        </w:rPr>
      </w:pPr>
      <w:r w:rsidRPr="00E342C3">
        <w:rPr>
          <w:rFonts w:ascii="Times New Roman" w:hAnsi="Times New Roman" w:cs="Times New Roman"/>
          <w:sz w:val="28"/>
          <w:szCs w:val="28"/>
        </w:rPr>
        <w:t xml:space="preserve">4.2. При осуществлении контроля за соблюдением требований Положения </w:t>
      </w:r>
      <w:r w:rsidR="00400039" w:rsidRPr="00E342C3">
        <w:rPr>
          <w:rFonts w:ascii="Times New Roman" w:hAnsi="Times New Roman" w:cs="Times New Roman"/>
          <w:sz w:val="28"/>
          <w:szCs w:val="28"/>
        </w:rPr>
        <w:t xml:space="preserve">отдел потребительского рынка и защиты </w:t>
      </w:r>
      <w:proofErr w:type="gramStart"/>
      <w:r w:rsidR="00400039" w:rsidRPr="00E342C3">
        <w:rPr>
          <w:rFonts w:ascii="Times New Roman" w:hAnsi="Times New Roman" w:cs="Times New Roman"/>
          <w:sz w:val="28"/>
          <w:szCs w:val="28"/>
        </w:rPr>
        <w:t>прав потребителей администрации района</w:t>
      </w:r>
      <w:proofErr w:type="gramEnd"/>
      <w:r w:rsidR="00400039" w:rsidRPr="00E342C3">
        <w:rPr>
          <w:rFonts w:ascii="Times New Roman" w:hAnsi="Times New Roman" w:cs="Times New Roman"/>
          <w:sz w:val="28"/>
          <w:szCs w:val="28"/>
        </w:rPr>
        <w:t xml:space="preserve"> </w:t>
      </w:r>
    </w:p>
    <w:p w:rsidR="00327A4C" w:rsidRPr="00E342C3" w:rsidRDefault="00327A4C" w:rsidP="00327A4C">
      <w:pPr>
        <w:pStyle w:val="ConsPlusNormal"/>
        <w:ind w:firstLine="540"/>
        <w:jc w:val="both"/>
        <w:rPr>
          <w:rFonts w:ascii="Times New Roman" w:hAnsi="Times New Roman" w:cs="Times New Roman"/>
          <w:sz w:val="28"/>
          <w:szCs w:val="28"/>
        </w:rPr>
      </w:pPr>
      <w:proofErr w:type="gramStart"/>
      <w:r w:rsidRPr="00E342C3">
        <w:rPr>
          <w:rFonts w:ascii="Times New Roman" w:hAnsi="Times New Roman" w:cs="Times New Roman"/>
          <w:sz w:val="28"/>
          <w:szCs w:val="28"/>
        </w:rPr>
        <w:t>- осуществляет контроль за соблюдением юридическим</w:t>
      </w:r>
      <w:r w:rsidR="00400039" w:rsidRPr="00E342C3">
        <w:rPr>
          <w:rFonts w:ascii="Times New Roman" w:hAnsi="Times New Roman" w:cs="Times New Roman"/>
          <w:sz w:val="28"/>
          <w:szCs w:val="28"/>
        </w:rPr>
        <w:t>и</w:t>
      </w:r>
      <w:r w:rsidRPr="00E342C3">
        <w:rPr>
          <w:rFonts w:ascii="Times New Roman" w:hAnsi="Times New Roman" w:cs="Times New Roman"/>
          <w:sz w:val="28"/>
          <w:szCs w:val="28"/>
        </w:rPr>
        <w:t xml:space="preserve"> лиц</w:t>
      </w:r>
      <w:r w:rsidR="00400039" w:rsidRPr="00E342C3">
        <w:rPr>
          <w:rFonts w:ascii="Times New Roman" w:hAnsi="Times New Roman" w:cs="Times New Roman"/>
          <w:sz w:val="28"/>
          <w:szCs w:val="28"/>
        </w:rPr>
        <w:t>ами, их рук</w:t>
      </w:r>
      <w:r w:rsidR="00400039" w:rsidRPr="00E342C3">
        <w:rPr>
          <w:rFonts w:ascii="Times New Roman" w:hAnsi="Times New Roman" w:cs="Times New Roman"/>
          <w:sz w:val="28"/>
          <w:szCs w:val="28"/>
        </w:rPr>
        <w:t>о</w:t>
      </w:r>
      <w:r w:rsidR="00400039" w:rsidRPr="00E342C3">
        <w:rPr>
          <w:rFonts w:ascii="Times New Roman" w:hAnsi="Times New Roman" w:cs="Times New Roman"/>
          <w:sz w:val="28"/>
          <w:szCs w:val="28"/>
        </w:rPr>
        <w:t>водителями и иными должностными лицами, индивидуальными предприним</w:t>
      </w:r>
      <w:r w:rsidR="00400039" w:rsidRPr="00E342C3">
        <w:rPr>
          <w:rFonts w:ascii="Times New Roman" w:hAnsi="Times New Roman" w:cs="Times New Roman"/>
          <w:sz w:val="28"/>
          <w:szCs w:val="28"/>
        </w:rPr>
        <w:t>а</w:t>
      </w:r>
      <w:r w:rsidR="00400039" w:rsidRPr="00E342C3">
        <w:rPr>
          <w:rFonts w:ascii="Times New Roman" w:hAnsi="Times New Roman" w:cs="Times New Roman"/>
          <w:sz w:val="28"/>
          <w:szCs w:val="28"/>
        </w:rPr>
        <w:t>телями, их уполномоченными представителями, гражданами в процессе ос</w:t>
      </w:r>
      <w:r w:rsidR="00400039" w:rsidRPr="00E342C3">
        <w:rPr>
          <w:rFonts w:ascii="Times New Roman" w:hAnsi="Times New Roman" w:cs="Times New Roman"/>
          <w:sz w:val="28"/>
          <w:szCs w:val="28"/>
        </w:rPr>
        <w:t>у</w:t>
      </w:r>
      <w:r w:rsidR="00400039" w:rsidRPr="00E342C3">
        <w:rPr>
          <w:rFonts w:ascii="Times New Roman" w:hAnsi="Times New Roman" w:cs="Times New Roman"/>
          <w:sz w:val="28"/>
          <w:szCs w:val="28"/>
        </w:rPr>
        <w:t>ществления деятельности на межселенной территории района требований,</w:t>
      </w:r>
      <w:r w:rsidRPr="00E342C3">
        <w:rPr>
          <w:rFonts w:ascii="Times New Roman" w:hAnsi="Times New Roman" w:cs="Times New Roman"/>
          <w:sz w:val="28"/>
          <w:szCs w:val="28"/>
        </w:rPr>
        <w:t xml:space="preserve"> установленных муниципальными правовыми актами</w:t>
      </w:r>
      <w:r w:rsidR="00400039" w:rsidRPr="00E342C3">
        <w:rPr>
          <w:rFonts w:ascii="Times New Roman" w:hAnsi="Times New Roman" w:cs="Times New Roman"/>
          <w:sz w:val="28"/>
          <w:szCs w:val="28"/>
        </w:rPr>
        <w:t xml:space="preserve"> </w:t>
      </w:r>
      <w:proofErr w:type="spellStart"/>
      <w:r w:rsidR="00400039" w:rsidRPr="00E342C3">
        <w:rPr>
          <w:rFonts w:ascii="Times New Roman" w:hAnsi="Times New Roman" w:cs="Times New Roman"/>
          <w:sz w:val="28"/>
          <w:szCs w:val="28"/>
        </w:rPr>
        <w:t>Нижневартовского</w:t>
      </w:r>
      <w:proofErr w:type="spellEnd"/>
      <w:r w:rsidR="00400039" w:rsidRPr="00E342C3">
        <w:rPr>
          <w:rFonts w:ascii="Times New Roman" w:hAnsi="Times New Roman" w:cs="Times New Roman"/>
          <w:sz w:val="28"/>
          <w:szCs w:val="28"/>
        </w:rPr>
        <w:t xml:space="preserve"> района</w:t>
      </w:r>
      <w:r w:rsidRPr="00E342C3">
        <w:rPr>
          <w:rFonts w:ascii="Times New Roman" w:hAnsi="Times New Roman" w:cs="Times New Roman"/>
          <w:sz w:val="28"/>
          <w:szCs w:val="28"/>
        </w:rPr>
        <w:t xml:space="preserve">, </w:t>
      </w:r>
      <w:r w:rsidR="00400039" w:rsidRPr="00E342C3">
        <w:rPr>
          <w:rFonts w:ascii="Times New Roman" w:hAnsi="Times New Roman" w:cs="Times New Roman"/>
          <w:sz w:val="28"/>
          <w:szCs w:val="28"/>
        </w:rPr>
        <w:t xml:space="preserve"> по </w:t>
      </w:r>
      <w:r w:rsidRPr="00E342C3">
        <w:rPr>
          <w:rFonts w:ascii="Times New Roman" w:hAnsi="Times New Roman" w:cs="Times New Roman"/>
          <w:sz w:val="28"/>
          <w:szCs w:val="28"/>
        </w:rPr>
        <w:t xml:space="preserve">размещению нестационарных торговых объектов </w:t>
      </w:r>
      <w:r w:rsidR="00400039" w:rsidRPr="00E342C3">
        <w:rPr>
          <w:rFonts w:ascii="Times New Roman" w:hAnsi="Times New Roman" w:cs="Times New Roman"/>
          <w:sz w:val="28"/>
          <w:szCs w:val="28"/>
        </w:rPr>
        <w:t>на межселенной террит</w:t>
      </w:r>
      <w:r w:rsidR="00400039" w:rsidRPr="00E342C3">
        <w:rPr>
          <w:rFonts w:ascii="Times New Roman" w:hAnsi="Times New Roman" w:cs="Times New Roman"/>
          <w:sz w:val="28"/>
          <w:szCs w:val="28"/>
        </w:rPr>
        <w:t>о</w:t>
      </w:r>
      <w:r w:rsidR="00400039" w:rsidRPr="00E342C3">
        <w:rPr>
          <w:rFonts w:ascii="Times New Roman" w:hAnsi="Times New Roman" w:cs="Times New Roman"/>
          <w:sz w:val="28"/>
          <w:szCs w:val="28"/>
        </w:rPr>
        <w:t>рии района</w:t>
      </w:r>
      <w:r w:rsidRPr="00E342C3">
        <w:rPr>
          <w:rFonts w:ascii="Times New Roman" w:hAnsi="Times New Roman" w:cs="Times New Roman"/>
          <w:sz w:val="28"/>
          <w:szCs w:val="28"/>
        </w:rPr>
        <w:t xml:space="preserve"> в соответствии со схемой размещения </w:t>
      </w:r>
      <w:r w:rsidR="00400039" w:rsidRPr="00E342C3">
        <w:rPr>
          <w:rFonts w:ascii="Times New Roman" w:hAnsi="Times New Roman" w:cs="Times New Roman"/>
          <w:sz w:val="28"/>
          <w:szCs w:val="28"/>
        </w:rPr>
        <w:t xml:space="preserve">нестационарных торговых объектов </w:t>
      </w:r>
      <w:r w:rsidRPr="00E342C3">
        <w:rPr>
          <w:rFonts w:ascii="Times New Roman" w:hAnsi="Times New Roman" w:cs="Times New Roman"/>
          <w:sz w:val="28"/>
          <w:szCs w:val="28"/>
        </w:rPr>
        <w:t xml:space="preserve">в рамках административного </w:t>
      </w:r>
      <w:hyperlink r:id="rId9" w:history="1">
        <w:r w:rsidRPr="00E342C3">
          <w:rPr>
            <w:rFonts w:ascii="Times New Roman" w:hAnsi="Times New Roman" w:cs="Times New Roman"/>
            <w:color w:val="000000" w:themeColor="text1"/>
            <w:sz w:val="28"/>
            <w:szCs w:val="28"/>
          </w:rPr>
          <w:t>регламента</w:t>
        </w:r>
      </w:hyperlink>
      <w:r w:rsidRPr="00E342C3">
        <w:rPr>
          <w:rFonts w:ascii="Times New Roman" w:hAnsi="Times New Roman" w:cs="Times New Roman"/>
          <w:color w:val="000000" w:themeColor="text1"/>
          <w:sz w:val="28"/>
          <w:szCs w:val="28"/>
        </w:rPr>
        <w:t xml:space="preserve"> исполнения</w:t>
      </w:r>
      <w:r w:rsidRPr="00E342C3">
        <w:rPr>
          <w:rFonts w:ascii="Times New Roman" w:hAnsi="Times New Roman" w:cs="Times New Roman"/>
          <w:sz w:val="28"/>
          <w:szCs w:val="28"/>
        </w:rPr>
        <w:t xml:space="preserve"> муниципальной функции по осуществлению муниципального</w:t>
      </w:r>
      <w:proofErr w:type="gramEnd"/>
      <w:r w:rsidRPr="00E342C3">
        <w:rPr>
          <w:rFonts w:ascii="Times New Roman" w:hAnsi="Times New Roman" w:cs="Times New Roman"/>
          <w:sz w:val="28"/>
          <w:szCs w:val="28"/>
        </w:rPr>
        <w:t xml:space="preserve"> контроля в области торговой де</w:t>
      </w:r>
      <w:r w:rsidRPr="00E342C3">
        <w:rPr>
          <w:rFonts w:ascii="Times New Roman" w:hAnsi="Times New Roman" w:cs="Times New Roman"/>
          <w:sz w:val="28"/>
          <w:szCs w:val="28"/>
        </w:rPr>
        <w:t>я</w:t>
      </w:r>
      <w:r w:rsidRPr="00E342C3">
        <w:rPr>
          <w:rFonts w:ascii="Times New Roman" w:hAnsi="Times New Roman" w:cs="Times New Roman"/>
          <w:sz w:val="28"/>
          <w:szCs w:val="28"/>
        </w:rPr>
        <w:t xml:space="preserve">тельности на </w:t>
      </w:r>
      <w:r w:rsidR="00400039" w:rsidRPr="00E342C3">
        <w:rPr>
          <w:rFonts w:ascii="Times New Roman" w:hAnsi="Times New Roman" w:cs="Times New Roman"/>
          <w:sz w:val="28"/>
          <w:szCs w:val="28"/>
        </w:rPr>
        <w:t>межселенной территории района.</w:t>
      </w:r>
    </w:p>
    <w:p w:rsidR="00327A4C" w:rsidRPr="00E342C3" w:rsidRDefault="00327A4C" w:rsidP="00327A4C">
      <w:pPr>
        <w:pStyle w:val="ConsPlusNormal"/>
        <w:ind w:firstLine="540"/>
        <w:jc w:val="both"/>
        <w:rPr>
          <w:rFonts w:ascii="Times New Roman" w:hAnsi="Times New Roman" w:cs="Times New Roman"/>
          <w:sz w:val="28"/>
          <w:szCs w:val="28"/>
        </w:rPr>
      </w:pPr>
      <w:r w:rsidRPr="00E342C3">
        <w:rPr>
          <w:rFonts w:ascii="Times New Roman" w:hAnsi="Times New Roman" w:cs="Times New Roman"/>
          <w:sz w:val="28"/>
          <w:szCs w:val="28"/>
        </w:rPr>
        <w:t>- выявляет факты незаконного размещения, самовольной установки нест</w:t>
      </w:r>
      <w:r w:rsidRPr="00E342C3">
        <w:rPr>
          <w:rFonts w:ascii="Times New Roman" w:hAnsi="Times New Roman" w:cs="Times New Roman"/>
          <w:sz w:val="28"/>
          <w:szCs w:val="28"/>
        </w:rPr>
        <w:t>а</w:t>
      </w:r>
      <w:r w:rsidRPr="00E342C3">
        <w:rPr>
          <w:rFonts w:ascii="Times New Roman" w:hAnsi="Times New Roman" w:cs="Times New Roman"/>
          <w:sz w:val="28"/>
          <w:szCs w:val="28"/>
        </w:rPr>
        <w:t>ционарных торговых объектов.</w:t>
      </w:r>
    </w:p>
    <w:p w:rsidR="00B425FF" w:rsidRDefault="00B425FF" w:rsidP="00FA6179">
      <w:pPr>
        <w:pStyle w:val="ConsPlusNormal"/>
        <w:ind w:firstLine="0"/>
        <w:outlineLvl w:val="1"/>
        <w:rPr>
          <w:rFonts w:ascii="Times New Roman" w:hAnsi="Times New Roman" w:cs="Times New Roman"/>
          <w:sz w:val="24"/>
          <w:szCs w:val="24"/>
        </w:rPr>
      </w:pPr>
    </w:p>
    <w:p w:rsidR="00E342C3" w:rsidRPr="00E342C3" w:rsidRDefault="004E4BB3" w:rsidP="00E342C3">
      <w:pPr>
        <w:pStyle w:val="ConsPlusNormal"/>
        <w:ind w:firstLine="0"/>
        <w:jc w:val="right"/>
        <w:outlineLvl w:val="1"/>
        <w:rPr>
          <w:rFonts w:ascii="Times New Roman" w:hAnsi="Times New Roman" w:cs="Times New Roman"/>
          <w:sz w:val="24"/>
          <w:szCs w:val="24"/>
        </w:rPr>
      </w:pPr>
      <w:r w:rsidRPr="00E342C3">
        <w:rPr>
          <w:rFonts w:ascii="Times New Roman" w:hAnsi="Times New Roman" w:cs="Times New Roman"/>
          <w:sz w:val="24"/>
          <w:szCs w:val="24"/>
        </w:rPr>
        <w:lastRenderedPageBreak/>
        <w:t>Приложение</w:t>
      </w:r>
      <w:r w:rsidR="00E342C3" w:rsidRPr="00E342C3">
        <w:rPr>
          <w:rFonts w:ascii="Times New Roman" w:hAnsi="Times New Roman" w:cs="Times New Roman"/>
          <w:sz w:val="24"/>
          <w:szCs w:val="24"/>
        </w:rPr>
        <w:t xml:space="preserve"> </w:t>
      </w:r>
      <w:r w:rsidRPr="00E342C3">
        <w:rPr>
          <w:rFonts w:ascii="Times New Roman" w:hAnsi="Times New Roman" w:cs="Times New Roman"/>
          <w:sz w:val="24"/>
          <w:szCs w:val="24"/>
        </w:rPr>
        <w:t xml:space="preserve">к </w:t>
      </w:r>
      <w:r w:rsidR="00E342C3" w:rsidRPr="00E342C3">
        <w:rPr>
          <w:rFonts w:ascii="Times New Roman" w:hAnsi="Times New Roman" w:cs="Times New Roman"/>
          <w:sz w:val="24"/>
          <w:szCs w:val="24"/>
        </w:rPr>
        <w:t xml:space="preserve">положению </w:t>
      </w:r>
    </w:p>
    <w:p w:rsidR="00E342C3" w:rsidRPr="00E342C3" w:rsidRDefault="00E342C3" w:rsidP="00E342C3">
      <w:pPr>
        <w:pStyle w:val="ConsPlusNormal"/>
        <w:ind w:firstLine="0"/>
        <w:jc w:val="right"/>
        <w:outlineLvl w:val="1"/>
        <w:rPr>
          <w:sz w:val="24"/>
          <w:szCs w:val="24"/>
        </w:rPr>
      </w:pPr>
    </w:p>
    <w:p w:rsidR="004E4BB3" w:rsidRPr="00E342C3" w:rsidRDefault="004E4BB3" w:rsidP="00E342C3">
      <w:pPr>
        <w:pStyle w:val="ConsPlusNormal"/>
        <w:jc w:val="right"/>
        <w:rPr>
          <w:rFonts w:ascii="Times New Roman" w:hAnsi="Times New Roman" w:cs="Times New Roman"/>
          <w:sz w:val="24"/>
          <w:szCs w:val="24"/>
        </w:rPr>
      </w:pPr>
    </w:p>
    <w:p w:rsidR="004E4BB3" w:rsidRDefault="004E4BB3" w:rsidP="004E4BB3">
      <w:pPr>
        <w:pStyle w:val="ConsPlusTitle"/>
        <w:jc w:val="center"/>
        <w:rPr>
          <w:rFonts w:ascii="Times New Roman" w:hAnsi="Times New Roman" w:cs="Times New Roman"/>
          <w:sz w:val="28"/>
          <w:szCs w:val="28"/>
        </w:rPr>
      </w:pPr>
      <w:bookmarkStart w:id="8" w:name="P175"/>
      <w:bookmarkEnd w:id="8"/>
      <w:r w:rsidRPr="004E4BB3">
        <w:rPr>
          <w:rFonts w:ascii="Times New Roman" w:hAnsi="Times New Roman" w:cs="Times New Roman"/>
          <w:sz w:val="28"/>
          <w:szCs w:val="28"/>
        </w:rPr>
        <w:t>РЕКОМЕНДУЕМАЯ ФОРМА</w:t>
      </w:r>
      <w:r>
        <w:rPr>
          <w:rFonts w:ascii="Times New Roman" w:hAnsi="Times New Roman" w:cs="Times New Roman"/>
          <w:sz w:val="28"/>
          <w:szCs w:val="28"/>
        </w:rPr>
        <w:t xml:space="preserve"> </w:t>
      </w:r>
      <w:r w:rsidRPr="004E4BB3">
        <w:rPr>
          <w:rFonts w:ascii="Times New Roman" w:hAnsi="Times New Roman" w:cs="Times New Roman"/>
          <w:sz w:val="28"/>
          <w:szCs w:val="28"/>
        </w:rPr>
        <w:t xml:space="preserve">ЗАЯВЛЕНИЯ </w:t>
      </w:r>
    </w:p>
    <w:p w:rsidR="004E4BB3" w:rsidRPr="004E4BB3" w:rsidRDefault="004E4BB3" w:rsidP="004E4BB3">
      <w:pPr>
        <w:pStyle w:val="ConsPlusTitle"/>
        <w:jc w:val="center"/>
        <w:rPr>
          <w:rFonts w:ascii="Times New Roman" w:hAnsi="Times New Roman" w:cs="Times New Roman"/>
          <w:sz w:val="28"/>
          <w:szCs w:val="28"/>
        </w:rPr>
      </w:pPr>
      <w:r w:rsidRPr="004E4BB3">
        <w:rPr>
          <w:rFonts w:ascii="Times New Roman" w:hAnsi="Times New Roman" w:cs="Times New Roman"/>
          <w:sz w:val="28"/>
          <w:szCs w:val="28"/>
        </w:rPr>
        <w:t>О ВКЛЮЧЕНИИ МЕСТА РАЗМЕЩЕНИЯ НЕСТАЦИОНАРНОГО</w:t>
      </w:r>
    </w:p>
    <w:p w:rsidR="004E4BB3" w:rsidRDefault="004E4BB3" w:rsidP="004E4BB3">
      <w:pPr>
        <w:pStyle w:val="ConsPlusTitle"/>
        <w:jc w:val="center"/>
        <w:rPr>
          <w:rFonts w:ascii="Times New Roman" w:hAnsi="Times New Roman" w:cs="Times New Roman"/>
          <w:sz w:val="28"/>
          <w:szCs w:val="28"/>
        </w:rPr>
      </w:pPr>
      <w:r w:rsidRPr="004E4BB3">
        <w:rPr>
          <w:rFonts w:ascii="Times New Roman" w:hAnsi="Times New Roman" w:cs="Times New Roman"/>
          <w:sz w:val="28"/>
          <w:szCs w:val="28"/>
        </w:rPr>
        <w:t xml:space="preserve">ТОРГОВОГО ОБЪЕКТА В СХЕМУ РАЗМЕЩЕНИЯ </w:t>
      </w:r>
    </w:p>
    <w:p w:rsidR="004E4BB3" w:rsidRDefault="004E4BB3" w:rsidP="004E4BB3">
      <w:pPr>
        <w:pStyle w:val="ConsPlusTitle"/>
        <w:jc w:val="center"/>
        <w:rPr>
          <w:rFonts w:ascii="Times New Roman" w:hAnsi="Times New Roman" w:cs="Times New Roman"/>
          <w:sz w:val="28"/>
          <w:szCs w:val="28"/>
        </w:rPr>
      </w:pPr>
      <w:r w:rsidRPr="004E4BB3">
        <w:rPr>
          <w:rFonts w:ascii="Times New Roman" w:hAnsi="Times New Roman" w:cs="Times New Roman"/>
          <w:sz w:val="28"/>
          <w:szCs w:val="28"/>
        </w:rPr>
        <w:t>НЕСТАЦИОНАРНЫХ</w:t>
      </w:r>
      <w:r>
        <w:rPr>
          <w:rFonts w:ascii="Times New Roman" w:hAnsi="Times New Roman" w:cs="Times New Roman"/>
          <w:sz w:val="28"/>
          <w:szCs w:val="28"/>
        </w:rPr>
        <w:t xml:space="preserve"> </w:t>
      </w:r>
      <w:r w:rsidRPr="004E4BB3">
        <w:rPr>
          <w:rFonts w:ascii="Times New Roman" w:hAnsi="Times New Roman" w:cs="Times New Roman"/>
          <w:sz w:val="28"/>
          <w:szCs w:val="28"/>
        </w:rPr>
        <w:t xml:space="preserve">ТОРГОВЫХ ОБЪЕКТОВ </w:t>
      </w:r>
    </w:p>
    <w:p w:rsidR="004E4BB3" w:rsidRPr="004E4BB3" w:rsidRDefault="004E4BB3" w:rsidP="004E4BB3">
      <w:pPr>
        <w:pStyle w:val="ConsPlusTitle"/>
        <w:jc w:val="center"/>
        <w:rPr>
          <w:rFonts w:ascii="Times New Roman" w:hAnsi="Times New Roman" w:cs="Times New Roman"/>
          <w:sz w:val="28"/>
          <w:szCs w:val="28"/>
        </w:rPr>
      </w:pPr>
      <w:r w:rsidRPr="004E4BB3">
        <w:rPr>
          <w:rFonts w:ascii="Times New Roman" w:hAnsi="Times New Roman" w:cs="Times New Roman"/>
          <w:sz w:val="28"/>
          <w:szCs w:val="28"/>
        </w:rPr>
        <w:t>НА МЕЖСЕЛЕННОЙ ТЕРРИТОРИИ РАЙОНА</w:t>
      </w:r>
    </w:p>
    <w:p w:rsidR="004E4BB3" w:rsidRPr="004E4BB3" w:rsidRDefault="004E4BB3" w:rsidP="004E4BB3">
      <w:pPr>
        <w:pStyle w:val="ConsPlusNormal"/>
        <w:jc w:val="both"/>
        <w:rPr>
          <w:rFonts w:ascii="Times New Roman" w:hAnsi="Times New Roman" w:cs="Times New Roman"/>
          <w:sz w:val="28"/>
          <w:szCs w:val="28"/>
        </w:rPr>
      </w:pPr>
    </w:p>
    <w:p w:rsidR="004E4BB3" w:rsidRPr="004E4BB3" w:rsidRDefault="004E4BB3" w:rsidP="004E4BB3">
      <w:pPr>
        <w:pStyle w:val="ConsPlusNonformat"/>
        <w:jc w:val="both"/>
        <w:rPr>
          <w:rFonts w:ascii="Times New Roman" w:hAnsi="Times New Roman" w:cs="Times New Roman"/>
          <w:sz w:val="28"/>
          <w:szCs w:val="28"/>
        </w:rPr>
      </w:pPr>
      <w:r w:rsidRPr="004E4BB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E4BB3">
        <w:rPr>
          <w:rFonts w:ascii="Times New Roman" w:hAnsi="Times New Roman" w:cs="Times New Roman"/>
          <w:sz w:val="28"/>
          <w:szCs w:val="28"/>
        </w:rPr>
        <w:t>Главе района</w:t>
      </w:r>
    </w:p>
    <w:p w:rsidR="004E4BB3" w:rsidRPr="004E4BB3" w:rsidRDefault="004E4BB3" w:rsidP="004E4BB3">
      <w:pPr>
        <w:pStyle w:val="ConsPlusNonformat"/>
        <w:jc w:val="both"/>
        <w:rPr>
          <w:rFonts w:ascii="Times New Roman" w:hAnsi="Times New Roman" w:cs="Times New Roman"/>
          <w:sz w:val="28"/>
          <w:szCs w:val="28"/>
        </w:rPr>
      </w:pPr>
      <w:r w:rsidRPr="004E4BB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E4BB3">
        <w:rPr>
          <w:rFonts w:ascii="Times New Roman" w:hAnsi="Times New Roman" w:cs="Times New Roman"/>
          <w:sz w:val="28"/>
          <w:szCs w:val="28"/>
        </w:rPr>
        <w:t>_________________</w:t>
      </w:r>
    </w:p>
    <w:p w:rsidR="004E4BB3" w:rsidRPr="004E4BB3" w:rsidRDefault="004E4BB3" w:rsidP="004E4BB3">
      <w:pPr>
        <w:pStyle w:val="ConsPlusNonformat"/>
        <w:jc w:val="both"/>
        <w:rPr>
          <w:rFonts w:ascii="Times New Roman" w:hAnsi="Times New Roman" w:cs="Times New Roman"/>
          <w:sz w:val="28"/>
          <w:szCs w:val="28"/>
        </w:rPr>
      </w:pPr>
      <w:r w:rsidRPr="004E4BB3">
        <w:rPr>
          <w:rFonts w:ascii="Times New Roman" w:hAnsi="Times New Roman" w:cs="Times New Roman"/>
          <w:sz w:val="28"/>
          <w:szCs w:val="28"/>
        </w:rPr>
        <w:tab/>
      </w:r>
      <w:r w:rsidRPr="004E4BB3">
        <w:rPr>
          <w:rFonts w:ascii="Times New Roman" w:hAnsi="Times New Roman" w:cs="Times New Roman"/>
          <w:sz w:val="28"/>
          <w:szCs w:val="28"/>
        </w:rPr>
        <w:tab/>
      </w:r>
      <w:r w:rsidRPr="004E4BB3">
        <w:rPr>
          <w:rFonts w:ascii="Times New Roman" w:hAnsi="Times New Roman" w:cs="Times New Roman"/>
          <w:sz w:val="28"/>
          <w:szCs w:val="28"/>
        </w:rPr>
        <w:tab/>
      </w:r>
      <w:r w:rsidRPr="004E4BB3">
        <w:rPr>
          <w:rFonts w:ascii="Times New Roman" w:hAnsi="Times New Roman" w:cs="Times New Roman"/>
          <w:sz w:val="28"/>
          <w:szCs w:val="28"/>
        </w:rPr>
        <w:tab/>
      </w:r>
      <w:r w:rsidRPr="004E4BB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E4BB3">
        <w:rPr>
          <w:rFonts w:ascii="Times New Roman" w:hAnsi="Times New Roman" w:cs="Times New Roman"/>
          <w:sz w:val="28"/>
          <w:szCs w:val="28"/>
        </w:rPr>
        <w:tab/>
      </w:r>
      <w:r w:rsidRPr="004E4BB3">
        <w:rPr>
          <w:rFonts w:ascii="Times New Roman" w:hAnsi="Times New Roman" w:cs="Times New Roman"/>
          <w:sz w:val="28"/>
          <w:szCs w:val="28"/>
        </w:rPr>
        <w:tab/>
      </w:r>
      <w:r w:rsidRPr="004E4BB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E4BB3">
        <w:rPr>
          <w:rFonts w:ascii="Times New Roman" w:hAnsi="Times New Roman" w:cs="Times New Roman"/>
          <w:sz w:val="28"/>
          <w:szCs w:val="28"/>
        </w:rPr>
        <w:t>__________________</w:t>
      </w:r>
    </w:p>
    <w:p w:rsidR="004E4BB3" w:rsidRDefault="004E4BB3" w:rsidP="004E4BB3">
      <w:pPr>
        <w:pStyle w:val="ConsPlusNonformat"/>
        <w:ind w:left="6372" w:firstLine="708"/>
        <w:jc w:val="both"/>
        <w:rPr>
          <w:rFonts w:ascii="Times New Roman" w:hAnsi="Times New Roman" w:cs="Times New Roman"/>
          <w:sz w:val="28"/>
          <w:szCs w:val="28"/>
        </w:rPr>
      </w:pPr>
      <w:r>
        <w:rPr>
          <w:rFonts w:ascii="Times New Roman" w:hAnsi="Times New Roman" w:cs="Times New Roman"/>
          <w:sz w:val="28"/>
          <w:szCs w:val="28"/>
        </w:rPr>
        <w:t>__________________</w:t>
      </w:r>
    </w:p>
    <w:p w:rsidR="004E4BB3" w:rsidRPr="004E4BB3" w:rsidRDefault="004E4BB3" w:rsidP="004E4BB3">
      <w:pPr>
        <w:pStyle w:val="ConsPlusNonformat"/>
        <w:ind w:left="6372" w:firstLine="708"/>
        <w:jc w:val="both"/>
        <w:rPr>
          <w:rFonts w:ascii="Times New Roman" w:hAnsi="Times New Roman" w:cs="Times New Roman"/>
          <w:sz w:val="28"/>
          <w:szCs w:val="28"/>
        </w:rPr>
      </w:pPr>
      <w:r>
        <w:rPr>
          <w:rFonts w:ascii="Times New Roman" w:hAnsi="Times New Roman" w:cs="Times New Roman"/>
          <w:sz w:val="28"/>
          <w:szCs w:val="28"/>
        </w:rPr>
        <w:t>__________________</w:t>
      </w:r>
    </w:p>
    <w:p w:rsidR="004E4BB3" w:rsidRPr="004E4BB3" w:rsidRDefault="004E4BB3" w:rsidP="004E4BB3">
      <w:pPr>
        <w:pStyle w:val="ConsPlusNonformat"/>
        <w:jc w:val="right"/>
        <w:rPr>
          <w:rFonts w:ascii="Times New Roman" w:hAnsi="Times New Roman" w:cs="Times New Roman"/>
          <w:sz w:val="24"/>
          <w:szCs w:val="24"/>
        </w:rPr>
      </w:pPr>
      <w:r w:rsidRPr="004E4BB3">
        <w:rPr>
          <w:rFonts w:ascii="Times New Roman" w:hAnsi="Times New Roman" w:cs="Times New Roman"/>
          <w:sz w:val="28"/>
          <w:szCs w:val="28"/>
        </w:rPr>
        <w:t xml:space="preserve">                                                </w:t>
      </w:r>
      <w:proofErr w:type="gramStart"/>
      <w:r w:rsidRPr="004E4BB3">
        <w:rPr>
          <w:rFonts w:ascii="Times New Roman" w:hAnsi="Times New Roman" w:cs="Times New Roman"/>
          <w:sz w:val="24"/>
          <w:szCs w:val="24"/>
        </w:rPr>
        <w:t>(фамилия, имя, отчество</w:t>
      </w:r>
      <w:proofErr w:type="gramEnd"/>
    </w:p>
    <w:p w:rsidR="004E4BB3" w:rsidRPr="004E4BB3" w:rsidRDefault="004E4BB3" w:rsidP="004E4BB3">
      <w:pPr>
        <w:pStyle w:val="ConsPlusNonformat"/>
        <w:jc w:val="right"/>
        <w:rPr>
          <w:rFonts w:ascii="Times New Roman" w:hAnsi="Times New Roman" w:cs="Times New Roman"/>
          <w:sz w:val="24"/>
          <w:szCs w:val="24"/>
        </w:rPr>
      </w:pPr>
      <w:r w:rsidRPr="004E4BB3">
        <w:rPr>
          <w:rFonts w:ascii="Times New Roman" w:hAnsi="Times New Roman" w:cs="Times New Roman"/>
          <w:sz w:val="24"/>
          <w:szCs w:val="24"/>
        </w:rPr>
        <w:t xml:space="preserve">                                                      руководителя</w:t>
      </w:r>
    </w:p>
    <w:p w:rsidR="004E4BB3" w:rsidRPr="004E4BB3" w:rsidRDefault="004E4BB3" w:rsidP="004E4BB3">
      <w:pPr>
        <w:pStyle w:val="ConsPlusNonformat"/>
        <w:jc w:val="right"/>
        <w:rPr>
          <w:rFonts w:ascii="Times New Roman" w:hAnsi="Times New Roman" w:cs="Times New Roman"/>
          <w:sz w:val="24"/>
          <w:szCs w:val="24"/>
        </w:rPr>
      </w:pPr>
      <w:r w:rsidRPr="004E4BB3">
        <w:rPr>
          <w:rFonts w:ascii="Times New Roman" w:hAnsi="Times New Roman" w:cs="Times New Roman"/>
          <w:sz w:val="24"/>
          <w:szCs w:val="24"/>
        </w:rPr>
        <w:t xml:space="preserve">                                                хозяйствующего субъекта)</w:t>
      </w:r>
    </w:p>
    <w:p w:rsidR="004E4BB3" w:rsidRPr="004E4BB3" w:rsidRDefault="00E342C3" w:rsidP="004E4BB3">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E4BB3">
        <w:rPr>
          <w:rFonts w:ascii="Times New Roman" w:hAnsi="Times New Roman" w:cs="Times New Roman"/>
          <w:sz w:val="24"/>
          <w:szCs w:val="24"/>
        </w:rPr>
        <w:tab/>
      </w:r>
      <w:r w:rsidR="004E4BB3">
        <w:rPr>
          <w:rFonts w:ascii="Times New Roman" w:hAnsi="Times New Roman" w:cs="Times New Roman"/>
          <w:sz w:val="24"/>
          <w:szCs w:val="24"/>
        </w:rPr>
        <w:tab/>
      </w:r>
      <w:r w:rsidR="004E4BB3">
        <w:rPr>
          <w:rFonts w:ascii="Times New Roman" w:hAnsi="Times New Roman" w:cs="Times New Roman"/>
          <w:sz w:val="24"/>
          <w:szCs w:val="24"/>
        </w:rPr>
        <w:tab/>
      </w:r>
      <w:r w:rsidR="004E4BB3">
        <w:rPr>
          <w:rFonts w:ascii="Times New Roman" w:hAnsi="Times New Roman" w:cs="Times New Roman"/>
          <w:sz w:val="24"/>
          <w:szCs w:val="24"/>
        </w:rPr>
        <w:tab/>
      </w:r>
      <w:r w:rsidR="004E4BB3">
        <w:rPr>
          <w:rFonts w:ascii="Times New Roman" w:hAnsi="Times New Roman" w:cs="Times New Roman"/>
          <w:sz w:val="24"/>
          <w:szCs w:val="24"/>
        </w:rPr>
        <w:tab/>
        <w:t xml:space="preserve">          ______________________</w:t>
      </w:r>
    </w:p>
    <w:p w:rsidR="004E4BB3" w:rsidRPr="004E4BB3" w:rsidRDefault="004E4BB3" w:rsidP="004E4BB3">
      <w:pPr>
        <w:pStyle w:val="ConsPlusNonformat"/>
        <w:jc w:val="both"/>
        <w:rPr>
          <w:rFonts w:ascii="Times New Roman" w:hAnsi="Times New Roman" w:cs="Times New Roman"/>
          <w:sz w:val="24"/>
          <w:szCs w:val="24"/>
        </w:rPr>
      </w:pPr>
      <w:r w:rsidRPr="004E4BB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4BB3">
        <w:rPr>
          <w:rFonts w:ascii="Times New Roman" w:hAnsi="Times New Roman" w:cs="Times New Roman"/>
          <w:sz w:val="24"/>
          <w:szCs w:val="24"/>
        </w:rPr>
        <w:t>(ОГРН или ОГРНИП)</w:t>
      </w:r>
    </w:p>
    <w:p w:rsidR="004E4BB3" w:rsidRPr="004E4BB3" w:rsidRDefault="004E4BB3" w:rsidP="004E4BB3">
      <w:pPr>
        <w:pStyle w:val="ConsPlusNonformat"/>
        <w:jc w:val="both"/>
        <w:rPr>
          <w:rFonts w:ascii="Times New Roman" w:hAnsi="Times New Roman" w:cs="Times New Roman"/>
          <w:sz w:val="28"/>
          <w:szCs w:val="28"/>
        </w:rPr>
      </w:pPr>
    </w:p>
    <w:p w:rsidR="004E4BB3" w:rsidRDefault="004E4BB3" w:rsidP="004E4BB3">
      <w:pPr>
        <w:pStyle w:val="ConsPlusNonformat"/>
        <w:jc w:val="center"/>
        <w:rPr>
          <w:rFonts w:ascii="Times New Roman" w:hAnsi="Times New Roman" w:cs="Times New Roman"/>
          <w:sz w:val="28"/>
          <w:szCs w:val="28"/>
        </w:rPr>
      </w:pPr>
      <w:r w:rsidRPr="004E4BB3">
        <w:rPr>
          <w:rFonts w:ascii="Times New Roman" w:hAnsi="Times New Roman" w:cs="Times New Roman"/>
          <w:sz w:val="28"/>
          <w:szCs w:val="28"/>
        </w:rPr>
        <w:t>Заявление</w:t>
      </w:r>
    </w:p>
    <w:p w:rsidR="004E4BB3" w:rsidRDefault="004E4BB3" w:rsidP="004E4BB3">
      <w:pPr>
        <w:pStyle w:val="ConsPlusNonformat"/>
        <w:jc w:val="center"/>
        <w:rPr>
          <w:rFonts w:ascii="Times New Roman" w:hAnsi="Times New Roman" w:cs="Times New Roman"/>
          <w:sz w:val="28"/>
          <w:szCs w:val="28"/>
        </w:rPr>
      </w:pPr>
    </w:p>
    <w:p w:rsidR="004E4BB3" w:rsidRPr="004E4BB3" w:rsidRDefault="00E342C3" w:rsidP="004E4B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Прошу   Вас   рассмотреть возможность </w:t>
      </w:r>
      <w:proofErr w:type="gramStart"/>
      <w:r>
        <w:rPr>
          <w:rFonts w:ascii="Times New Roman" w:hAnsi="Times New Roman" w:cs="Times New Roman"/>
          <w:sz w:val="28"/>
          <w:szCs w:val="28"/>
        </w:rPr>
        <w:t xml:space="preserve">включения места </w:t>
      </w:r>
      <w:r w:rsidR="004E4BB3" w:rsidRPr="004E4BB3">
        <w:rPr>
          <w:rFonts w:ascii="Times New Roman" w:hAnsi="Times New Roman" w:cs="Times New Roman"/>
          <w:sz w:val="28"/>
          <w:szCs w:val="28"/>
        </w:rPr>
        <w:t>размещения</w:t>
      </w:r>
      <w:r w:rsidR="004E4BB3">
        <w:rPr>
          <w:rFonts w:ascii="Times New Roman" w:hAnsi="Times New Roman" w:cs="Times New Roman"/>
          <w:sz w:val="28"/>
          <w:szCs w:val="28"/>
        </w:rPr>
        <w:t xml:space="preserve"> </w:t>
      </w:r>
      <w:r w:rsidR="004E4BB3" w:rsidRPr="004E4BB3">
        <w:rPr>
          <w:rFonts w:ascii="Times New Roman" w:hAnsi="Times New Roman" w:cs="Times New Roman"/>
          <w:sz w:val="28"/>
          <w:szCs w:val="28"/>
        </w:rPr>
        <w:t>нестационарного торгового объекта</w:t>
      </w:r>
      <w:proofErr w:type="gramEnd"/>
      <w:r w:rsidR="004E4BB3" w:rsidRPr="004E4BB3">
        <w:rPr>
          <w:rFonts w:ascii="Times New Roman" w:hAnsi="Times New Roman" w:cs="Times New Roman"/>
          <w:sz w:val="28"/>
          <w:szCs w:val="28"/>
        </w:rPr>
        <w:t xml:space="preserve"> </w:t>
      </w:r>
    </w:p>
    <w:p w:rsidR="004E4BB3" w:rsidRPr="004E4BB3" w:rsidRDefault="004E4BB3" w:rsidP="004E4BB3">
      <w:pPr>
        <w:pStyle w:val="ConsPlusNonformat"/>
        <w:jc w:val="both"/>
        <w:rPr>
          <w:rFonts w:ascii="Times New Roman" w:hAnsi="Times New Roman" w:cs="Times New Roman"/>
          <w:sz w:val="28"/>
          <w:szCs w:val="28"/>
        </w:rPr>
      </w:pPr>
      <w:r w:rsidRPr="004E4BB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4E4BB3">
        <w:rPr>
          <w:rFonts w:ascii="Times New Roman" w:hAnsi="Times New Roman" w:cs="Times New Roman"/>
          <w:sz w:val="28"/>
          <w:szCs w:val="28"/>
        </w:rPr>
        <w:t>,</w:t>
      </w:r>
    </w:p>
    <w:p w:rsidR="004E4BB3" w:rsidRPr="004E4BB3" w:rsidRDefault="004E4BB3" w:rsidP="004E4BB3">
      <w:pPr>
        <w:pStyle w:val="ConsPlusNonformat"/>
        <w:jc w:val="center"/>
        <w:rPr>
          <w:rFonts w:ascii="Times New Roman" w:hAnsi="Times New Roman" w:cs="Times New Roman"/>
          <w:sz w:val="24"/>
          <w:szCs w:val="24"/>
        </w:rPr>
      </w:pPr>
      <w:r w:rsidRPr="004E4BB3">
        <w:rPr>
          <w:rFonts w:ascii="Times New Roman" w:hAnsi="Times New Roman" w:cs="Times New Roman"/>
          <w:sz w:val="24"/>
          <w:szCs w:val="24"/>
        </w:rPr>
        <w:t>(тип торгового объекта)</w:t>
      </w:r>
    </w:p>
    <w:p w:rsidR="004E4BB3" w:rsidRPr="004E4BB3" w:rsidRDefault="004E4BB3" w:rsidP="004E4BB3">
      <w:pPr>
        <w:pStyle w:val="ConsPlusNonformat"/>
        <w:jc w:val="both"/>
        <w:rPr>
          <w:rFonts w:ascii="Times New Roman" w:hAnsi="Times New Roman" w:cs="Times New Roman"/>
          <w:sz w:val="28"/>
          <w:szCs w:val="28"/>
        </w:rPr>
      </w:pPr>
      <w:r w:rsidRPr="004E4BB3">
        <w:rPr>
          <w:rFonts w:ascii="Times New Roman" w:hAnsi="Times New Roman" w:cs="Times New Roman"/>
          <w:sz w:val="28"/>
          <w:szCs w:val="28"/>
        </w:rPr>
        <w:t xml:space="preserve">расположенного на межселенной территории района по адресу: </w:t>
      </w:r>
    </w:p>
    <w:p w:rsidR="004E4BB3" w:rsidRPr="004E4BB3" w:rsidRDefault="004E4BB3" w:rsidP="004E4BB3">
      <w:pPr>
        <w:pStyle w:val="ConsPlusNonformat"/>
        <w:jc w:val="both"/>
        <w:rPr>
          <w:rFonts w:ascii="Times New Roman" w:hAnsi="Times New Roman" w:cs="Times New Roman"/>
          <w:sz w:val="28"/>
          <w:szCs w:val="28"/>
        </w:rPr>
      </w:pPr>
      <w:r w:rsidRPr="004E4BB3">
        <w:rPr>
          <w:rFonts w:ascii="Times New Roman" w:hAnsi="Times New Roman" w:cs="Times New Roman"/>
          <w:sz w:val="28"/>
          <w:szCs w:val="28"/>
        </w:rPr>
        <w:t>____________________________________________________________________,</w:t>
      </w:r>
    </w:p>
    <w:p w:rsidR="004E4BB3" w:rsidRPr="004E4BB3" w:rsidRDefault="004E4BB3" w:rsidP="004E4BB3">
      <w:pPr>
        <w:pStyle w:val="ConsPlusNonformat"/>
        <w:jc w:val="center"/>
        <w:rPr>
          <w:rFonts w:ascii="Times New Roman" w:hAnsi="Times New Roman" w:cs="Times New Roman"/>
          <w:sz w:val="24"/>
          <w:szCs w:val="24"/>
        </w:rPr>
      </w:pPr>
      <w:r w:rsidRPr="004E4BB3">
        <w:rPr>
          <w:rFonts w:ascii="Times New Roman" w:hAnsi="Times New Roman" w:cs="Times New Roman"/>
          <w:sz w:val="24"/>
          <w:szCs w:val="24"/>
        </w:rPr>
        <w:t>(адрес предполагаемого места расположения торгового объекта)</w:t>
      </w:r>
    </w:p>
    <w:p w:rsidR="004E4BB3" w:rsidRPr="004E4BB3" w:rsidRDefault="004E4BB3" w:rsidP="004E4BB3">
      <w:pPr>
        <w:pStyle w:val="ConsPlusNonformat"/>
        <w:jc w:val="both"/>
        <w:rPr>
          <w:rFonts w:ascii="Times New Roman" w:hAnsi="Times New Roman" w:cs="Times New Roman"/>
          <w:sz w:val="28"/>
          <w:szCs w:val="28"/>
        </w:rPr>
      </w:pPr>
    </w:p>
    <w:p w:rsidR="004E4BB3" w:rsidRPr="004E4BB3" w:rsidRDefault="004E4BB3" w:rsidP="004E4BB3">
      <w:pPr>
        <w:pStyle w:val="ConsPlusNonformat"/>
        <w:jc w:val="both"/>
        <w:rPr>
          <w:rFonts w:ascii="Times New Roman" w:hAnsi="Times New Roman" w:cs="Times New Roman"/>
          <w:sz w:val="28"/>
          <w:szCs w:val="28"/>
        </w:rPr>
      </w:pPr>
      <w:r w:rsidRPr="004E4BB3">
        <w:rPr>
          <w:rFonts w:ascii="Times New Roman" w:hAnsi="Times New Roman" w:cs="Times New Roman"/>
          <w:sz w:val="28"/>
          <w:szCs w:val="28"/>
        </w:rPr>
        <w:t>площадью _______ кв. м, специализация объе</w:t>
      </w:r>
      <w:r>
        <w:rPr>
          <w:rFonts w:ascii="Times New Roman" w:hAnsi="Times New Roman" w:cs="Times New Roman"/>
          <w:sz w:val="28"/>
          <w:szCs w:val="28"/>
        </w:rPr>
        <w:t>кта ________________________</w:t>
      </w:r>
      <w:r w:rsidRPr="004E4BB3">
        <w:rPr>
          <w:rFonts w:ascii="Times New Roman" w:hAnsi="Times New Roman" w:cs="Times New Roman"/>
          <w:sz w:val="28"/>
          <w:szCs w:val="28"/>
        </w:rPr>
        <w:t>,</w:t>
      </w:r>
    </w:p>
    <w:p w:rsidR="004E4BB3" w:rsidRPr="004E4BB3" w:rsidRDefault="004E4BB3" w:rsidP="004E4BB3">
      <w:pPr>
        <w:pStyle w:val="ConsPlusNonformat"/>
        <w:jc w:val="both"/>
        <w:rPr>
          <w:rFonts w:ascii="Times New Roman" w:hAnsi="Times New Roman" w:cs="Times New Roman"/>
          <w:sz w:val="28"/>
          <w:szCs w:val="28"/>
        </w:rPr>
      </w:pPr>
      <w:r w:rsidRPr="004E4BB3">
        <w:rPr>
          <w:rFonts w:ascii="Times New Roman" w:hAnsi="Times New Roman" w:cs="Times New Roman"/>
          <w:sz w:val="28"/>
          <w:szCs w:val="28"/>
        </w:rPr>
        <w:t>в  схему  размещения  нестационарных торговых объектов на межселенной те</w:t>
      </w:r>
      <w:r w:rsidRPr="004E4BB3">
        <w:rPr>
          <w:rFonts w:ascii="Times New Roman" w:hAnsi="Times New Roman" w:cs="Times New Roman"/>
          <w:sz w:val="28"/>
          <w:szCs w:val="28"/>
        </w:rPr>
        <w:t>р</w:t>
      </w:r>
      <w:r w:rsidRPr="004E4BB3">
        <w:rPr>
          <w:rFonts w:ascii="Times New Roman" w:hAnsi="Times New Roman" w:cs="Times New Roman"/>
          <w:sz w:val="28"/>
          <w:szCs w:val="28"/>
        </w:rPr>
        <w:t>ритории района</w:t>
      </w:r>
      <w:r>
        <w:rPr>
          <w:rFonts w:ascii="Times New Roman" w:hAnsi="Times New Roman" w:cs="Times New Roman"/>
          <w:sz w:val="28"/>
          <w:szCs w:val="28"/>
        </w:rPr>
        <w:t>.</w:t>
      </w:r>
    </w:p>
    <w:p w:rsidR="004E4BB3" w:rsidRPr="004E4BB3" w:rsidRDefault="004E4BB3" w:rsidP="004E4BB3">
      <w:pPr>
        <w:pStyle w:val="ConsPlusNonformat"/>
        <w:jc w:val="both"/>
        <w:rPr>
          <w:rFonts w:ascii="Times New Roman" w:hAnsi="Times New Roman" w:cs="Times New Roman"/>
          <w:sz w:val="28"/>
          <w:szCs w:val="28"/>
        </w:rPr>
      </w:pPr>
      <w:r w:rsidRPr="004E4BB3">
        <w:rPr>
          <w:rFonts w:ascii="Times New Roman" w:hAnsi="Times New Roman" w:cs="Times New Roman"/>
          <w:sz w:val="28"/>
          <w:szCs w:val="28"/>
        </w:rPr>
        <w:t>Дополнительная  информация о земельном участке, нестационарном торговом</w:t>
      </w:r>
    </w:p>
    <w:p w:rsidR="004E4BB3" w:rsidRPr="004E4BB3" w:rsidRDefault="004E4BB3" w:rsidP="004E4BB3">
      <w:pPr>
        <w:pStyle w:val="ConsPlusNonformat"/>
        <w:jc w:val="both"/>
        <w:rPr>
          <w:rFonts w:ascii="Times New Roman" w:hAnsi="Times New Roman" w:cs="Times New Roman"/>
          <w:sz w:val="28"/>
          <w:szCs w:val="28"/>
        </w:rPr>
      </w:pPr>
      <w:proofErr w:type="gramStart"/>
      <w:r w:rsidRPr="004E4BB3">
        <w:rPr>
          <w:rFonts w:ascii="Times New Roman" w:hAnsi="Times New Roman" w:cs="Times New Roman"/>
          <w:sz w:val="28"/>
          <w:szCs w:val="28"/>
        </w:rPr>
        <w:t>объекте</w:t>
      </w:r>
      <w:proofErr w:type="gramEnd"/>
      <w:r w:rsidRPr="004E4BB3">
        <w:rPr>
          <w:rFonts w:ascii="Times New Roman" w:hAnsi="Times New Roman" w:cs="Times New Roman"/>
          <w:sz w:val="28"/>
          <w:szCs w:val="28"/>
        </w:rPr>
        <w:t>: __________________________________________________________________</w:t>
      </w:r>
    </w:p>
    <w:p w:rsidR="004E4BB3" w:rsidRPr="004E4BB3" w:rsidRDefault="004E4BB3" w:rsidP="004E4BB3">
      <w:pPr>
        <w:pStyle w:val="ConsPlusNonformat"/>
        <w:jc w:val="both"/>
        <w:rPr>
          <w:rFonts w:ascii="Times New Roman" w:hAnsi="Times New Roman" w:cs="Times New Roman"/>
          <w:sz w:val="28"/>
          <w:szCs w:val="28"/>
        </w:rPr>
      </w:pPr>
      <w:r w:rsidRPr="004E4BB3">
        <w:rPr>
          <w:rFonts w:ascii="Times New Roman" w:hAnsi="Times New Roman" w:cs="Times New Roman"/>
          <w:sz w:val="28"/>
          <w:szCs w:val="28"/>
        </w:rPr>
        <w:t>____________________________________________________________________</w:t>
      </w:r>
    </w:p>
    <w:p w:rsidR="004E4BB3" w:rsidRPr="004E4BB3" w:rsidRDefault="004E4BB3" w:rsidP="004E4BB3">
      <w:pPr>
        <w:pStyle w:val="ConsPlusNonformat"/>
        <w:jc w:val="both"/>
        <w:rPr>
          <w:rFonts w:ascii="Times New Roman" w:hAnsi="Times New Roman" w:cs="Times New Roman"/>
          <w:sz w:val="28"/>
          <w:szCs w:val="28"/>
        </w:rPr>
      </w:pPr>
      <w:r w:rsidRPr="004E4BB3">
        <w:rPr>
          <w:rFonts w:ascii="Times New Roman" w:hAnsi="Times New Roman" w:cs="Times New Roman"/>
          <w:sz w:val="24"/>
          <w:szCs w:val="24"/>
        </w:rPr>
        <w:t xml:space="preserve"> </w:t>
      </w:r>
      <w:proofErr w:type="gramStart"/>
      <w:r w:rsidRPr="004E4BB3">
        <w:rPr>
          <w:rFonts w:ascii="Times New Roman" w:hAnsi="Times New Roman" w:cs="Times New Roman"/>
          <w:sz w:val="24"/>
          <w:szCs w:val="24"/>
        </w:rPr>
        <w:t>(площадь земельного участка, кадастровый номер земельного участка,</w:t>
      </w:r>
      <w:proofErr w:type="gramEnd"/>
    </w:p>
    <w:p w:rsidR="004E4BB3" w:rsidRPr="004E4BB3" w:rsidRDefault="004E4BB3" w:rsidP="004E4BB3">
      <w:pPr>
        <w:pStyle w:val="ConsPlusNonformat"/>
        <w:jc w:val="both"/>
        <w:rPr>
          <w:rFonts w:ascii="Times New Roman" w:hAnsi="Times New Roman" w:cs="Times New Roman"/>
          <w:sz w:val="24"/>
          <w:szCs w:val="24"/>
        </w:rPr>
      </w:pPr>
      <w:r w:rsidRPr="004E4BB3">
        <w:rPr>
          <w:rFonts w:ascii="Times New Roman" w:hAnsi="Times New Roman" w:cs="Times New Roman"/>
          <w:sz w:val="24"/>
          <w:szCs w:val="24"/>
        </w:rPr>
        <w:t xml:space="preserve">                   собственник (при наличии информации))</w:t>
      </w:r>
    </w:p>
    <w:p w:rsidR="004E4BB3" w:rsidRPr="004E4BB3" w:rsidRDefault="004E4BB3" w:rsidP="004E4BB3">
      <w:pPr>
        <w:pStyle w:val="ConsPlusNonformat"/>
        <w:jc w:val="both"/>
        <w:rPr>
          <w:rFonts w:ascii="Times New Roman" w:hAnsi="Times New Roman" w:cs="Times New Roman"/>
          <w:sz w:val="28"/>
          <w:szCs w:val="28"/>
        </w:rPr>
      </w:pPr>
      <w:r w:rsidRPr="004E4BB3">
        <w:rPr>
          <w:rFonts w:ascii="Times New Roman" w:hAnsi="Times New Roman" w:cs="Times New Roman"/>
          <w:sz w:val="28"/>
          <w:szCs w:val="28"/>
        </w:rPr>
        <w:t>___________         ___________________        __________________________</w:t>
      </w:r>
    </w:p>
    <w:p w:rsidR="004E4BB3" w:rsidRPr="00E342C3" w:rsidRDefault="004E4BB3" w:rsidP="00E342C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4E4BB3">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4E4BB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4E4BB3">
        <w:rPr>
          <w:rFonts w:ascii="Times New Roman" w:hAnsi="Times New Roman" w:cs="Times New Roman"/>
          <w:sz w:val="24"/>
          <w:szCs w:val="24"/>
        </w:rPr>
        <w:t>(инициалы, фамилия)</w:t>
      </w:r>
    </w:p>
    <w:p w:rsidR="004E4BB3" w:rsidRPr="004E4BB3" w:rsidRDefault="004E4BB3" w:rsidP="004E4BB3">
      <w:pPr>
        <w:pStyle w:val="ConsPlusNonformat"/>
        <w:jc w:val="both"/>
        <w:rPr>
          <w:rFonts w:ascii="Times New Roman" w:hAnsi="Times New Roman" w:cs="Times New Roman"/>
          <w:sz w:val="28"/>
          <w:szCs w:val="28"/>
        </w:rPr>
      </w:pPr>
      <w:r w:rsidRPr="004E4BB3">
        <w:rPr>
          <w:rFonts w:ascii="Times New Roman" w:hAnsi="Times New Roman" w:cs="Times New Roman"/>
          <w:sz w:val="28"/>
          <w:szCs w:val="28"/>
        </w:rPr>
        <w:t>Приложение: паспорт нестационарного торгового объекта.</w:t>
      </w:r>
    </w:p>
    <w:p w:rsidR="004E4BB3" w:rsidRPr="004E4BB3" w:rsidRDefault="004E4BB3" w:rsidP="004E4BB3">
      <w:pPr>
        <w:pStyle w:val="ConsPlusNormal"/>
        <w:jc w:val="both"/>
        <w:rPr>
          <w:rFonts w:ascii="Times New Roman" w:hAnsi="Times New Roman" w:cs="Times New Roman"/>
          <w:sz w:val="28"/>
          <w:szCs w:val="28"/>
        </w:rPr>
      </w:pPr>
    </w:p>
    <w:p w:rsidR="004E4BB3" w:rsidRPr="004E4BB3" w:rsidRDefault="004E4BB3" w:rsidP="004E4BB3">
      <w:pPr>
        <w:pStyle w:val="ConsPlusNormal"/>
        <w:jc w:val="both"/>
        <w:rPr>
          <w:rFonts w:ascii="Times New Roman" w:hAnsi="Times New Roman" w:cs="Times New Roman"/>
          <w:sz w:val="28"/>
          <w:szCs w:val="28"/>
        </w:rPr>
      </w:pPr>
    </w:p>
    <w:p w:rsidR="00092B24" w:rsidRPr="007E0EA6" w:rsidRDefault="00092B24" w:rsidP="007E0EA6">
      <w:pPr>
        <w:pStyle w:val="ConsPlusNormal"/>
        <w:ind w:firstLine="540"/>
        <w:jc w:val="right"/>
        <w:rPr>
          <w:rFonts w:ascii="Times New Roman" w:hAnsi="Times New Roman" w:cs="Times New Roman"/>
        </w:rPr>
      </w:pPr>
    </w:p>
    <w:p w:rsidR="00327A4C" w:rsidRDefault="00327A4C" w:rsidP="00327A4C">
      <w:pPr>
        <w:pStyle w:val="ConsPlusNormal"/>
        <w:jc w:val="both"/>
      </w:pPr>
    </w:p>
    <w:p w:rsidR="00327A4C" w:rsidRDefault="00327A4C" w:rsidP="00327A4C">
      <w:pPr>
        <w:pStyle w:val="ConsPlusNormal"/>
        <w:jc w:val="both"/>
      </w:pPr>
    </w:p>
    <w:p w:rsidR="00327A4C" w:rsidRDefault="00327A4C" w:rsidP="00327A4C">
      <w:pPr>
        <w:pStyle w:val="ConsPlusNormal"/>
        <w:jc w:val="both"/>
      </w:pPr>
    </w:p>
    <w:p w:rsidR="00327A4C" w:rsidRDefault="00327A4C" w:rsidP="00327A4C">
      <w:pPr>
        <w:pStyle w:val="ConsPlusNormal"/>
        <w:jc w:val="both"/>
      </w:pPr>
    </w:p>
    <w:p w:rsidR="00327A4C" w:rsidRDefault="00327A4C" w:rsidP="00327A4C">
      <w:pPr>
        <w:autoSpaceDE w:val="0"/>
        <w:autoSpaceDN w:val="0"/>
        <w:adjustRightInd w:val="0"/>
        <w:ind w:firstLine="709"/>
        <w:jc w:val="center"/>
      </w:pPr>
    </w:p>
    <w:p w:rsidR="00C24E01" w:rsidRPr="00C24E01" w:rsidRDefault="00C24E01" w:rsidP="001730DB">
      <w:pPr>
        <w:autoSpaceDE w:val="0"/>
        <w:autoSpaceDN w:val="0"/>
        <w:adjustRightInd w:val="0"/>
        <w:ind w:firstLine="709"/>
        <w:jc w:val="both"/>
      </w:pPr>
    </w:p>
    <w:p w:rsidR="00961FC1" w:rsidRPr="00961FC1" w:rsidRDefault="00961FC1" w:rsidP="00961FC1">
      <w:pPr>
        <w:jc w:val="both"/>
      </w:pPr>
    </w:p>
    <w:sectPr w:rsidR="00961FC1" w:rsidRPr="00961FC1" w:rsidSect="0012433E">
      <w:headerReference w:type="default" r:id="rId10"/>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D75" w:rsidRDefault="00657D75">
      <w:r>
        <w:separator/>
      </w:r>
    </w:p>
  </w:endnote>
  <w:endnote w:type="continuationSeparator" w:id="0">
    <w:p w:rsidR="00657D75" w:rsidRDefault="0065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D75" w:rsidRDefault="00657D75">
      <w:r>
        <w:separator/>
      </w:r>
    </w:p>
  </w:footnote>
  <w:footnote w:type="continuationSeparator" w:id="0">
    <w:p w:rsidR="00657D75" w:rsidRDefault="0065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DD07E1" w:rsidRDefault="00657D75">
        <w:pPr>
          <w:pStyle w:val="a4"/>
          <w:jc w:val="center"/>
        </w:pPr>
        <w:r>
          <w:fldChar w:fldCharType="begin"/>
        </w:r>
        <w:r>
          <w:instrText>PAGE   \* MERGEFORMAT</w:instrText>
        </w:r>
        <w:r>
          <w:fldChar w:fldCharType="separate"/>
        </w:r>
        <w:r w:rsidR="0067650A">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10318F"/>
    <w:multiLevelType w:val="singleLevel"/>
    <w:tmpl w:val="0419000F"/>
    <w:lvl w:ilvl="0">
      <w:start w:val="1"/>
      <w:numFmt w:val="decimal"/>
      <w:lvlText w:val="%1."/>
      <w:lvlJc w:val="left"/>
      <w:pPr>
        <w:tabs>
          <w:tab w:val="num" w:pos="360"/>
        </w:tabs>
        <w:ind w:left="360" w:hanging="360"/>
      </w:pPr>
    </w:lvl>
  </w:abstractNum>
  <w:abstractNum w:abstractNumId="6">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377E81"/>
    <w:multiLevelType w:val="multilevel"/>
    <w:tmpl w:val="AEFEFC20"/>
    <w:lvl w:ilvl="0">
      <w:start w:val="1"/>
      <w:numFmt w:val="decimal"/>
      <w:lvlText w:val="%1."/>
      <w:lvlJc w:val="left"/>
      <w:pPr>
        <w:ind w:left="1068" w:hanging="360"/>
      </w:pPr>
    </w:lvl>
    <w:lvl w:ilvl="1">
      <w:start w:val="1"/>
      <w:numFmt w:val="decimal"/>
      <w:isLgl/>
      <w:lvlText w:val="%1.%2."/>
      <w:lvlJc w:val="left"/>
      <w:pPr>
        <w:ind w:left="1571"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9">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296"/>
    <w:rsid w:val="000275B7"/>
    <w:rsid w:val="00027EB2"/>
    <w:rsid w:val="000305CD"/>
    <w:rsid w:val="00030B02"/>
    <w:rsid w:val="00031794"/>
    <w:rsid w:val="000321CD"/>
    <w:rsid w:val="00033DC0"/>
    <w:rsid w:val="00036F86"/>
    <w:rsid w:val="00041F76"/>
    <w:rsid w:val="0004313B"/>
    <w:rsid w:val="0004318A"/>
    <w:rsid w:val="000433F1"/>
    <w:rsid w:val="000447A2"/>
    <w:rsid w:val="00045C90"/>
    <w:rsid w:val="000465B8"/>
    <w:rsid w:val="00046AF7"/>
    <w:rsid w:val="00057117"/>
    <w:rsid w:val="0006004C"/>
    <w:rsid w:val="00060F5D"/>
    <w:rsid w:val="00062485"/>
    <w:rsid w:val="0006267E"/>
    <w:rsid w:val="00062CD8"/>
    <w:rsid w:val="0006352D"/>
    <w:rsid w:val="00063A55"/>
    <w:rsid w:val="000640E4"/>
    <w:rsid w:val="00064398"/>
    <w:rsid w:val="000668DE"/>
    <w:rsid w:val="00067C48"/>
    <w:rsid w:val="00071478"/>
    <w:rsid w:val="00073A66"/>
    <w:rsid w:val="000778D6"/>
    <w:rsid w:val="00082050"/>
    <w:rsid w:val="00082889"/>
    <w:rsid w:val="000830CF"/>
    <w:rsid w:val="00084124"/>
    <w:rsid w:val="000845E2"/>
    <w:rsid w:val="00084C0C"/>
    <w:rsid w:val="00087833"/>
    <w:rsid w:val="00087F93"/>
    <w:rsid w:val="00090DB9"/>
    <w:rsid w:val="00092B24"/>
    <w:rsid w:val="00092DEF"/>
    <w:rsid w:val="00093A65"/>
    <w:rsid w:val="00094E9C"/>
    <w:rsid w:val="00097FA4"/>
    <w:rsid w:val="000A0BB5"/>
    <w:rsid w:val="000A2716"/>
    <w:rsid w:val="000A3F4B"/>
    <w:rsid w:val="000A7E72"/>
    <w:rsid w:val="000B012D"/>
    <w:rsid w:val="000B049C"/>
    <w:rsid w:val="000B1417"/>
    <w:rsid w:val="000B38FF"/>
    <w:rsid w:val="000C171F"/>
    <w:rsid w:val="000C1E14"/>
    <w:rsid w:val="000C4561"/>
    <w:rsid w:val="000C5273"/>
    <w:rsid w:val="000C5988"/>
    <w:rsid w:val="000C5A99"/>
    <w:rsid w:val="000C6036"/>
    <w:rsid w:val="000C624D"/>
    <w:rsid w:val="000C78C6"/>
    <w:rsid w:val="000D109B"/>
    <w:rsid w:val="000D219C"/>
    <w:rsid w:val="000D2A33"/>
    <w:rsid w:val="000D628B"/>
    <w:rsid w:val="000E063E"/>
    <w:rsid w:val="000E3C86"/>
    <w:rsid w:val="000E6746"/>
    <w:rsid w:val="000E6C83"/>
    <w:rsid w:val="000E7445"/>
    <w:rsid w:val="000F3259"/>
    <w:rsid w:val="000F6A29"/>
    <w:rsid w:val="000F7931"/>
    <w:rsid w:val="001002E1"/>
    <w:rsid w:val="00101E06"/>
    <w:rsid w:val="0010246A"/>
    <w:rsid w:val="00102DDA"/>
    <w:rsid w:val="00102EB1"/>
    <w:rsid w:val="00103954"/>
    <w:rsid w:val="0010707C"/>
    <w:rsid w:val="001073F0"/>
    <w:rsid w:val="0011220D"/>
    <w:rsid w:val="00117910"/>
    <w:rsid w:val="00117E19"/>
    <w:rsid w:val="0012433E"/>
    <w:rsid w:val="00131F56"/>
    <w:rsid w:val="00133F44"/>
    <w:rsid w:val="001359AA"/>
    <w:rsid w:val="00140EF1"/>
    <w:rsid w:val="00142A70"/>
    <w:rsid w:val="00143E47"/>
    <w:rsid w:val="00143EEF"/>
    <w:rsid w:val="0014484B"/>
    <w:rsid w:val="0014488B"/>
    <w:rsid w:val="001448CA"/>
    <w:rsid w:val="00144C10"/>
    <w:rsid w:val="001502E1"/>
    <w:rsid w:val="00151FCF"/>
    <w:rsid w:val="00153090"/>
    <w:rsid w:val="00155385"/>
    <w:rsid w:val="0015634D"/>
    <w:rsid w:val="00157C57"/>
    <w:rsid w:val="00160938"/>
    <w:rsid w:val="00161947"/>
    <w:rsid w:val="00161AD0"/>
    <w:rsid w:val="00162CAF"/>
    <w:rsid w:val="00164CEE"/>
    <w:rsid w:val="00164E66"/>
    <w:rsid w:val="001671DB"/>
    <w:rsid w:val="00167A9E"/>
    <w:rsid w:val="00170E73"/>
    <w:rsid w:val="001730DB"/>
    <w:rsid w:val="00173548"/>
    <w:rsid w:val="001741CD"/>
    <w:rsid w:val="00183C13"/>
    <w:rsid w:val="00192586"/>
    <w:rsid w:val="00193235"/>
    <w:rsid w:val="00193238"/>
    <w:rsid w:val="0019333A"/>
    <w:rsid w:val="00193515"/>
    <w:rsid w:val="00193550"/>
    <w:rsid w:val="00194FEE"/>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231"/>
    <w:rsid w:val="001E2343"/>
    <w:rsid w:val="001E26F5"/>
    <w:rsid w:val="001E56C1"/>
    <w:rsid w:val="001E6683"/>
    <w:rsid w:val="001E6F73"/>
    <w:rsid w:val="001E7A57"/>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130D"/>
    <w:rsid w:val="00232C36"/>
    <w:rsid w:val="00233229"/>
    <w:rsid w:val="00233C54"/>
    <w:rsid w:val="002349B6"/>
    <w:rsid w:val="00237D49"/>
    <w:rsid w:val="00237E40"/>
    <w:rsid w:val="00240230"/>
    <w:rsid w:val="002413B5"/>
    <w:rsid w:val="00241888"/>
    <w:rsid w:val="00242890"/>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592C"/>
    <w:rsid w:val="00287EE4"/>
    <w:rsid w:val="002954C9"/>
    <w:rsid w:val="002A2381"/>
    <w:rsid w:val="002A264B"/>
    <w:rsid w:val="002A51A2"/>
    <w:rsid w:val="002A6D69"/>
    <w:rsid w:val="002A7193"/>
    <w:rsid w:val="002A750C"/>
    <w:rsid w:val="002B3820"/>
    <w:rsid w:val="002B3AA0"/>
    <w:rsid w:val="002B59BF"/>
    <w:rsid w:val="002C0F4C"/>
    <w:rsid w:val="002C147A"/>
    <w:rsid w:val="002C2283"/>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1719"/>
    <w:rsid w:val="002F30D9"/>
    <w:rsid w:val="002F3CFF"/>
    <w:rsid w:val="002F46CF"/>
    <w:rsid w:val="002F630D"/>
    <w:rsid w:val="002F6A75"/>
    <w:rsid w:val="002F77DA"/>
    <w:rsid w:val="002F780A"/>
    <w:rsid w:val="002F7DB7"/>
    <w:rsid w:val="003017C9"/>
    <w:rsid w:val="0030479F"/>
    <w:rsid w:val="0030658F"/>
    <w:rsid w:val="00306835"/>
    <w:rsid w:val="00306C6D"/>
    <w:rsid w:val="00307D0B"/>
    <w:rsid w:val="00311283"/>
    <w:rsid w:val="00312BCD"/>
    <w:rsid w:val="0031451E"/>
    <w:rsid w:val="0031459C"/>
    <w:rsid w:val="00315304"/>
    <w:rsid w:val="003157F0"/>
    <w:rsid w:val="00317A5D"/>
    <w:rsid w:val="003218C9"/>
    <w:rsid w:val="00321C83"/>
    <w:rsid w:val="00323D07"/>
    <w:rsid w:val="00323D65"/>
    <w:rsid w:val="00323EF4"/>
    <w:rsid w:val="0032485B"/>
    <w:rsid w:val="003257CD"/>
    <w:rsid w:val="00327666"/>
    <w:rsid w:val="00327A4C"/>
    <w:rsid w:val="00330109"/>
    <w:rsid w:val="003302AD"/>
    <w:rsid w:val="003321C0"/>
    <w:rsid w:val="003344B7"/>
    <w:rsid w:val="00336BFB"/>
    <w:rsid w:val="00341A0B"/>
    <w:rsid w:val="003434A1"/>
    <w:rsid w:val="00343F9D"/>
    <w:rsid w:val="003442EE"/>
    <w:rsid w:val="00344CB0"/>
    <w:rsid w:val="00345330"/>
    <w:rsid w:val="00345A18"/>
    <w:rsid w:val="00346443"/>
    <w:rsid w:val="00347713"/>
    <w:rsid w:val="0035080F"/>
    <w:rsid w:val="00351E98"/>
    <w:rsid w:val="00352C02"/>
    <w:rsid w:val="0035333F"/>
    <w:rsid w:val="0035657A"/>
    <w:rsid w:val="003570AB"/>
    <w:rsid w:val="00360652"/>
    <w:rsid w:val="00360C56"/>
    <w:rsid w:val="00360CA1"/>
    <w:rsid w:val="00360CF1"/>
    <w:rsid w:val="00361B8A"/>
    <w:rsid w:val="003627BF"/>
    <w:rsid w:val="003634AC"/>
    <w:rsid w:val="0036499F"/>
    <w:rsid w:val="00364A98"/>
    <w:rsid w:val="00367213"/>
    <w:rsid w:val="00370546"/>
    <w:rsid w:val="00371EE1"/>
    <w:rsid w:val="00372BB9"/>
    <w:rsid w:val="00373322"/>
    <w:rsid w:val="0037465E"/>
    <w:rsid w:val="00375F8F"/>
    <w:rsid w:val="003771B4"/>
    <w:rsid w:val="0038106A"/>
    <w:rsid w:val="00381CED"/>
    <w:rsid w:val="00382C5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039"/>
    <w:rsid w:val="00400423"/>
    <w:rsid w:val="00401E2F"/>
    <w:rsid w:val="00402FAB"/>
    <w:rsid w:val="00407DB1"/>
    <w:rsid w:val="00411587"/>
    <w:rsid w:val="004130D1"/>
    <w:rsid w:val="004131F8"/>
    <w:rsid w:val="0041649D"/>
    <w:rsid w:val="00417351"/>
    <w:rsid w:val="00420527"/>
    <w:rsid w:val="0042155D"/>
    <w:rsid w:val="004228E7"/>
    <w:rsid w:val="00427AE7"/>
    <w:rsid w:val="004331AA"/>
    <w:rsid w:val="00433800"/>
    <w:rsid w:val="004341C4"/>
    <w:rsid w:val="00434373"/>
    <w:rsid w:val="00434CD9"/>
    <w:rsid w:val="00436773"/>
    <w:rsid w:val="00436F7F"/>
    <w:rsid w:val="00437FC6"/>
    <w:rsid w:val="0044068E"/>
    <w:rsid w:val="00441CA8"/>
    <w:rsid w:val="00444A6E"/>
    <w:rsid w:val="00445046"/>
    <w:rsid w:val="00453459"/>
    <w:rsid w:val="004574BE"/>
    <w:rsid w:val="00457524"/>
    <w:rsid w:val="00463A57"/>
    <w:rsid w:val="004702B8"/>
    <w:rsid w:val="00471C09"/>
    <w:rsid w:val="0047323F"/>
    <w:rsid w:val="004773AF"/>
    <w:rsid w:val="00477A6B"/>
    <w:rsid w:val="004808F4"/>
    <w:rsid w:val="00482485"/>
    <w:rsid w:val="00482AF2"/>
    <w:rsid w:val="004830DE"/>
    <w:rsid w:val="00483357"/>
    <w:rsid w:val="004845F6"/>
    <w:rsid w:val="004850C3"/>
    <w:rsid w:val="004858B2"/>
    <w:rsid w:val="004908D7"/>
    <w:rsid w:val="0049352B"/>
    <w:rsid w:val="00493787"/>
    <w:rsid w:val="004940C4"/>
    <w:rsid w:val="00494924"/>
    <w:rsid w:val="00494E02"/>
    <w:rsid w:val="004969CF"/>
    <w:rsid w:val="00496EE3"/>
    <w:rsid w:val="004A018E"/>
    <w:rsid w:val="004A0EB6"/>
    <w:rsid w:val="004A35A8"/>
    <w:rsid w:val="004A3C56"/>
    <w:rsid w:val="004A3C75"/>
    <w:rsid w:val="004A4342"/>
    <w:rsid w:val="004A75B3"/>
    <w:rsid w:val="004B0797"/>
    <w:rsid w:val="004B528C"/>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5669"/>
    <w:rsid w:val="004D7118"/>
    <w:rsid w:val="004E09FC"/>
    <w:rsid w:val="004E10CB"/>
    <w:rsid w:val="004E1462"/>
    <w:rsid w:val="004E2031"/>
    <w:rsid w:val="004E25D4"/>
    <w:rsid w:val="004E2685"/>
    <w:rsid w:val="004E4BB3"/>
    <w:rsid w:val="004E4E76"/>
    <w:rsid w:val="004E7835"/>
    <w:rsid w:val="004F0D4E"/>
    <w:rsid w:val="004F11A1"/>
    <w:rsid w:val="004F18A3"/>
    <w:rsid w:val="004F3261"/>
    <w:rsid w:val="00505294"/>
    <w:rsid w:val="00505DC5"/>
    <w:rsid w:val="00506547"/>
    <w:rsid w:val="005109E4"/>
    <w:rsid w:val="00510F3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165"/>
    <w:rsid w:val="00530B64"/>
    <w:rsid w:val="00530F31"/>
    <w:rsid w:val="0053265B"/>
    <w:rsid w:val="00532924"/>
    <w:rsid w:val="005337E5"/>
    <w:rsid w:val="0053585F"/>
    <w:rsid w:val="00541C89"/>
    <w:rsid w:val="00542309"/>
    <w:rsid w:val="00544BDE"/>
    <w:rsid w:val="005455B1"/>
    <w:rsid w:val="005504B1"/>
    <w:rsid w:val="005522F7"/>
    <w:rsid w:val="005565AA"/>
    <w:rsid w:val="00556C2A"/>
    <w:rsid w:val="00557039"/>
    <w:rsid w:val="0055747B"/>
    <w:rsid w:val="00557FE3"/>
    <w:rsid w:val="00560ED7"/>
    <w:rsid w:val="0056111E"/>
    <w:rsid w:val="00562798"/>
    <w:rsid w:val="00563E9F"/>
    <w:rsid w:val="0057411D"/>
    <w:rsid w:val="0057468C"/>
    <w:rsid w:val="00575C02"/>
    <w:rsid w:val="00577E6F"/>
    <w:rsid w:val="00585DB8"/>
    <w:rsid w:val="005869E2"/>
    <w:rsid w:val="00587AE8"/>
    <w:rsid w:val="0059101C"/>
    <w:rsid w:val="00593398"/>
    <w:rsid w:val="005948D2"/>
    <w:rsid w:val="005A3B98"/>
    <w:rsid w:val="005A4F56"/>
    <w:rsid w:val="005A5224"/>
    <w:rsid w:val="005A6E81"/>
    <w:rsid w:val="005A6EF7"/>
    <w:rsid w:val="005A7075"/>
    <w:rsid w:val="005A77C5"/>
    <w:rsid w:val="005B2149"/>
    <w:rsid w:val="005B2A22"/>
    <w:rsid w:val="005B2AC8"/>
    <w:rsid w:val="005B3237"/>
    <w:rsid w:val="005B36DB"/>
    <w:rsid w:val="005B5532"/>
    <w:rsid w:val="005C0665"/>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833"/>
    <w:rsid w:val="005E796E"/>
    <w:rsid w:val="005F00C1"/>
    <w:rsid w:val="005F0A35"/>
    <w:rsid w:val="005F183E"/>
    <w:rsid w:val="005F1ABE"/>
    <w:rsid w:val="005F2122"/>
    <w:rsid w:val="005F4916"/>
    <w:rsid w:val="005F776D"/>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379B7"/>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3F65"/>
    <w:rsid w:val="00657D75"/>
    <w:rsid w:val="00660380"/>
    <w:rsid w:val="006615A0"/>
    <w:rsid w:val="0066380A"/>
    <w:rsid w:val="006640A4"/>
    <w:rsid w:val="00671428"/>
    <w:rsid w:val="00672D4D"/>
    <w:rsid w:val="006734D7"/>
    <w:rsid w:val="0067542F"/>
    <w:rsid w:val="0067645C"/>
    <w:rsid w:val="0067650A"/>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3A6"/>
    <w:rsid w:val="006C3766"/>
    <w:rsid w:val="006C399E"/>
    <w:rsid w:val="006C4A12"/>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50B0"/>
    <w:rsid w:val="00705E61"/>
    <w:rsid w:val="007063BA"/>
    <w:rsid w:val="0070664F"/>
    <w:rsid w:val="007071B3"/>
    <w:rsid w:val="0070755C"/>
    <w:rsid w:val="00707CB0"/>
    <w:rsid w:val="00712FE7"/>
    <w:rsid w:val="0071392A"/>
    <w:rsid w:val="00714186"/>
    <w:rsid w:val="00717CC0"/>
    <w:rsid w:val="00717E2D"/>
    <w:rsid w:val="00721326"/>
    <w:rsid w:val="0072204D"/>
    <w:rsid w:val="007231A4"/>
    <w:rsid w:val="007239A3"/>
    <w:rsid w:val="007240BE"/>
    <w:rsid w:val="007256B2"/>
    <w:rsid w:val="00725AD7"/>
    <w:rsid w:val="007261D6"/>
    <w:rsid w:val="00726354"/>
    <w:rsid w:val="00733BC2"/>
    <w:rsid w:val="007344BF"/>
    <w:rsid w:val="0073620C"/>
    <w:rsid w:val="00737C60"/>
    <w:rsid w:val="00737D85"/>
    <w:rsid w:val="00741EA5"/>
    <w:rsid w:val="007507F8"/>
    <w:rsid w:val="007516EF"/>
    <w:rsid w:val="00752EB7"/>
    <w:rsid w:val="00754261"/>
    <w:rsid w:val="007602EC"/>
    <w:rsid w:val="007650A9"/>
    <w:rsid w:val="0076614E"/>
    <w:rsid w:val="00767A3B"/>
    <w:rsid w:val="00771397"/>
    <w:rsid w:val="00772A3E"/>
    <w:rsid w:val="00780B03"/>
    <w:rsid w:val="007821FA"/>
    <w:rsid w:val="007839EF"/>
    <w:rsid w:val="00787438"/>
    <w:rsid w:val="00787988"/>
    <w:rsid w:val="00791F1E"/>
    <w:rsid w:val="0079273F"/>
    <w:rsid w:val="00792AC7"/>
    <w:rsid w:val="00795DFB"/>
    <w:rsid w:val="00797720"/>
    <w:rsid w:val="007A03F2"/>
    <w:rsid w:val="007A1EA5"/>
    <w:rsid w:val="007A4440"/>
    <w:rsid w:val="007A6052"/>
    <w:rsid w:val="007A63AB"/>
    <w:rsid w:val="007A67E6"/>
    <w:rsid w:val="007B179A"/>
    <w:rsid w:val="007B2F2D"/>
    <w:rsid w:val="007B4BC7"/>
    <w:rsid w:val="007B785C"/>
    <w:rsid w:val="007C1CF4"/>
    <w:rsid w:val="007C3A9B"/>
    <w:rsid w:val="007C3D10"/>
    <w:rsid w:val="007C4EDF"/>
    <w:rsid w:val="007C57DD"/>
    <w:rsid w:val="007C6C55"/>
    <w:rsid w:val="007C7065"/>
    <w:rsid w:val="007D1585"/>
    <w:rsid w:val="007D1AAF"/>
    <w:rsid w:val="007D1C24"/>
    <w:rsid w:val="007D28E8"/>
    <w:rsid w:val="007D31DE"/>
    <w:rsid w:val="007D4BCE"/>
    <w:rsid w:val="007D4D49"/>
    <w:rsid w:val="007D5A68"/>
    <w:rsid w:val="007D7475"/>
    <w:rsid w:val="007D7B6F"/>
    <w:rsid w:val="007E03D8"/>
    <w:rsid w:val="007E0EA6"/>
    <w:rsid w:val="007E102E"/>
    <w:rsid w:val="007E227F"/>
    <w:rsid w:val="007E2B97"/>
    <w:rsid w:val="007E366B"/>
    <w:rsid w:val="007E4F0E"/>
    <w:rsid w:val="007E5289"/>
    <w:rsid w:val="007E634E"/>
    <w:rsid w:val="007E6C48"/>
    <w:rsid w:val="007E7BF5"/>
    <w:rsid w:val="007F313A"/>
    <w:rsid w:val="007F6DF0"/>
    <w:rsid w:val="007F6F3C"/>
    <w:rsid w:val="008003A7"/>
    <w:rsid w:val="0080122D"/>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2519"/>
    <w:rsid w:val="008643E1"/>
    <w:rsid w:val="00866EC9"/>
    <w:rsid w:val="0087138D"/>
    <w:rsid w:val="008733F5"/>
    <w:rsid w:val="00874763"/>
    <w:rsid w:val="00874D4E"/>
    <w:rsid w:val="00882385"/>
    <w:rsid w:val="00884365"/>
    <w:rsid w:val="00884AA2"/>
    <w:rsid w:val="00885142"/>
    <w:rsid w:val="0088680A"/>
    <w:rsid w:val="00891781"/>
    <w:rsid w:val="00891E30"/>
    <w:rsid w:val="00892485"/>
    <w:rsid w:val="00892D96"/>
    <w:rsid w:val="008A34CD"/>
    <w:rsid w:val="008B009A"/>
    <w:rsid w:val="008B1B97"/>
    <w:rsid w:val="008B4AA5"/>
    <w:rsid w:val="008B5738"/>
    <w:rsid w:val="008C0544"/>
    <w:rsid w:val="008C06AE"/>
    <w:rsid w:val="008C20A1"/>
    <w:rsid w:val="008C42A4"/>
    <w:rsid w:val="008C7F06"/>
    <w:rsid w:val="008D100F"/>
    <w:rsid w:val="008D3DED"/>
    <w:rsid w:val="008D54CF"/>
    <w:rsid w:val="008D5E55"/>
    <w:rsid w:val="008D706B"/>
    <w:rsid w:val="008D7B0D"/>
    <w:rsid w:val="008E0B97"/>
    <w:rsid w:val="008E25AC"/>
    <w:rsid w:val="008E3004"/>
    <w:rsid w:val="008E3C85"/>
    <w:rsid w:val="008E5BA8"/>
    <w:rsid w:val="008E5F30"/>
    <w:rsid w:val="008E7707"/>
    <w:rsid w:val="008F0225"/>
    <w:rsid w:val="008F07E7"/>
    <w:rsid w:val="008F10DE"/>
    <w:rsid w:val="008F310E"/>
    <w:rsid w:val="008F336F"/>
    <w:rsid w:val="00901539"/>
    <w:rsid w:val="00906C9D"/>
    <w:rsid w:val="00911B2C"/>
    <w:rsid w:val="00914C02"/>
    <w:rsid w:val="00915267"/>
    <w:rsid w:val="009169FC"/>
    <w:rsid w:val="009219AE"/>
    <w:rsid w:val="00922A94"/>
    <w:rsid w:val="00924955"/>
    <w:rsid w:val="0092760B"/>
    <w:rsid w:val="00932A0E"/>
    <w:rsid w:val="00934157"/>
    <w:rsid w:val="0093616E"/>
    <w:rsid w:val="00937073"/>
    <w:rsid w:val="0093709D"/>
    <w:rsid w:val="009415F1"/>
    <w:rsid w:val="00943857"/>
    <w:rsid w:val="00943E10"/>
    <w:rsid w:val="009446E5"/>
    <w:rsid w:val="00946017"/>
    <w:rsid w:val="00946E93"/>
    <w:rsid w:val="0094790A"/>
    <w:rsid w:val="00947F25"/>
    <w:rsid w:val="00950359"/>
    <w:rsid w:val="0095128B"/>
    <w:rsid w:val="00953022"/>
    <w:rsid w:val="00954999"/>
    <w:rsid w:val="00954B52"/>
    <w:rsid w:val="00955C74"/>
    <w:rsid w:val="00957A9B"/>
    <w:rsid w:val="00957C0C"/>
    <w:rsid w:val="00960F1F"/>
    <w:rsid w:val="00961FC1"/>
    <w:rsid w:val="00963B3C"/>
    <w:rsid w:val="009640EA"/>
    <w:rsid w:val="009643E7"/>
    <w:rsid w:val="0096531B"/>
    <w:rsid w:val="00966571"/>
    <w:rsid w:val="0096771E"/>
    <w:rsid w:val="00970406"/>
    <w:rsid w:val="00973AA3"/>
    <w:rsid w:val="0097679A"/>
    <w:rsid w:val="00983F5E"/>
    <w:rsid w:val="00986A2F"/>
    <w:rsid w:val="0098715B"/>
    <w:rsid w:val="00993845"/>
    <w:rsid w:val="00997BC5"/>
    <w:rsid w:val="009A0EE9"/>
    <w:rsid w:val="009A13C1"/>
    <w:rsid w:val="009A3300"/>
    <w:rsid w:val="009A4F8F"/>
    <w:rsid w:val="009A6A7D"/>
    <w:rsid w:val="009A74C8"/>
    <w:rsid w:val="009A7BB0"/>
    <w:rsid w:val="009B5522"/>
    <w:rsid w:val="009B5610"/>
    <w:rsid w:val="009B7AD0"/>
    <w:rsid w:val="009B7C66"/>
    <w:rsid w:val="009B7FCC"/>
    <w:rsid w:val="009C0BBB"/>
    <w:rsid w:val="009C20E4"/>
    <w:rsid w:val="009C23A1"/>
    <w:rsid w:val="009C334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E7EEF"/>
    <w:rsid w:val="009F0FDC"/>
    <w:rsid w:val="009F133B"/>
    <w:rsid w:val="009F2AD2"/>
    <w:rsid w:val="009F2FDC"/>
    <w:rsid w:val="009F6037"/>
    <w:rsid w:val="009F6E9E"/>
    <w:rsid w:val="009F7226"/>
    <w:rsid w:val="009F74C7"/>
    <w:rsid w:val="00A00128"/>
    <w:rsid w:val="00A015FC"/>
    <w:rsid w:val="00A01FDE"/>
    <w:rsid w:val="00A02C1B"/>
    <w:rsid w:val="00A044A9"/>
    <w:rsid w:val="00A044D6"/>
    <w:rsid w:val="00A11A99"/>
    <w:rsid w:val="00A129BF"/>
    <w:rsid w:val="00A12BF1"/>
    <w:rsid w:val="00A1406D"/>
    <w:rsid w:val="00A1667A"/>
    <w:rsid w:val="00A208BC"/>
    <w:rsid w:val="00A222CB"/>
    <w:rsid w:val="00A244A2"/>
    <w:rsid w:val="00A24BDF"/>
    <w:rsid w:val="00A25550"/>
    <w:rsid w:val="00A25BC2"/>
    <w:rsid w:val="00A268DF"/>
    <w:rsid w:val="00A274BC"/>
    <w:rsid w:val="00A278F5"/>
    <w:rsid w:val="00A30114"/>
    <w:rsid w:val="00A310BE"/>
    <w:rsid w:val="00A31123"/>
    <w:rsid w:val="00A343B3"/>
    <w:rsid w:val="00A3524B"/>
    <w:rsid w:val="00A356DC"/>
    <w:rsid w:val="00A35EBF"/>
    <w:rsid w:val="00A3613A"/>
    <w:rsid w:val="00A41D6E"/>
    <w:rsid w:val="00A439E2"/>
    <w:rsid w:val="00A458B1"/>
    <w:rsid w:val="00A46B67"/>
    <w:rsid w:val="00A47AB3"/>
    <w:rsid w:val="00A54E21"/>
    <w:rsid w:val="00A54FFB"/>
    <w:rsid w:val="00A5593A"/>
    <w:rsid w:val="00A55C85"/>
    <w:rsid w:val="00A56D4C"/>
    <w:rsid w:val="00A57E59"/>
    <w:rsid w:val="00A60552"/>
    <w:rsid w:val="00A613AA"/>
    <w:rsid w:val="00A61FA1"/>
    <w:rsid w:val="00A62239"/>
    <w:rsid w:val="00A64D13"/>
    <w:rsid w:val="00A6517B"/>
    <w:rsid w:val="00A67490"/>
    <w:rsid w:val="00A70F1B"/>
    <w:rsid w:val="00A731FB"/>
    <w:rsid w:val="00A7409D"/>
    <w:rsid w:val="00A74546"/>
    <w:rsid w:val="00A7508E"/>
    <w:rsid w:val="00A75AA5"/>
    <w:rsid w:val="00A82D7A"/>
    <w:rsid w:val="00A82F33"/>
    <w:rsid w:val="00A84D1B"/>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BE6"/>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3E41"/>
    <w:rsid w:val="00AF5312"/>
    <w:rsid w:val="00AF5724"/>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2489"/>
    <w:rsid w:val="00B1490E"/>
    <w:rsid w:val="00B14DE0"/>
    <w:rsid w:val="00B15591"/>
    <w:rsid w:val="00B155DF"/>
    <w:rsid w:val="00B16917"/>
    <w:rsid w:val="00B172C1"/>
    <w:rsid w:val="00B206EA"/>
    <w:rsid w:val="00B232F0"/>
    <w:rsid w:val="00B23CED"/>
    <w:rsid w:val="00B24D42"/>
    <w:rsid w:val="00B30B4C"/>
    <w:rsid w:val="00B339F1"/>
    <w:rsid w:val="00B3447F"/>
    <w:rsid w:val="00B34FBE"/>
    <w:rsid w:val="00B41A6F"/>
    <w:rsid w:val="00B4258B"/>
    <w:rsid w:val="00B425FF"/>
    <w:rsid w:val="00B44254"/>
    <w:rsid w:val="00B44779"/>
    <w:rsid w:val="00B45BA5"/>
    <w:rsid w:val="00B45CB6"/>
    <w:rsid w:val="00B516A3"/>
    <w:rsid w:val="00B52303"/>
    <w:rsid w:val="00B56A04"/>
    <w:rsid w:val="00B60BDB"/>
    <w:rsid w:val="00B60EB3"/>
    <w:rsid w:val="00B6449A"/>
    <w:rsid w:val="00B65845"/>
    <w:rsid w:val="00B66923"/>
    <w:rsid w:val="00B7165E"/>
    <w:rsid w:val="00B71F4C"/>
    <w:rsid w:val="00B86C0A"/>
    <w:rsid w:val="00B87595"/>
    <w:rsid w:val="00B90778"/>
    <w:rsid w:val="00B92159"/>
    <w:rsid w:val="00B9430A"/>
    <w:rsid w:val="00B97729"/>
    <w:rsid w:val="00BA0620"/>
    <w:rsid w:val="00BA2D82"/>
    <w:rsid w:val="00BA4165"/>
    <w:rsid w:val="00BA438C"/>
    <w:rsid w:val="00BA4944"/>
    <w:rsid w:val="00BA616A"/>
    <w:rsid w:val="00BA7F22"/>
    <w:rsid w:val="00BB2131"/>
    <w:rsid w:val="00BB47B0"/>
    <w:rsid w:val="00BB496F"/>
    <w:rsid w:val="00BB6C61"/>
    <w:rsid w:val="00BB787A"/>
    <w:rsid w:val="00BC1C5A"/>
    <w:rsid w:val="00BD05DE"/>
    <w:rsid w:val="00BD16C6"/>
    <w:rsid w:val="00BD1718"/>
    <w:rsid w:val="00BD17EE"/>
    <w:rsid w:val="00BD4EED"/>
    <w:rsid w:val="00BD7D65"/>
    <w:rsid w:val="00BE05AC"/>
    <w:rsid w:val="00BE0B47"/>
    <w:rsid w:val="00BE1B1E"/>
    <w:rsid w:val="00BE2145"/>
    <w:rsid w:val="00BE3047"/>
    <w:rsid w:val="00BE3085"/>
    <w:rsid w:val="00BE36E8"/>
    <w:rsid w:val="00BE436A"/>
    <w:rsid w:val="00BE7D0B"/>
    <w:rsid w:val="00BF1C1A"/>
    <w:rsid w:val="00BF29F5"/>
    <w:rsid w:val="00BF3055"/>
    <w:rsid w:val="00C00870"/>
    <w:rsid w:val="00C011B8"/>
    <w:rsid w:val="00C01321"/>
    <w:rsid w:val="00C0312C"/>
    <w:rsid w:val="00C04164"/>
    <w:rsid w:val="00C04FE9"/>
    <w:rsid w:val="00C0680F"/>
    <w:rsid w:val="00C0721E"/>
    <w:rsid w:val="00C119C9"/>
    <w:rsid w:val="00C12DD6"/>
    <w:rsid w:val="00C136CF"/>
    <w:rsid w:val="00C2323E"/>
    <w:rsid w:val="00C24E01"/>
    <w:rsid w:val="00C25104"/>
    <w:rsid w:val="00C31DBE"/>
    <w:rsid w:val="00C32104"/>
    <w:rsid w:val="00C332CD"/>
    <w:rsid w:val="00C33BFF"/>
    <w:rsid w:val="00C369D6"/>
    <w:rsid w:val="00C4055D"/>
    <w:rsid w:val="00C4675F"/>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5B87"/>
    <w:rsid w:val="00C95D51"/>
    <w:rsid w:val="00C96D14"/>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C79"/>
    <w:rsid w:val="00CD2F70"/>
    <w:rsid w:val="00CD35E3"/>
    <w:rsid w:val="00CD5A0A"/>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66AB"/>
    <w:rsid w:val="00CF7E4B"/>
    <w:rsid w:val="00D00174"/>
    <w:rsid w:val="00D034E5"/>
    <w:rsid w:val="00D03E76"/>
    <w:rsid w:val="00D06FB0"/>
    <w:rsid w:val="00D12878"/>
    <w:rsid w:val="00D12AA1"/>
    <w:rsid w:val="00D1466A"/>
    <w:rsid w:val="00D15796"/>
    <w:rsid w:val="00D15F89"/>
    <w:rsid w:val="00D17781"/>
    <w:rsid w:val="00D17D1F"/>
    <w:rsid w:val="00D21AF6"/>
    <w:rsid w:val="00D2227A"/>
    <w:rsid w:val="00D23F6D"/>
    <w:rsid w:val="00D275E1"/>
    <w:rsid w:val="00D27DE9"/>
    <w:rsid w:val="00D3171C"/>
    <w:rsid w:val="00D31D5F"/>
    <w:rsid w:val="00D3321F"/>
    <w:rsid w:val="00D36E2E"/>
    <w:rsid w:val="00D401FC"/>
    <w:rsid w:val="00D41DDE"/>
    <w:rsid w:val="00D42784"/>
    <w:rsid w:val="00D448AF"/>
    <w:rsid w:val="00D461CE"/>
    <w:rsid w:val="00D475EE"/>
    <w:rsid w:val="00D50BCA"/>
    <w:rsid w:val="00D51007"/>
    <w:rsid w:val="00D526B1"/>
    <w:rsid w:val="00D541BF"/>
    <w:rsid w:val="00D55794"/>
    <w:rsid w:val="00D55C27"/>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2750"/>
    <w:rsid w:val="00D94016"/>
    <w:rsid w:val="00D97F66"/>
    <w:rsid w:val="00DA0155"/>
    <w:rsid w:val="00DA092B"/>
    <w:rsid w:val="00DA0AA6"/>
    <w:rsid w:val="00DA2A6C"/>
    <w:rsid w:val="00DA32AD"/>
    <w:rsid w:val="00DA62C1"/>
    <w:rsid w:val="00DB25E9"/>
    <w:rsid w:val="00DB4A17"/>
    <w:rsid w:val="00DB52F7"/>
    <w:rsid w:val="00DC52B4"/>
    <w:rsid w:val="00DC6639"/>
    <w:rsid w:val="00DC70D0"/>
    <w:rsid w:val="00DD0180"/>
    <w:rsid w:val="00DD07E1"/>
    <w:rsid w:val="00DD0A15"/>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7BB"/>
    <w:rsid w:val="00DF7F8A"/>
    <w:rsid w:val="00E016F4"/>
    <w:rsid w:val="00E01A82"/>
    <w:rsid w:val="00E01C00"/>
    <w:rsid w:val="00E0373F"/>
    <w:rsid w:val="00E0480E"/>
    <w:rsid w:val="00E07334"/>
    <w:rsid w:val="00E07FC0"/>
    <w:rsid w:val="00E102B6"/>
    <w:rsid w:val="00E1165D"/>
    <w:rsid w:val="00E11852"/>
    <w:rsid w:val="00E12C23"/>
    <w:rsid w:val="00E16D27"/>
    <w:rsid w:val="00E20542"/>
    <w:rsid w:val="00E215BD"/>
    <w:rsid w:val="00E22309"/>
    <w:rsid w:val="00E22FDE"/>
    <w:rsid w:val="00E24C0D"/>
    <w:rsid w:val="00E2598F"/>
    <w:rsid w:val="00E320C4"/>
    <w:rsid w:val="00E3218E"/>
    <w:rsid w:val="00E33E40"/>
    <w:rsid w:val="00E342C3"/>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91F"/>
    <w:rsid w:val="00E74519"/>
    <w:rsid w:val="00E75F46"/>
    <w:rsid w:val="00E803BC"/>
    <w:rsid w:val="00E81984"/>
    <w:rsid w:val="00E8655C"/>
    <w:rsid w:val="00E87DFF"/>
    <w:rsid w:val="00E92741"/>
    <w:rsid w:val="00E93329"/>
    <w:rsid w:val="00E93D2F"/>
    <w:rsid w:val="00E94930"/>
    <w:rsid w:val="00E94F62"/>
    <w:rsid w:val="00E977E8"/>
    <w:rsid w:val="00E978DF"/>
    <w:rsid w:val="00EA027B"/>
    <w:rsid w:val="00EA0591"/>
    <w:rsid w:val="00EA1102"/>
    <w:rsid w:val="00EA139E"/>
    <w:rsid w:val="00EA23BF"/>
    <w:rsid w:val="00EA3C92"/>
    <w:rsid w:val="00EA49FB"/>
    <w:rsid w:val="00EA708F"/>
    <w:rsid w:val="00EA74D2"/>
    <w:rsid w:val="00EB1DFA"/>
    <w:rsid w:val="00EB2085"/>
    <w:rsid w:val="00EB30EB"/>
    <w:rsid w:val="00EB3A76"/>
    <w:rsid w:val="00EB52FF"/>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5D2E"/>
    <w:rsid w:val="00F071A9"/>
    <w:rsid w:val="00F102B6"/>
    <w:rsid w:val="00F1084E"/>
    <w:rsid w:val="00F10B00"/>
    <w:rsid w:val="00F10B4D"/>
    <w:rsid w:val="00F10F95"/>
    <w:rsid w:val="00F11173"/>
    <w:rsid w:val="00F11638"/>
    <w:rsid w:val="00F15D35"/>
    <w:rsid w:val="00F21511"/>
    <w:rsid w:val="00F222D0"/>
    <w:rsid w:val="00F27741"/>
    <w:rsid w:val="00F279A5"/>
    <w:rsid w:val="00F32FBB"/>
    <w:rsid w:val="00F35AE8"/>
    <w:rsid w:val="00F36667"/>
    <w:rsid w:val="00F37EE3"/>
    <w:rsid w:val="00F425C0"/>
    <w:rsid w:val="00F4455B"/>
    <w:rsid w:val="00F45404"/>
    <w:rsid w:val="00F46457"/>
    <w:rsid w:val="00F5209F"/>
    <w:rsid w:val="00F53031"/>
    <w:rsid w:val="00F544F3"/>
    <w:rsid w:val="00F61312"/>
    <w:rsid w:val="00F62EF4"/>
    <w:rsid w:val="00F63A60"/>
    <w:rsid w:val="00F63C3A"/>
    <w:rsid w:val="00F70050"/>
    <w:rsid w:val="00F711BC"/>
    <w:rsid w:val="00F74F6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179"/>
    <w:rsid w:val="00FA690F"/>
    <w:rsid w:val="00FA6CE0"/>
    <w:rsid w:val="00FA6EFD"/>
    <w:rsid w:val="00FA72F9"/>
    <w:rsid w:val="00FB106D"/>
    <w:rsid w:val="00FB49C7"/>
    <w:rsid w:val="00FB4BC9"/>
    <w:rsid w:val="00FB518B"/>
    <w:rsid w:val="00FB6A32"/>
    <w:rsid w:val="00FB73E9"/>
    <w:rsid w:val="00FB75B5"/>
    <w:rsid w:val="00FB7796"/>
    <w:rsid w:val="00FC178A"/>
    <w:rsid w:val="00FC5B2B"/>
    <w:rsid w:val="00FC62F2"/>
    <w:rsid w:val="00FC64DF"/>
    <w:rsid w:val="00FC777F"/>
    <w:rsid w:val="00FC7BE1"/>
    <w:rsid w:val="00FD1738"/>
    <w:rsid w:val="00FD2190"/>
    <w:rsid w:val="00FD33BF"/>
    <w:rsid w:val="00FE30F1"/>
    <w:rsid w:val="00FE4D02"/>
    <w:rsid w:val="00FE5DCD"/>
    <w:rsid w:val="00FE5ECE"/>
    <w:rsid w:val="00FE62F1"/>
    <w:rsid w:val="00FE6C2F"/>
    <w:rsid w:val="00FE77A5"/>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77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ConsPlusDocList">
    <w:name w:val="ConsPlusDocList"/>
    <w:uiPriority w:val="99"/>
    <w:rsid w:val="0023130D"/>
    <w:pPr>
      <w:autoSpaceDE w:val="0"/>
      <w:autoSpaceDN w:val="0"/>
      <w:adjustRightInd w:val="0"/>
    </w:pPr>
    <w:rPr>
      <w:rFonts w:ascii="Courier New" w:eastAsia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77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ConsPlusDocList">
    <w:name w:val="ConsPlusDocList"/>
    <w:uiPriority w:val="99"/>
    <w:rsid w:val="0023130D"/>
    <w:pPr>
      <w:autoSpaceDE w:val="0"/>
      <w:autoSpaceDN w:val="0"/>
      <w:adjustRightInd w:val="0"/>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33592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A0B6C90BEF8E30FCC323971EA2319E1A13EC6C3B7654CDAC179038344CB005D529B5F10A21CA2EF7E1A9C97H86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EE98-589D-4AD4-A693-BC572A11F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3948</Words>
  <Characters>22508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Anisimova</cp:lastModifiedBy>
  <cp:revision>2</cp:revision>
  <cp:lastPrinted>2017-06-15T09:17:00Z</cp:lastPrinted>
  <dcterms:created xsi:type="dcterms:W3CDTF">2017-07-07T06:04:00Z</dcterms:created>
  <dcterms:modified xsi:type="dcterms:W3CDTF">2017-07-07T06:04:00Z</dcterms:modified>
</cp:coreProperties>
</file>