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D41F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C2369">
              <w:t>20.08.2014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C2369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C2369">
              <w:t>1650</w:t>
            </w:r>
            <w:bookmarkStart w:id="0" w:name="_GoBack"/>
            <w:bookmarkEnd w:id="0"/>
          </w:p>
        </w:tc>
      </w:tr>
    </w:tbl>
    <w:p w:rsidR="009C23A1" w:rsidRDefault="009C23A1" w:rsidP="004D0D3F">
      <w:pPr>
        <w:pStyle w:val="1"/>
        <w:keepNext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0A360E" w:rsidRPr="000A360E" w:rsidRDefault="000A360E" w:rsidP="0099784C">
      <w:pPr>
        <w:autoSpaceDE w:val="0"/>
        <w:autoSpaceDN w:val="0"/>
        <w:adjustRightInd w:val="0"/>
        <w:ind w:right="5102"/>
        <w:jc w:val="both"/>
        <w:rPr>
          <w:bCs/>
        </w:rPr>
      </w:pPr>
      <w:r w:rsidRPr="000A360E">
        <w:rPr>
          <w:bCs/>
        </w:rPr>
        <w:t>О внесении изменения в приложение 1к постановлению администрации района от 14.01.2011 № 53 «О поря</w:t>
      </w:r>
      <w:r w:rsidRPr="000A360E">
        <w:rPr>
          <w:bCs/>
        </w:rPr>
        <w:t>д</w:t>
      </w:r>
      <w:r w:rsidRPr="000A360E">
        <w:rPr>
          <w:bCs/>
        </w:rPr>
        <w:t>ке формирования муниципального заданияв отношении муниципальных учрежденийрайона и финансового обеспечениявыполнения муниц</w:t>
      </w:r>
      <w:r w:rsidRPr="000A360E">
        <w:rPr>
          <w:bCs/>
        </w:rPr>
        <w:t>и</w:t>
      </w:r>
      <w:r w:rsidRPr="000A360E">
        <w:rPr>
          <w:bCs/>
        </w:rPr>
        <w:t>пального задания»</w:t>
      </w:r>
    </w:p>
    <w:p w:rsidR="000A360E" w:rsidRPr="000A360E" w:rsidRDefault="000A360E" w:rsidP="000A360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A360E" w:rsidRPr="000A360E" w:rsidRDefault="000A360E" w:rsidP="000A360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A360E" w:rsidRPr="000A360E" w:rsidRDefault="000A360E" w:rsidP="0099784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0A360E">
        <w:rPr>
          <w:rFonts w:eastAsia="Courier New"/>
        </w:rPr>
        <w:t xml:space="preserve">В целях </w:t>
      </w:r>
      <w:proofErr w:type="gramStart"/>
      <w:r w:rsidRPr="000A360E">
        <w:rPr>
          <w:rFonts w:eastAsia="Courier New"/>
        </w:rPr>
        <w:t xml:space="preserve">совершенствования </w:t>
      </w:r>
      <w:hyperlink r:id="rId9" w:history="1">
        <w:r w:rsidRPr="000A360E">
          <w:rPr>
            <w:rFonts w:eastAsia="Courier New"/>
          </w:rPr>
          <w:t>порядка</w:t>
        </w:r>
      </w:hyperlink>
      <w:r w:rsidRPr="000A360E">
        <w:rPr>
          <w:rFonts w:eastAsia="Courier New"/>
        </w:rPr>
        <w:t xml:space="preserve"> формирования муниципального з</w:t>
      </w:r>
      <w:r w:rsidRPr="000A360E">
        <w:rPr>
          <w:rFonts w:eastAsia="Courier New"/>
        </w:rPr>
        <w:t>а</w:t>
      </w:r>
      <w:r w:rsidRPr="000A360E">
        <w:rPr>
          <w:rFonts w:eastAsia="Courier New"/>
        </w:rPr>
        <w:t>дания</w:t>
      </w:r>
      <w:proofErr w:type="gramEnd"/>
      <w:r w:rsidRPr="000A360E">
        <w:rPr>
          <w:rFonts w:eastAsia="Courier New"/>
        </w:rPr>
        <w:t xml:space="preserve"> в отношении муниципальных учреждений района и финансового обесп</w:t>
      </w:r>
      <w:r w:rsidRPr="000A360E">
        <w:rPr>
          <w:rFonts w:eastAsia="Courier New"/>
        </w:rPr>
        <w:t>е</w:t>
      </w:r>
      <w:r w:rsidRPr="000A360E">
        <w:rPr>
          <w:rFonts w:eastAsia="Courier New"/>
        </w:rPr>
        <w:t>чения выполнения муниципального задания:</w:t>
      </w:r>
    </w:p>
    <w:p w:rsidR="000A360E" w:rsidRPr="000A360E" w:rsidRDefault="000A360E" w:rsidP="0099784C">
      <w:pPr>
        <w:autoSpaceDE w:val="0"/>
        <w:autoSpaceDN w:val="0"/>
        <w:adjustRightInd w:val="0"/>
        <w:ind w:firstLine="709"/>
        <w:jc w:val="both"/>
      </w:pPr>
    </w:p>
    <w:p w:rsidR="000A360E" w:rsidRPr="000A360E" w:rsidRDefault="0099784C" w:rsidP="0099784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99784C">
        <w:rPr>
          <w:rFonts w:eastAsia="Calibri"/>
          <w:lang w:eastAsia="en-US"/>
        </w:rPr>
        <w:t xml:space="preserve">1. </w:t>
      </w:r>
      <w:r w:rsidR="000A360E" w:rsidRPr="000A360E">
        <w:rPr>
          <w:rFonts w:eastAsia="Calibri"/>
          <w:lang w:eastAsia="en-US"/>
        </w:rPr>
        <w:t xml:space="preserve">Внести </w:t>
      </w:r>
      <w:r w:rsidRPr="000A360E">
        <w:rPr>
          <w:rFonts w:eastAsia="Calibri"/>
          <w:lang w:eastAsia="en-US"/>
        </w:rPr>
        <w:t>изменение</w:t>
      </w:r>
      <w:r w:rsidR="000A360E" w:rsidRPr="000A360E">
        <w:rPr>
          <w:rFonts w:eastAsia="Calibri"/>
          <w:lang w:eastAsia="en-US"/>
        </w:rPr>
        <w:t xml:space="preserve">в приложение 1 к </w:t>
      </w:r>
      <w:hyperlink r:id="rId10" w:history="1">
        <w:r w:rsidR="000A360E" w:rsidRPr="000A360E">
          <w:rPr>
            <w:rFonts w:eastAsia="Calibri"/>
            <w:lang w:eastAsia="en-US"/>
          </w:rPr>
          <w:t>постановлению</w:t>
        </w:r>
      </w:hyperlink>
      <w:r w:rsidR="000A360E" w:rsidRPr="000A360E">
        <w:rPr>
          <w:rFonts w:eastAsia="Calibri"/>
          <w:lang w:eastAsia="en-US"/>
        </w:rPr>
        <w:t xml:space="preserve"> администрации района от 14.01.2011 № 53 «О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задания», изложив пункт 13.1</w:t>
      </w:r>
      <w:r w:rsidRPr="0099784C">
        <w:rPr>
          <w:rFonts w:eastAsia="Calibri"/>
          <w:lang w:eastAsia="en-US"/>
        </w:rPr>
        <w:t>.</w:t>
      </w:r>
      <w:r w:rsidR="000A360E" w:rsidRPr="000A360E">
        <w:rPr>
          <w:rFonts w:eastAsia="Calibri"/>
          <w:lang w:eastAsia="en-US"/>
        </w:rPr>
        <w:t xml:space="preserve"> в </w:t>
      </w:r>
      <w:r w:rsidRPr="0099784C">
        <w:rPr>
          <w:rFonts w:eastAsia="Calibri"/>
          <w:lang w:eastAsia="en-US"/>
        </w:rPr>
        <w:t xml:space="preserve">новой </w:t>
      </w:r>
      <w:r w:rsidR="000A360E" w:rsidRPr="000A360E">
        <w:rPr>
          <w:rFonts w:eastAsia="Calibri"/>
          <w:lang w:eastAsia="en-US"/>
        </w:rPr>
        <w:t>редакции:</w:t>
      </w:r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jc w:val="both"/>
      </w:pPr>
      <w:r w:rsidRPr="000A360E">
        <w:t>«13.1. Муниципальные учреждения, которым установлены муниципал</w:t>
      </w:r>
      <w:r w:rsidRPr="000A360E">
        <w:t>ь</w:t>
      </w:r>
      <w:r w:rsidRPr="000A360E">
        <w:t xml:space="preserve">ные задания, </w:t>
      </w:r>
      <w:proofErr w:type="gramStart"/>
      <w:r w:rsidRPr="000A360E">
        <w:t>предоставляют отчеты</w:t>
      </w:r>
      <w:proofErr w:type="gramEnd"/>
      <w:r w:rsidRPr="000A360E">
        <w:t xml:space="preserve"> об исполнении муниципальных заданий в сроки, установленные структурными подразделениями администрации района, осуществляющими отдельные функции и полномочия учредителя.</w:t>
      </w:r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A360E">
        <w:t>Структурные подразделения администрации района, осуществляющие отдельные функции и полномочия учредителя, на основании отчетов об испо</w:t>
      </w:r>
      <w:r w:rsidRPr="000A360E">
        <w:t>л</w:t>
      </w:r>
      <w:r w:rsidRPr="000A360E">
        <w:t>нении муниципального задания осуществляют мониторинг (оценку эффекти</w:t>
      </w:r>
      <w:r w:rsidRPr="000A360E">
        <w:t>в</w:t>
      </w:r>
      <w:r w:rsidRPr="000A360E">
        <w:t>ности и результативности) выполнения муниципальных заданий на оказание муниципальных услуг (выполнение работ) в соответствии с методикой, утве</w:t>
      </w:r>
      <w:r w:rsidRPr="000A360E">
        <w:t>р</w:t>
      </w:r>
      <w:r w:rsidRPr="000A360E">
        <w:t>жденной приказом департамента финансов администрации района.</w:t>
      </w:r>
      <w:proofErr w:type="gramEnd"/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0A360E">
        <w:rPr>
          <w:rFonts w:eastAsia="Calibri"/>
          <w:lang w:eastAsia="en-US"/>
        </w:rPr>
        <w:t>По результатам мониторинга (оценки эффективности и результативности) выполнения муниципальных заданий на оказание муниципальных услуг (в</w:t>
      </w:r>
      <w:r w:rsidRPr="000A360E">
        <w:rPr>
          <w:rFonts w:eastAsia="Calibri"/>
          <w:lang w:eastAsia="en-US"/>
        </w:rPr>
        <w:t>ы</w:t>
      </w:r>
      <w:r w:rsidRPr="000A360E">
        <w:rPr>
          <w:rFonts w:eastAsia="Calibri"/>
          <w:lang w:eastAsia="en-US"/>
        </w:rPr>
        <w:t>полнение работ) структурные подразделения администрации района, осущест</w:t>
      </w:r>
      <w:r w:rsidRPr="000A360E">
        <w:rPr>
          <w:rFonts w:eastAsia="Calibri"/>
          <w:lang w:eastAsia="en-US"/>
        </w:rPr>
        <w:t>в</w:t>
      </w:r>
      <w:r w:rsidRPr="000A360E">
        <w:rPr>
          <w:rFonts w:eastAsia="Calibri"/>
          <w:lang w:eastAsia="en-US"/>
        </w:rPr>
        <w:t>ляющие отдельные функции и полномочия учредителя, формируют планы м</w:t>
      </w:r>
      <w:r w:rsidRPr="000A360E">
        <w:rPr>
          <w:rFonts w:eastAsia="Calibri"/>
          <w:lang w:eastAsia="en-US"/>
        </w:rPr>
        <w:t>е</w:t>
      </w:r>
      <w:r w:rsidRPr="000A360E">
        <w:rPr>
          <w:rFonts w:eastAsia="Calibri"/>
          <w:lang w:eastAsia="en-US"/>
        </w:rPr>
        <w:lastRenderedPageBreak/>
        <w:t>роприятий по решению выявленных проблем в соответствии с установленными ими порядками по контролю за выполнением муниципальных заданий.</w:t>
      </w:r>
      <w:proofErr w:type="gramEnd"/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A360E">
        <w:rPr>
          <w:rFonts w:eastAsia="Calibri"/>
          <w:lang w:eastAsia="en-US"/>
        </w:rPr>
        <w:t>Планы мероприятий по решению выявленных проблем размещаются структурными подразделениями администрации района, осуществляющими о</w:t>
      </w:r>
      <w:r w:rsidRPr="000A360E">
        <w:rPr>
          <w:rFonts w:eastAsia="Calibri"/>
          <w:lang w:eastAsia="en-US"/>
        </w:rPr>
        <w:t>т</w:t>
      </w:r>
      <w:r w:rsidRPr="000A360E">
        <w:rPr>
          <w:rFonts w:eastAsia="Calibri"/>
          <w:lang w:eastAsia="en-US"/>
        </w:rPr>
        <w:t>дельные функции и полномочия учредителя муниципальных учреждений</w:t>
      </w:r>
      <w:proofErr w:type="gramStart"/>
      <w:r w:rsidR="0099784C" w:rsidRPr="0099784C">
        <w:rPr>
          <w:rFonts w:eastAsia="Calibri"/>
          <w:lang w:eastAsia="en-US"/>
        </w:rPr>
        <w:t>,</w:t>
      </w:r>
      <w:r w:rsidRPr="000A360E">
        <w:rPr>
          <w:rFonts w:eastAsia="Calibri"/>
          <w:lang w:eastAsia="en-US"/>
        </w:rPr>
        <w:t>в</w:t>
      </w:r>
      <w:proofErr w:type="gramEnd"/>
      <w:r w:rsidRPr="000A360E">
        <w:rPr>
          <w:rFonts w:eastAsia="Calibri"/>
          <w:lang w:eastAsia="en-US"/>
        </w:rPr>
        <w:t xml:space="preserve"> сети Интернет в срок не позднее 01 апреля текущего финансового года».</w:t>
      </w:r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0A360E" w:rsidRPr="000A360E" w:rsidRDefault="0099784C" w:rsidP="0099784C">
      <w:pPr>
        <w:widowControl w:val="0"/>
        <w:autoSpaceDE w:val="0"/>
        <w:autoSpaceDN w:val="0"/>
        <w:adjustRightInd w:val="0"/>
        <w:ind w:firstLine="709"/>
        <w:jc w:val="both"/>
      </w:pPr>
      <w:r w:rsidRPr="0099784C">
        <w:t xml:space="preserve">2. </w:t>
      </w:r>
      <w:r w:rsidR="000A360E" w:rsidRPr="000A360E">
        <w:t>Пресс-службе администрации района (А.Н.</w:t>
      </w:r>
      <w:r w:rsidRPr="0099784C">
        <w:t xml:space="preserve"> Королё</w:t>
      </w:r>
      <w:r w:rsidR="000A360E" w:rsidRPr="000A360E">
        <w:t>ва) опубликовать поста</w:t>
      </w:r>
      <w:r w:rsidRPr="0099784C">
        <w:t>новление в районной газете «Новости Приобья»</w:t>
      </w:r>
      <w:r w:rsidR="000A360E" w:rsidRPr="000A360E">
        <w:t>.</w:t>
      </w:r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jc w:val="both"/>
      </w:pPr>
    </w:p>
    <w:p w:rsidR="000A360E" w:rsidRPr="000A360E" w:rsidRDefault="0099784C" w:rsidP="0099784C">
      <w:pPr>
        <w:widowControl w:val="0"/>
        <w:autoSpaceDE w:val="0"/>
        <w:autoSpaceDN w:val="0"/>
        <w:adjustRightInd w:val="0"/>
        <w:ind w:firstLine="709"/>
        <w:jc w:val="both"/>
      </w:pPr>
      <w:r w:rsidRPr="0099784C">
        <w:t xml:space="preserve">3. </w:t>
      </w:r>
      <w:r w:rsidR="000A360E" w:rsidRPr="000A360E">
        <w:t>Постановление вступает в силу после его официального опубликов</w:t>
      </w:r>
      <w:r w:rsidR="000A360E" w:rsidRPr="000A360E">
        <w:t>а</w:t>
      </w:r>
      <w:r w:rsidR="000A360E" w:rsidRPr="000A360E">
        <w:t>ния.</w:t>
      </w:r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jc w:val="both"/>
      </w:pPr>
    </w:p>
    <w:p w:rsidR="000A360E" w:rsidRPr="000A360E" w:rsidRDefault="000A360E" w:rsidP="0099784C">
      <w:pPr>
        <w:widowControl w:val="0"/>
        <w:autoSpaceDE w:val="0"/>
        <w:autoSpaceDN w:val="0"/>
        <w:adjustRightInd w:val="0"/>
        <w:ind w:firstLine="709"/>
        <w:jc w:val="both"/>
      </w:pPr>
      <w:r w:rsidRPr="000A360E">
        <w:t xml:space="preserve">4. </w:t>
      </w:r>
      <w:proofErr w:type="gramStart"/>
      <w:r w:rsidRPr="000A360E">
        <w:t>Контроль за</w:t>
      </w:r>
      <w:proofErr w:type="gramEnd"/>
      <w:r w:rsidRPr="000A360E">
        <w:t xml:space="preserve"> выполнением постановления возложить на заместителя главы </w:t>
      </w:r>
      <w:r w:rsidR="0099784C" w:rsidRPr="0099784C">
        <w:t xml:space="preserve">администрации </w:t>
      </w:r>
      <w:r w:rsidRPr="000A360E">
        <w:t>района по экономике и финансам Т.А.Колокольцеву.</w:t>
      </w:r>
    </w:p>
    <w:p w:rsidR="001A4197" w:rsidRDefault="001A4197" w:rsidP="004D0D3F">
      <w:pPr>
        <w:tabs>
          <w:tab w:val="left" w:pos="4095"/>
        </w:tabs>
      </w:pPr>
    </w:p>
    <w:p w:rsidR="004D0D3F" w:rsidRDefault="004D0D3F" w:rsidP="004D0D3F"/>
    <w:p w:rsidR="00627777" w:rsidRDefault="00627777" w:rsidP="004D0D3F"/>
    <w:p w:rsidR="008E25AC" w:rsidRDefault="008E25AC" w:rsidP="008E25AC">
      <w:pPr>
        <w:jc w:val="both"/>
      </w:pPr>
      <w:r>
        <w:t>Глава администрации района                                                            Б.А. Саломатин</w:t>
      </w:r>
    </w:p>
    <w:p w:rsidR="00627777" w:rsidRDefault="00627777" w:rsidP="004D0D3F"/>
    <w:p w:rsidR="00627777" w:rsidRDefault="00627777" w:rsidP="004D0D3F"/>
    <w:p w:rsidR="0002396D" w:rsidRDefault="0002396D" w:rsidP="001A4197">
      <w:pPr>
        <w:ind w:left="10348"/>
      </w:pPr>
    </w:p>
    <w:sectPr w:rsidR="0002396D" w:rsidSect="001A4197">
      <w:headerReference w:type="default" r:id="rId1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BB" w:rsidRDefault="00EE3ABB">
      <w:r>
        <w:separator/>
      </w:r>
    </w:p>
  </w:endnote>
  <w:endnote w:type="continuationSeparator" w:id="1">
    <w:p w:rsidR="00EE3ABB" w:rsidRDefault="00EE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BB" w:rsidRDefault="00EE3ABB">
      <w:r>
        <w:separator/>
      </w:r>
    </w:p>
  </w:footnote>
  <w:footnote w:type="continuationSeparator" w:id="1">
    <w:p w:rsidR="00EE3ABB" w:rsidRDefault="00EE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EF" w:rsidRDefault="003D41F0" w:rsidP="00D401FC">
    <w:pPr>
      <w:pStyle w:val="a4"/>
      <w:jc w:val="center"/>
    </w:pPr>
    <w:r>
      <w:fldChar w:fldCharType="begin"/>
    </w:r>
    <w:r w:rsidR="007D5A68">
      <w:instrText xml:space="preserve"> PAGE   \* MERGEFORMAT </w:instrText>
    </w:r>
    <w:r>
      <w:fldChar w:fldCharType="separate"/>
    </w:r>
    <w:r w:rsidR="00E52B6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545843"/>
    <w:multiLevelType w:val="hybridMultilevel"/>
    <w:tmpl w:val="7F4AAE7A"/>
    <w:lvl w:ilvl="0" w:tplc="EA4E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021c530-c215-4ac3-a099-07d536a22be6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360E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41F0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5BDC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84C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369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2B6C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EA2E124C45D6B6F0BC66B14C6E1D07C62FF3CFF831E7B5FD8A5F755023ECDCF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1F69F600E08DC7F14E8949DB46CD293D59BCCA258DA75E237B000A29DE45C505DB9AB58F42970C48AC6iEh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BFCB-EE3C-4A17-B770-A08990CA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2596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Нестеренко ЮА</cp:lastModifiedBy>
  <cp:revision>2</cp:revision>
  <cp:lastPrinted>2014-08-22T04:20:00Z</cp:lastPrinted>
  <dcterms:created xsi:type="dcterms:W3CDTF">2014-08-22T09:29:00Z</dcterms:created>
  <dcterms:modified xsi:type="dcterms:W3CDTF">2014-08-22T09:29:00Z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c021c530-c215-4ac3-a099-07d536a22be6</vt:lpwstr>
  </property>
</Properties>
</file>