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4A5" w:rsidRPr="002874A5" w:rsidRDefault="002874A5" w:rsidP="00436B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2874A5" w:rsidRPr="002874A5" w:rsidRDefault="002874A5" w:rsidP="00436B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консультаций по проекту</w:t>
      </w:r>
    </w:p>
    <w:p w:rsidR="002874A5" w:rsidRPr="002874A5" w:rsidRDefault="002874A5" w:rsidP="00436B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нормативного правового акта</w:t>
      </w:r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Настоящим </w:t>
      </w:r>
      <w:r w:rsidR="00E0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общественных связей и информационной политики администрации Нижневартовского района </w:t>
      </w:r>
      <w:r w:rsidR="00E05A42"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</w:t>
      </w: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обсуждения предлагаемого правового регулирования и сборе</w:t>
      </w:r>
      <w:r w:rsidR="00E0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заинтересованных лиц по проекту</w:t>
      </w:r>
      <w:r w:rsidR="0078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района </w:t>
      </w:r>
      <w:r w:rsidR="008C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E05A42" w:rsidRPr="005531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55315D" w:rsidRPr="0055315D">
        <w:rPr>
          <w:rFonts w:ascii="Times New Roman" w:eastAsia="Calibri" w:hAnsi="Times New Roman" w:cs="Times New Roman"/>
          <w:sz w:val="28"/>
          <w:szCs w:val="24"/>
        </w:rPr>
        <w:t xml:space="preserve"> порядков определения и предоставления субсидий (грантов) социально ориентированным некоммерческим организациям не являющимся государственными</w:t>
      </w:r>
      <w:r w:rsidR="00E05A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617"/>
        <w:gridCol w:w="4114"/>
      </w:tblGrid>
      <w:tr w:rsidR="002874A5" w:rsidRPr="002874A5" w:rsidTr="008C5BCA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17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предлагаемого правового регулирования</w:t>
            </w:r>
          </w:p>
        </w:tc>
        <w:tc>
          <w:tcPr>
            <w:tcW w:w="4114" w:type="dxa"/>
          </w:tcPr>
          <w:p w:rsidR="002874A5" w:rsidRPr="0055315D" w:rsidRDefault="0055315D" w:rsidP="00E05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Pr="0055315D">
              <w:rPr>
                <w:rFonts w:ascii="Calibri" w:eastAsia="Calibri" w:hAnsi="Calibri" w:cs="Calibri"/>
                <w:sz w:val="24"/>
                <w:szCs w:val="24"/>
              </w:rPr>
              <w:t xml:space="preserve"> «</w:t>
            </w:r>
            <w:r w:rsidRPr="0055315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 утверждении порядков определения и предоставления субсидий (грантов)  социально ориентированным некоммерческим организациям не являющимся государственными» </w:t>
            </w:r>
            <w:r w:rsidRPr="00553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 в соответствие требованиями и изменениями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</w:tr>
      <w:tr w:rsidR="002874A5" w:rsidRPr="002874A5" w:rsidTr="008C5BCA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17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количества субъектов </w:t>
            </w: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предпринимательской, инвестиционной и иной экономической деятельности, иных заинтересованных лиц,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114" w:type="dxa"/>
          </w:tcPr>
          <w:p w:rsidR="002874A5" w:rsidRPr="002874A5" w:rsidRDefault="00E05A42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менее 7 социально </w:t>
            </w:r>
            <w:r w:rsidRPr="00E0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ориентированных некоммерческих организаций</w:t>
            </w:r>
          </w:p>
        </w:tc>
      </w:tr>
      <w:tr w:rsidR="002874A5" w:rsidRPr="002874A5" w:rsidTr="008C5BCA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17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новых обязанностей, запретов, ограничений для субъектов предпринимательской, инвестиционной и иной экономической деятельности, либо изменение содержания существующих обязанностей, запретов или ограничений</w:t>
            </w:r>
          </w:p>
        </w:tc>
        <w:tc>
          <w:tcPr>
            <w:tcW w:w="4114" w:type="dxa"/>
          </w:tcPr>
          <w:p w:rsidR="002874A5" w:rsidRDefault="0055315D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2.10. порядка</w:t>
            </w:r>
            <w:r w:rsidRPr="0055315D">
              <w:rPr>
                <w:rFonts w:ascii="Times New Roman" w:hAnsi="Times New Roman" w:cs="Times New Roman"/>
                <w:sz w:val="28"/>
              </w:rPr>
              <w:t xml:space="preserve"> определения объема и предоставления субсидий из бюджета Нижневартовского района социально ориентированным некоммерческим организациям, не являющимся государственными (муниципальными) учреждениями, по итогам запроса предложений, согласно приложению 1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55315D" w:rsidRPr="002874A5" w:rsidRDefault="006B02EA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 2.3 – 2.4. </w:t>
            </w:r>
            <w:r>
              <w:rPr>
                <w:rFonts w:ascii="Times New Roman" w:eastAsia="Times New Roman" w:hAnsi="Times New Roman" w:cs="Arial"/>
                <w:bCs/>
                <w:iCs/>
                <w:sz w:val="30"/>
                <w:szCs w:val="28"/>
                <w:lang w:eastAsia="ru-RU"/>
              </w:rPr>
              <w:t>порядка</w:t>
            </w:r>
            <w:r w:rsidRPr="006B02EA">
              <w:rPr>
                <w:rFonts w:ascii="Times New Roman" w:eastAsia="Times New Roman" w:hAnsi="Times New Roman" w:cs="Arial"/>
                <w:bCs/>
                <w:iCs/>
                <w:sz w:val="30"/>
                <w:szCs w:val="28"/>
                <w:lang w:eastAsia="ru-RU"/>
              </w:rPr>
              <w:t xml:space="preserve"> </w:t>
            </w:r>
            <w:r w:rsidRPr="006B0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грантов в форме субсидий некоммерческим организациям на реализацию проектов, направленных на организацию деятельности ресурсного центра поддержки социально ориентированных некоммерческих организаций (далее ‒ Порядок)</w:t>
            </w:r>
            <w:r w:rsidRPr="006B02EA">
              <w:rPr>
                <w:rFonts w:ascii="Times New Roman" w:eastAsia="Calibri" w:hAnsi="Times New Roman" w:cs="Arial"/>
                <w:bCs/>
                <w:iCs/>
                <w:sz w:val="30"/>
                <w:szCs w:val="28"/>
                <w:lang w:eastAsia="ru-RU"/>
              </w:rPr>
              <w:t xml:space="preserve">, </w:t>
            </w:r>
            <w:r w:rsidRPr="006B02EA">
              <w:rPr>
                <w:rFonts w:ascii="Times New Roman" w:eastAsia="Calibri" w:hAnsi="Times New Roman" w:cs="Arial"/>
                <w:bCs/>
                <w:iCs/>
                <w:sz w:val="28"/>
                <w:szCs w:val="28"/>
                <w:lang w:eastAsia="ru-RU"/>
              </w:rPr>
              <w:t>согласно п</w:t>
            </w:r>
            <w:r w:rsidRPr="006B02EA">
              <w:rPr>
                <w:rFonts w:ascii="Times New Roman" w:eastAsia="Calibri" w:hAnsi="Times New Roman" w:cs="Arial"/>
                <w:sz w:val="28"/>
                <w:szCs w:val="28"/>
              </w:rPr>
              <w:t>риложению 2</w:t>
            </w:r>
            <w:r>
              <w:rPr>
                <w:rFonts w:ascii="Times New Roman" w:eastAsia="Calibri" w:hAnsi="Times New Roman" w:cs="Arial"/>
                <w:sz w:val="28"/>
                <w:szCs w:val="28"/>
              </w:rPr>
              <w:t xml:space="preserve">. </w:t>
            </w:r>
          </w:p>
        </w:tc>
      </w:tr>
      <w:tr w:rsidR="002874A5" w:rsidRPr="002874A5" w:rsidTr="008C5BCA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17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расходов субъектов предпринимательской, инвестиционной и иной экономической деятельности, связанных с предлагаемым правовым регулированием</w:t>
            </w:r>
          </w:p>
        </w:tc>
        <w:tc>
          <w:tcPr>
            <w:tcW w:w="4114" w:type="dxa"/>
          </w:tcPr>
          <w:p w:rsidR="002874A5" w:rsidRPr="002874A5" w:rsidRDefault="00E05A42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42">
              <w:rPr>
                <w:rFonts w:ascii="Times New Roman" w:hAnsi="Times New Roman" w:cs="Times New Roman"/>
                <w:sz w:val="28"/>
                <w:szCs w:val="28"/>
              </w:rPr>
              <w:t>2 499,6 тыс. руб.</w:t>
            </w:r>
          </w:p>
        </w:tc>
      </w:tr>
      <w:tr w:rsidR="002874A5" w:rsidRPr="002874A5" w:rsidTr="008C5BCA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17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114" w:type="dxa"/>
          </w:tcPr>
          <w:p w:rsidR="002874A5" w:rsidRPr="002874A5" w:rsidRDefault="006B02EA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2024</w:t>
            </w:r>
            <w:r w:rsidR="00E0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Предложения принимаются по адресу: 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628600, Ханты-Мансийский автономный округ – Югра, г. Нижневартовск, ул. Ленина, 6, </w:t>
      </w:r>
      <w:proofErr w:type="spell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каб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 415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адресу электронной почты: </w:t>
      </w:r>
      <w:hyperlink r:id="rId4" w:history="1">
        <w:r w:rsidRPr="00E05A4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val="en-US" w:eastAsia="ru-RU"/>
          </w:rPr>
          <w:t>upr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info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@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nvraion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.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также на сайте 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hyperlink r:id="rId5" w:history="1">
        <w:r w:rsidRPr="00E05A4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http://www.regulation.admhmao.ru/</w:t>
        </w:r>
      </w:hyperlink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Контактное лицо по вопросам проведения публичных консультаций:</w:t>
      </w: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Начальник отдела </w:t>
      </w:r>
      <w:proofErr w:type="gram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 отдела</w:t>
      </w:r>
      <w:proofErr w:type="gram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взаимодействия с некоммерческими организациями, отдельными категориями граждан, поддержки общественных инициатив управления общественных связей и информационной политики администрации района, </w:t>
      </w:r>
      <w:r w:rsidR="00436B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Колобаева Екатерина Николаевна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, тел.:8(3466)49-87-80, </w:t>
      </w:r>
      <w:proofErr w:type="spellStart"/>
      <w:r w:rsidR="00436B7C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KolobaevaEN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@NVraion.ru.</w:t>
      </w: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Ведущий специалист отдела </w:t>
      </w:r>
      <w:proofErr w:type="gram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 отдела</w:t>
      </w:r>
      <w:proofErr w:type="gram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взаимодействия с некоммерческими организациями, отдельными категориями граждан, поддержки общественных инициатив управления общественных связей и информационной </w:t>
      </w:r>
      <w:r w:rsidR="00436B7C"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политики администрации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района, Львова Екатерина Михайловна, тел.: 8(3466) 49-87-07, </w:t>
      </w:r>
      <w:proofErr w:type="spell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LvovaEM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@</w:t>
      </w:r>
      <w:proofErr w:type="spell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NVraion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ru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</w:p>
    <w:p w:rsidR="00E05A42" w:rsidRPr="00E05A42" w:rsidRDefault="00E05A42" w:rsidP="00E05A4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A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</w:t>
      </w:r>
    </w:p>
    <w:p w:rsidR="00E05A42" w:rsidRPr="00E05A42" w:rsidRDefault="00E05A42" w:rsidP="006B02EA">
      <w:pPr>
        <w:autoSpaceDE w:val="0"/>
        <w:autoSpaceDN w:val="0"/>
        <w:spacing w:before="120" w:after="0" w:line="240" w:lineRule="auto"/>
        <w:ind w:left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приема предложений: с «</w:t>
      </w:r>
      <w:r w:rsidR="006B02EA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6B02EA">
        <w:rPr>
          <w:rFonts w:ascii="Times New Roman" w:eastAsia="Times New Roman" w:hAnsi="Times New Roman" w:cs="Times New Roman"/>
          <w:sz w:val="28"/>
          <w:szCs w:val="24"/>
          <w:lang w:eastAsia="ru-RU"/>
        </w:rPr>
        <w:t>ноября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4964B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214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>г.  по «</w:t>
      </w:r>
      <w:r w:rsidR="00D21448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6B02EA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</w:t>
      </w:r>
      <w:r w:rsidR="00436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E05A42" w:rsidRPr="00E05A42" w:rsidRDefault="00E05A42" w:rsidP="00E05A42">
      <w:pP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E05A4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           </w:t>
      </w:r>
    </w:p>
    <w:p w:rsidR="00E05A42" w:rsidRPr="00E05A42" w:rsidRDefault="00E05A42" w:rsidP="00E05A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размещения уведомления о проведении публичных консультаций по проекту нормативного правового акта в информационно-телекоммуникационной сети Интернет: </w:t>
      </w:r>
      <w:hyperlink r:id="rId6" w:history="1">
        <w:r w:rsidRPr="00E05A4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https://regulation.admhmao.ru</w:t>
        </w:r>
      </w:hyperlink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уведомлению прилагаются:</w:t>
      </w:r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DD4FBE" w:rsidRPr="00DD4FBE" w:rsidTr="005D107E">
        <w:tc>
          <w:tcPr>
            <w:tcW w:w="534" w:type="dxa"/>
            <w:shd w:val="clear" w:color="auto" w:fill="auto"/>
          </w:tcPr>
          <w:p w:rsidR="00DD4FBE" w:rsidRPr="00DD4FBE" w:rsidRDefault="00DD4FBE" w:rsidP="00DD4FB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05" w:type="dxa"/>
            <w:shd w:val="clear" w:color="auto" w:fill="auto"/>
          </w:tcPr>
          <w:p w:rsidR="00DD4FBE" w:rsidRPr="00DD4FBE" w:rsidRDefault="00DD4FBE" w:rsidP="00DD4F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вопросов для участников публичных консультаций</w:t>
            </w:r>
          </w:p>
        </w:tc>
      </w:tr>
      <w:tr w:rsidR="00DD4FBE" w:rsidRPr="00DD4FBE" w:rsidTr="005D107E">
        <w:tc>
          <w:tcPr>
            <w:tcW w:w="534" w:type="dxa"/>
            <w:shd w:val="clear" w:color="auto" w:fill="auto"/>
          </w:tcPr>
          <w:p w:rsidR="00DD4FBE" w:rsidRPr="00DD4FBE" w:rsidRDefault="00DD4FBE" w:rsidP="00DD4FB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05" w:type="dxa"/>
            <w:shd w:val="clear" w:color="auto" w:fill="auto"/>
          </w:tcPr>
          <w:p w:rsidR="00DD4FBE" w:rsidRPr="00DD4FBE" w:rsidRDefault="00DD4FBE" w:rsidP="00DD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Пояснительная записка к проекту муниципального нормативного правового акта</w:t>
            </w:r>
          </w:p>
        </w:tc>
      </w:tr>
      <w:tr w:rsidR="00D21448" w:rsidRPr="00DD4FBE" w:rsidTr="005D107E">
        <w:tc>
          <w:tcPr>
            <w:tcW w:w="534" w:type="dxa"/>
            <w:shd w:val="clear" w:color="auto" w:fill="auto"/>
          </w:tcPr>
          <w:p w:rsidR="00D21448" w:rsidRPr="00DD4FBE" w:rsidRDefault="00D21448" w:rsidP="00DD4FB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05" w:type="dxa"/>
            <w:shd w:val="clear" w:color="auto" w:fill="auto"/>
          </w:tcPr>
          <w:p w:rsidR="00D21448" w:rsidRPr="00DD4FBE" w:rsidRDefault="00D21448" w:rsidP="00DD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постановления</w:t>
            </w:r>
          </w:p>
        </w:tc>
      </w:tr>
    </w:tbl>
    <w:p w:rsidR="00EF11EF" w:rsidRPr="00DD4FBE" w:rsidRDefault="00782AA8">
      <w:pPr>
        <w:rPr>
          <w:sz w:val="28"/>
          <w:szCs w:val="28"/>
        </w:rPr>
      </w:pPr>
    </w:p>
    <w:sectPr w:rsidR="00EF11EF" w:rsidRPr="00DD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48"/>
    <w:rsid w:val="002874A5"/>
    <w:rsid w:val="00436B7C"/>
    <w:rsid w:val="004964BA"/>
    <w:rsid w:val="0055315D"/>
    <w:rsid w:val="006B02EA"/>
    <w:rsid w:val="00782AA8"/>
    <w:rsid w:val="008C5BCA"/>
    <w:rsid w:val="00D21448"/>
    <w:rsid w:val="00DD4FBE"/>
    <w:rsid w:val="00E05A42"/>
    <w:rsid w:val="00E431D8"/>
    <w:rsid w:val="00E62A70"/>
    <w:rsid w:val="00F0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0275"/>
  <w15:chartTrackingRefBased/>
  <w15:docId w15:val="{640D792D-9364-4BDD-A832-D40C9D6F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admhmao.ru" TargetMode="External"/><Relationship Id="rId5" Type="http://schemas.openxmlformats.org/officeDocument/2006/relationships/hyperlink" Target="http://www.regulation.admhmao.ru/" TargetMode="External"/><Relationship Id="rId4" Type="http://schemas.openxmlformats.org/officeDocument/2006/relationships/hyperlink" Target="mailto:uprinfo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Екатерина Михайловна</dc:creator>
  <cp:keywords/>
  <dc:description/>
  <cp:lastModifiedBy>Габова Эльвира Мансуровна</cp:lastModifiedBy>
  <cp:revision>4</cp:revision>
  <cp:lastPrinted>2023-11-23T08:56:00Z</cp:lastPrinted>
  <dcterms:created xsi:type="dcterms:W3CDTF">2023-11-23T10:44:00Z</dcterms:created>
  <dcterms:modified xsi:type="dcterms:W3CDTF">2023-11-23T11:52:00Z</dcterms:modified>
</cp:coreProperties>
</file>