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92" w:rsidRP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сводного отчета об оценке регулирующего воздействия</w:t>
      </w:r>
    </w:p>
    <w:p w:rsid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проекта муниципального нормативного правового акта</w:t>
      </w:r>
    </w:p>
    <w:p w:rsidR="00255156" w:rsidRPr="00743D92" w:rsidRDefault="00255156" w:rsidP="00255156">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5"/>
      </w:tblGrid>
      <w:tr w:rsidR="00743D92" w:rsidRPr="00743D92" w:rsidTr="008B0BAA">
        <w:trPr>
          <w:trHeight w:val="1409"/>
        </w:trPr>
        <w:tc>
          <w:tcPr>
            <w:tcW w:w="3652" w:type="dxa"/>
            <w:shd w:val="clear" w:color="auto" w:fill="auto"/>
          </w:tcPr>
          <w:p w:rsidR="00743D92" w:rsidRPr="00743D92" w:rsidRDefault="00743D92" w:rsidP="004C4EC8">
            <w:pPr>
              <w:jc w:val="center"/>
              <w:rPr>
                <w:rFonts w:ascii="Times New Roman" w:hAnsi="Times New Roman" w:cs="Times New Roman"/>
                <w:i/>
                <w:sz w:val="28"/>
                <w:szCs w:val="28"/>
              </w:rPr>
            </w:pPr>
            <w:r w:rsidRPr="00743D92">
              <w:rPr>
                <w:rFonts w:ascii="Times New Roman" w:hAnsi="Times New Roman" w:cs="Times New Roman"/>
                <w:b/>
                <w:i/>
                <w:sz w:val="28"/>
                <w:szCs w:val="28"/>
              </w:rPr>
              <w:t>№</w:t>
            </w:r>
            <w:r w:rsidRPr="00743D92">
              <w:rPr>
                <w:rFonts w:ascii="Times New Roman" w:hAnsi="Times New Roman" w:cs="Times New Roman"/>
                <w:i/>
                <w:sz w:val="28"/>
                <w:szCs w:val="28"/>
              </w:rPr>
              <w:t xml:space="preserve"> __</w:t>
            </w:r>
            <w:r w:rsidR="004C4EC8" w:rsidRPr="004C4EC8">
              <w:rPr>
                <w:rFonts w:ascii="Times New Roman" w:hAnsi="Times New Roman" w:cs="Times New Roman"/>
                <w:i/>
                <w:sz w:val="28"/>
                <w:szCs w:val="28"/>
                <w:u w:val="single"/>
              </w:rPr>
              <w:t>0</w:t>
            </w:r>
            <w:r w:rsidR="00526996">
              <w:rPr>
                <w:rFonts w:ascii="Times New Roman" w:hAnsi="Times New Roman" w:cs="Times New Roman"/>
                <w:i/>
                <w:sz w:val="28"/>
                <w:szCs w:val="28"/>
                <w:u w:val="single"/>
              </w:rPr>
              <w:t>2</w:t>
            </w:r>
            <w:r w:rsidRPr="00743D92">
              <w:rPr>
                <w:rFonts w:ascii="Times New Roman" w:hAnsi="Times New Roman" w:cs="Times New Roman"/>
                <w:i/>
                <w:sz w:val="28"/>
                <w:szCs w:val="28"/>
              </w:rPr>
              <w:t>_</w:t>
            </w:r>
          </w:p>
          <w:p w:rsidR="00743D92" w:rsidRPr="00743D92" w:rsidRDefault="00743D92" w:rsidP="00B26D8A">
            <w:pPr>
              <w:jc w:val="center"/>
              <w:rPr>
                <w:rFonts w:ascii="Times New Roman" w:hAnsi="Times New Roman" w:cs="Times New Roman"/>
                <w:sz w:val="28"/>
                <w:szCs w:val="28"/>
              </w:rPr>
            </w:pPr>
            <w:r w:rsidRPr="00743D92">
              <w:rPr>
                <w:rFonts w:ascii="Times New Roman" w:hAnsi="Times New Roman" w:cs="Times New Roman"/>
                <w:i/>
                <w:sz w:val="28"/>
                <w:szCs w:val="28"/>
              </w:rPr>
              <w:t>присваивается регулирующим</w:t>
            </w:r>
            <w:r w:rsidR="00B26D8A">
              <w:rPr>
                <w:rFonts w:ascii="Times New Roman" w:hAnsi="Times New Roman" w:cs="Times New Roman"/>
                <w:i/>
                <w:sz w:val="28"/>
                <w:szCs w:val="28"/>
              </w:rPr>
              <w:t xml:space="preserve"> </w:t>
            </w:r>
            <w:r w:rsidRPr="00743D92">
              <w:rPr>
                <w:rFonts w:ascii="Times New Roman" w:hAnsi="Times New Roman" w:cs="Times New Roman"/>
                <w:i/>
                <w:sz w:val="28"/>
                <w:szCs w:val="28"/>
              </w:rPr>
              <w:t>органом</w:t>
            </w:r>
          </w:p>
        </w:tc>
        <w:tc>
          <w:tcPr>
            <w:tcW w:w="5635" w:type="dxa"/>
            <w:shd w:val="clear" w:color="auto" w:fill="auto"/>
          </w:tcPr>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Сроки проведения публичного обсуждения:</w:t>
            </w:r>
          </w:p>
          <w:p w:rsidR="00743D92" w:rsidRPr="00743D92" w:rsidRDefault="00743D92" w:rsidP="008B0BAA">
            <w:pPr>
              <w:autoSpaceDE w:val="0"/>
              <w:autoSpaceDN w:val="0"/>
              <w:adjustRightInd w:val="0"/>
              <w:spacing w:line="312" w:lineRule="auto"/>
              <w:rPr>
                <w:rFonts w:ascii="Times New Roman" w:hAnsi="Times New Roman" w:cs="Times New Roman"/>
                <w:sz w:val="28"/>
                <w:szCs w:val="28"/>
              </w:rPr>
            </w:pPr>
            <w:r w:rsidRPr="00743D92">
              <w:rPr>
                <w:rFonts w:ascii="Times New Roman" w:hAnsi="Times New Roman" w:cs="Times New Roman"/>
                <w:sz w:val="28"/>
                <w:szCs w:val="28"/>
              </w:rPr>
              <w:t>начало: «</w:t>
            </w:r>
            <w:r w:rsidR="00526996">
              <w:rPr>
                <w:rFonts w:ascii="Times New Roman" w:hAnsi="Times New Roman" w:cs="Times New Roman"/>
                <w:sz w:val="28"/>
                <w:szCs w:val="28"/>
                <w:u w:val="single"/>
              </w:rPr>
              <w:t>16</w:t>
            </w:r>
            <w:r w:rsidRPr="00743D92">
              <w:rPr>
                <w:rFonts w:ascii="Times New Roman" w:hAnsi="Times New Roman" w:cs="Times New Roman"/>
                <w:sz w:val="28"/>
                <w:szCs w:val="28"/>
              </w:rPr>
              <w:t>»</w:t>
            </w:r>
            <w:r w:rsidR="004C4EC8">
              <w:rPr>
                <w:rFonts w:ascii="Times New Roman" w:hAnsi="Times New Roman" w:cs="Times New Roman"/>
                <w:sz w:val="28"/>
                <w:szCs w:val="28"/>
              </w:rPr>
              <w:t xml:space="preserve"> </w:t>
            </w:r>
            <w:r w:rsidR="00526996">
              <w:rPr>
                <w:rFonts w:ascii="Times New Roman" w:hAnsi="Times New Roman" w:cs="Times New Roman"/>
                <w:sz w:val="28"/>
                <w:szCs w:val="28"/>
                <w:u w:val="single"/>
              </w:rPr>
              <w:t>ноябрь</w:t>
            </w:r>
            <w:r w:rsidR="004C4EC8">
              <w:rPr>
                <w:rFonts w:ascii="Times New Roman" w:hAnsi="Times New Roman" w:cs="Times New Roman"/>
                <w:sz w:val="28"/>
                <w:szCs w:val="28"/>
                <w:u w:val="single"/>
              </w:rPr>
              <w:t xml:space="preserve"> </w:t>
            </w:r>
            <w:r w:rsidR="001C3C33">
              <w:rPr>
                <w:rFonts w:ascii="Times New Roman" w:hAnsi="Times New Roman" w:cs="Times New Roman"/>
                <w:sz w:val="28"/>
                <w:szCs w:val="28"/>
                <w:u w:val="single"/>
              </w:rPr>
              <w:t xml:space="preserve"> </w:t>
            </w:r>
            <w:r w:rsidRPr="00743D92">
              <w:rPr>
                <w:rFonts w:ascii="Times New Roman" w:hAnsi="Times New Roman" w:cs="Times New Roman"/>
                <w:sz w:val="28"/>
                <w:szCs w:val="28"/>
              </w:rPr>
              <w:t>20</w:t>
            </w:r>
            <w:r w:rsidR="004C4EC8" w:rsidRPr="004C4EC8">
              <w:rPr>
                <w:rFonts w:ascii="Times New Roman" w:hAnsi="Times New Roman" w:cs="Times New Roman"/>
                <w:sz w:val="28"/>
                <w:szCs w:val="28"/>
              </w:rPr>
              <w:t>16</w:t>
            </w:r>
            <w:r w:rsidR="004C4EC8">
              <w:rPr>
                <w:rFonts w:ascii="Times New Roman" w:hAnsi="Times New Roman" w:cs="Times New Roman"/>
                <w:sz w:val="28"/>
                <w:szCs w:val="28"/>
              </w:rPr>
              <w:t xml:space="preserve"> </w:t>
            </w:r>
            <w:r w:rsidRPr="004C4EC8">
              <w:rPr>
                <w:rFonts w:ascii="Times New Roman" w:hAnsi="Times New Roman" w:cs="Times New Roman"/>
                <w:sz w:val="28"/>
                <w:szCs w:val="28"/>
              </w:rPr>
              <w:t>г</w:t>
            </w:r>
            <w:r w:rsidRPr="00743D92">
              <w:rPr>
                <w:rFonts w:ascii="Times New Roman" w:hAnsi="Times New Roman" w:cs="Times New Roman"/>
                <w:sz w:val="28"/>
                <w:szCs w:val="28"/>
              </w:rPr>
              <w:t>.;</w:t>
            </w:r>
          </w:p>
          <w:p w:rsidR="00743D92" w:rsidRPr="00743D92" w:rsidRDefault="00743D92" w:rsidP="00526996">
            <w:pPr>
              <w:rPr>
                <w:rFonts w:ascii="Times New Roman" w:hAnsi="Times New Roman" w:cs="Times New Roman"/>
                <w:sz w:val="28"/>
                <w:szCs w:val="28"/>
              </w:rPr>
            </w:pPr>
            <w:r w:rsidRPr="00743D92">
              <w:rPr>
                <w:rFonts w:ascii="Times New Roman" w:hAnsi="Times New Roman" w:cs="Times New Roman"/>
                <w:sz w:val="28"/>
                <w:szCs w:val="28"/>
              </w:rPr>
              <w:t>окончание: «</w:t>
            </w:r>
            <w:r w:rsidR="004C4EC8" w:rsidRPr="004C4EC8">
              <w:rPr>
                <w:rFonts w:ascii="Times New Roman" w:hAnsi="Times New Roman" w:cs="Times New Roman"/>
                <w:sz w:val="28"/>
                <w:szCs w:val="28"/>
                <w:u w:val="single"/>
              </w:rPr>
              <w:t>3</w:t>
            </w:r>
            <w:r w:rsidR="00526996">
              <w:rPr>
                <w:rFonts w:ascii="Times New Roman" w:hAnsi="Times New Roman" w:cs="Times New Roman"/>
                <w:sz w:val="28"/>
                <w:szCs w:val="28"/>
                <w:u w:val="single"/>
              </w:rPr>
              <w:t>0</w:t>
            </w:r>
            <w:r w:rsidRPr="00743D92">
              <w:rPr>
                <w:rFonts w:ascii="Times New Roman" w:hAnsi="Times New Roman" w:cs="Times New Roman"/>
                <w:sz w:val="28"/>
                <w:szCs w:val="28"/>
              </w:rPr>
              <w:t>»</w:t>
            </w:r>
            <w:r w:rsidR="004C4EC8">
              <w:rPr>
                <w:rFonts w:ascii="Times New Roman" w:hAnsi="Times New Roman" w:cs="Times New Roman"/>
                <w:sz w:val="28"/>
                <w:szCs w:val="28"/>
              </w:rPr>
              <w:t xml:space="preserve"> </w:t>
            </w:r>
            <w:r w:rsidR="00526996">
              <w:rPr>
                <w:rFonts w:ascii="Times New Roman" w:hAnsi="Times New Roman" w:cs="Times New Roman"/>
                <w:sz w:val="28"/>
                <w:szCs w:val="28"/>
                <w:u w:val="single"/>
              </w:rPr>
              <w:t>ноябрь</w:t>
            </w:r>
            <w:r w:rsidR="004C4EC8">
              <w:rPr>
                <w:rFonts w:ascii="Times New Roman" w:hAnsi="Times New Roman" w:cs="Times New Roman"/>
                <w:sz w:val="28"/>
                <w:szCs w:val="28"/>
                <w:u w:val="single"/>
              </w:rPr>
              <w:t xml:space="preserve"> </w:t>
            </w:r>
            <w:r w:rsidRPr="00743D92">
              <w:rPr>
                <w:rFonts w:ascii="Times New Roman" w:hAnsi="Times New Roman" w:cs="Times New Roman"/>
                <w:sz w:val="28"/>
                <w:szCs w:val="28"/>
              </w:rPr>
              <w:t xml:space="preserve"> 20</w:t>
            </w:r>
            <w:r w:rsidR="004C4EC8">
              <w:rPr>
                <w:rFonts w:ascii="Times New Roman" w:hAnsi="Times New Roman" w:cs="Times New Roman"/>
                <w:sz w:val="28"/>
                <w:szCs w:val="28"/>
              </w:rPr>
              <w:t xml:space="preserve">16 </w:t>
            </w:r>
            <w:r w:rsidRPr="00743D92">
              <w:rPr>
                <w:rFonts w:ascii="Times New Roman" w:hAnsi="Times New Roman" w:cs="Times New Roman"/>
                <w:sz w:val="28"/>
                <w:szCs w:val="28"/>
              </w:rPr>
              <w:t>г.</w:t>
            </w:r>
          </w:p>
        </w:tc>
      </w:tr>
    </w:tbl>
    <w:p w:rsidR="00743D92" w:rsidRPr="00743D92" w:rsidRDefault="00743D92" w:rsidP="00743D92">
      <w:pPr>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1. Общая информация</w:t>
      </w:r>
    </w:p>
    <w:p w:rsidR="00743D92" w:rsidRPr="00743D92" w:rsidRDefault="00743D92" w:rsidP="00743D92">
      <w:pPr>
        <w:contextualSpacing/>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43D92" w:rsidRPr="00743D92" w:rsidTr="008B0BAA">
        <w:tc>
          <w:tcPr>
            <w:tcW w:w="9321" w:type="dxa"/>
            <w:shd w:val="clear" w:color="auto" w:fill="auto"/>
          </w:tcPr>
          <w:p w:rsidR="00743D92" w:rsidRPr="004C4EC8" w:rsidRDefault="004C4EC8" w:rsidP="004C4EC8">
            <w:pPr>
              <w:keepNext/>
              <w:keepLines/>
              <w:widowControl w:val="0"/>
              <w:numPr>
                <w:ilvl w:val="1"/>
                <w:numId w:val="1"/>
              </w:numPr>
              <w:spacing w:after="0" w:line="240" w:lineRule="auto"/>
              <w:contextualSpacing/>
              <w:jc w:val="center"/>
              <w:outlineLvl w:val="0"/>
              <w:rPr>
                <w:rFonts w:ascii="Times New Roman" w:hAnsi="Times New Roman" w:cs="Times New Roman"/>
                <w:sz w:val="28"/>
                <w:szCs w:val="28"/>
                <w:u w:val="single"/>
              </w:rPr>
            </w:pPr>
            <w:r w:rsidRPr="004C4EC8">
              <w:rPr>
                <w:rFonts w:ascii="Times New Roman" w:hAnsi="Times New Roman" w:cs="Times New Roman"/>
                <w:sz w:val="28"/>
                <w:szCs w:val="28"/>
                <w:u w:val="single"/>
              </w:rPr>
              <w:t>Отдел местной промышленности и сельского хозяйства админи</w:t>
            </w:r>
            <w:r w:rsidR="00B26D8A">
              <w:rPr>
                <w:rFonts w:ascii="Times New Roman" w:hAnsi="Times New Roman" w:cs="Times New Roman"/>
                <w:sz w:val="28"/>
                <w:szCs w:val="28"/>
                <w:u w:val="single"/>
              </w:rPr>
              <w:t>с</w:t>
            </w:r>
            <w:r w:rsidRPr="004C4EC8">
              <w:rPr>
                <w:rFonts w:ascii="Times New Roman" w:hAnsi="Times New Roman" w:cs="Times New Roman"/>
                <w:sz w:val="28"/>
                <w:szCs w:val="28"/>
                <w:u w:val="single"/>
              </w:rPr>
              <w:t>трации Нижневартовского района</w:t>
            </w:r>
          </w:p>
          <w:p w:rsidR="00743D92" w:rsidRPr="00B26D8A" w:rsidRDefault="00743D92" w:rsidP="008B0BAA">
            <w:pPr>
              <w:keepNext/>
              <w:keepLines/>
              <w:widowControl w:val="0"/>
              <w:jc w:val="center"/>
              <w:outlineLvl w:val="0"/>
              <w:rPr>
                <w:rFonts w:ascii="Times New Roman" w:hAnsi="Times New Roman" w:cs="Times New Roman"/>
                <w:i/>
                <w:sz w:val="16"/>
                <w:szCs w:val="16"/>
              </w:rPr>
            </w:pPr>
            <w:r w:rsidRPr="00B26D8A">
              <w:rPr>
                <w:rFonts w:ascii="Times New Roman" w:hAnsi="Times New Roman" w:cs="Times New Roman"/>
                <w:i/>
                <w:sz w:val="16"/>
                <w:szCs w:val="16"/>
              </w:rPr>
              <w:t>(наименование структурного подразделения администрации района, муниципального учреждения, учредителем которого является администрация района</w:t>
            </w:r>
            <w:r w:rsidRPr="00B26D8A">
              <w:rPr>
                <w:rFonts w:ascii="Times New Roman" w:eastAsia="Calibri" w:hAnsi="Times New Roman" w:cs="Times New Roman"/>
                <w:bCs/>
                <w:i/>
                <w:sz w:val="16"/>
                <w:szCs w:val="16"/>
                <w:lang w:eastAsia="en-US"/>
              </w:rPr>
              <w:t>)</w:t>
            </w:r>
          </w:p>
          <w:p w:rsidR="001C3C33" w:rsidRDefault="00743D92" w:rsidP="001C3C33">
            <w:pPr>
              <w:keepNext/>
              <w:keepLines/>
              <w:widowControl w:val="0"/>
              <w:jc w:val="both"/>
              <w:outlineLvl w:val="0"/>
              <w:rPr>
                <w:rFonts w:ascii="Times New Roman" w:hAnsi="Times New Roman" w:cs="Times New Roman"/>
                <w:sz w:val="28"/>
                <w:szCs w:val="28"/>
              </w:rPr>
            </w:pPr>
            <w:proofErr w:type="gramStart"/>
            <w:r w:rsidRPr="00743D92">
              <w:rPr>
                <w:rFonts w:ascii="Times New Roman" w:hAnsi="Times New Roman" w:cs="Times New Roman"/>
                <w:sz w:val="28"/>
                <w:szCs w:val="28"/>
              </w:rPr>
              <w:t xml:space="preserve">являющийся разработчиком </w:t>
            </w:r>
            <w:r w:rsidRPr="001C3C33">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(далее – регулирующий орган):</w:t>
            </w:r>
            <w:proofErr w:type="gramEnd"/>
          </w:p>
          <w:p w:rsidR="00743D92" w:rsidRPr="002126A6" w:rsidRDefault="001C3C33" w:rsidP="001C3C33">
            <w:pPr>
              <w:keepNext/>
              <w:keepLines/>
              <w:widowControl w:val="0"/>
              <w:jc w:val="both"/>
              <w:outlineLvl w:val="0"/>
              <w:rPr>
                <w:rFonts w:ascii="Times New Roman" w:hAnsi="Times New Roman" w:cs="Times New Roman"/>
                <w:i/>
                <w:sz w:val="28"/>
                <w:szCs w:val="28"/>
              </w:rPr>
            </w:pPr>
            <w:r w:rsidRPr="002126A6">
              <w:rPr>
                <w:rFonts w:ascii="Times New Roman" w:hAnsi="Times New Roman" w:cs="Times New Roman"/>
                <w:i/>
                <w:sz w:val="28"/>
                <w:szCs w:val="28"/>
              </w:rPr>
              <w:t>Отдел местной промышленности и сельского хозяйства администрации Нижневартовского района (ОМП и СХ)</w:t>
            </w:r>
          </w:p>
        </w:tc>
      </w:tr>
      <w:tr w:rsidR="00743D92" w:rsidRPr="00743D92" w:rsidTr="008B0BAA">
        <w:tc>
          <w:tcPr>
            <w:tcW w:w="9321" w:type="dxa"/>
            <w:shd w:val="clear" w:color="auto" w:fill="auto"/>
          </w:tcPr>
          <w:p w:rsidR="00057F77" w:rsidRDefault="00743D92" w:rsidP="00057F77">
            <w:pPr>
              <w:jc w:val="both"/>
              <w:rPr>
                <w:rFonts w:ascii="Times New Roman" w:hAnsi="Times New Roman" w:cs="Times New Roman"/>
                <w:sz w:val="28"/>
                <w:szCs w:val="28"/>
              </w:rPr>
            </w:pPr>
            <w:r w:rsidRPr="00743D92">
              <w:rPr>
                <w:rFonts w:ascii="Times New Roman" w:hAnsi="Times New Roman" w:cs="Times New Roman"/>
                <w:sz w:val="28"/>
                <w:szCs w:val="28"/>
              </w:rPr>
              <w:t>1.2. </w:t>
            </w:r>
            <w:proofErr w:type="gramStart"/>
            <w:r w:rsidRPr="00743D92">
              <w:rPr>
                <w:rFonts w:ascii="Times New Roman" w:hAnsi="Times New Roman" w:cs="Times New Roman"/>
                <w:sz w:val="28"/>
                <w:szCs w:val="28"/>
              </w:rPr>
              <w:t xml:space="preserve">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w:t>
            </w:r>
            <w:r w:rsidRPr="009B71AB">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 соисполнителях:</w:t>
            </w:r>
            <w:proofErr w:type="gramEnd"/>
          </w:p>
          <w:p w:rsidR="00743D92" w:rsidRDefault="00057F77" w:rsidP="00526996">
            <w:pPr>
              <w:spacing w:line="240" w:lineRule="auto"/>
              <w:contextualSpacing/>
              <w:jc w:val="both"/>
              <w:rPr>
                <w:rFonts w:ascii="Times New Roman" w:hAnsi="Times New Roman" w:cs="Times New Roman"/>
                <w:i/>
                <w:sz w:val="28"/>
                <w:szCs w:val="28"/>
              </w:rPr>
            </w:pPr>
            <w:r w:rsidRPr="00384B93">
              <w:t xml:space="preserve"> </w:t>
            </w:r>
            <w:r w:rsidRPr="002126A6">
              <w:rPr>
                <w:rFonts w:ascii="Times New Roman" w:hAnsi="Times New Roman" w:cs="Times New Roman"/>
                <w:i/>
                <w:sz w:val="28"/>
                <w:szCs w:val="28"/>
              </w:rPr>
              <w:t xml:space="preserve">муниципальное </w:t>
            </w:r>
            <w:r w:rsidR="0023228E" w:rsidRPr="002126A6">
              <w:rPr>
                <w:rFonts w:ascii="Times New Roman" w:hAnsi="Times New Roman" w:cs="Times New Roman"/>
                <w:i/>
                <w:sz w:val="28"/>
                <w:szCs w:val="28"/>
              </w:rPr>
              <w:t>казенное</w:t>
            </w:r>
            <w:r w:rsidRPr="002126A6">
              <w:rPr>
                <w:rFonts w:ascii="Times New Roman" w:hAnsi="Times New Roman" w:cs="Times New Roman"/>
                <w:i/>
                <w:sz w:val="28"/>
                <w:szCs w:val="28"/>
              </w:rPr>
              <w:t xml:space="preserve"> учреждение Нижневартовского района «Управление имущественными и земельными ресурсами»</w:t>
            </w:r>
            <w:r w:rsidR="00526996">
              <w:rPr>
                <w:rFonts w:ascii="Times New Roman" w:hAnsi="Times New Roman" w:cs="Times New Roman"/>
                <w:i/>
                <w:sz w:val="28"/>
                <w:szCs w:val="28"/>
              </w:rPr>
              <w:t>;</w:t>
            </w:r>
          </w:p>
          <w:p w:rsidR="00526996" w:rsidRPr="00526996" w:rsidRDefault="00526996" w:rsidP="00526996">
            <w:pPr>
              <w:spacing w:line="240" w:lineRule="auto"/>
              <w:contextualSpacing/>
              <w:jc w:val="both"/>
              <w:rPr>
                <w:rFonts w:ascii="Times New Roman" w:hAnsi="Times New Roman"/>
                <w:i/>
                <w:sz w:val="28"/>
                <w:szCs w:val="28"/>
              </w:rPr>
            </w:pPr>
            <w:r w:rsidRPr="00526996">
              <w:rPr>
                <w:rFonts w:ascii="Times New Roman" w:eastAsia="Times New Roman" w:hAnsi="Times New Roman" w:cs="Times New Roman"/>
                <w:i/>
                <w:sz w:val="28"/>
                <w:szCs w:val="28"/>
              </w:rPr>
              <w:t>Управление образования и молодежной политики администрации района</w:t>
            </w:r>
            <w:r w:rsidRPr="00526996">
              <w:rPr>
                <w:rFonts w:ascii="Times New Roman" w:hAnsi="Times New Roman"/>
                <w:i/>
                <w:sz w:val="28"/>
                <w:szCs w:val="28"/>
              </w:rPr>
              <w:t>;</w:t>
            </w:r>
          </w:p>
          <w:p w:rsidR="00526996" w:rsidRPr="002126A6" w:rsidRDefault="00526996" w:rsidP="00526996">
            <w:pPr>
              <w:spacing w:line="240" w:lineRule="auto"/>
              <w:contextualSpacing/>
              <w:jc w:val="both"/>
              <w:rPr>
                <w:rFonts w:ascii="Times New Roman" w:hAnsi="Times New Roman" w:cs="Times New Roman"/>
                <w:i/>
                <w:sz w:val="16"/>
                <w:szCs w:val="16"/>
              </w:rPr>
            </w:pPr>
            <w:r w:rsidRPr="00526996">
              <w:rPr>
                <w:rFonts w:ascii="Times New Roman" w:eastAsia="Times New Roman" w:hAnsi="Times New Roman" w:cs="Times New Roman"/>
                <w:i/>
                <w:sz w:val="28"/>
                <w:szCs w:val="28"/>
              </w:rPr>
              <w:t>Отдел по физической культуре и спорту администрации района</w:t>
            </w:r>
          </w:p>
        </w:tc>
      </w:tr>
      <w:tr w:rsidR="00743D92" w:rsidRPr="00743D92" w:rsidTr="008B0BAA">
        <w:tc>
          <w:tcPr>
            <w:tcW w:w="9321" w:type="dxa"/>
            <w:shd w:val="clear" w:color="auto" w:fill="auto"/>
          </w:tcPr>
          <w:p w:rsidR="00743D92" w:rsidRPr="00743D92" w:rsidRDefault="00743D92" w:rsidP="008B0BAA">
            <w:pPr>
              <w:spacing w:after="120"/>
              <w:jc w:val="both"/>
              <w:rPr>
                <w:rFonts w:ascii="Times New Roman" w:hAnsi="Times New Roman" w:cs="Times New Roman"/>
                <w:b/>
                <w:sz w:val="28"/>
                <w:szCs w:val="28"/>
              </w:rPr>
            </w:pPr>
            <w:r w:rsidRPr="00743D92">
              <w:rPr>
                <w:rFonts w:ascii="Times New Roman" w:hAnsi="Times New Roman" w:cs="Times New Roman"/>
                <w:sz w:val="28"/>
                <w:szCs w:val="28"/>
              </w:rPr>
              <w:t>1.3. Вид и наименование проекта муниципального нормативного правового акта:</w:t>
            </w:r>
          </w:p>
          <w:p w:rsidR="00743D92" w:rsidRPr="00B441C2" w:rsidRDefault="004F05FD" w:rsidP="0069331B">
            <w:pPr>
              <w:jc w:val="both"/>
              <w:rPr>
                <w:rFonts w:ascii="Times New Roman" w:hAnsi="Times New Roman" w:cs="Times New Roman"/>
                <w:i/>
                <w:sz w:val="16"/>
                <w:szCs w:val="16"/>
              </w:rPr>
            </w:pPr>
            <w:r w:rsidRPr="00B441C2">
              <w:rPr>
                <w:rFonts w:ascii="Times New Roman" w:hAnsi="Times New Roman" w:cs="Times New Roman"/>
                <w:i/>
                <w:sz w:val="28"/>
                <w:szCs w:val="28"/>
              </w:rPr>
              <w:t>Проект о внесении изменений в Постановление администрации района от 02.12.2013 № 2548 «</w:t>
            </w:r>
            <w:r w:rsidRPr="00B441C2">
              <w:rPr>
                <w:rFonts w:ascii="Times New Roman" w:hAnsi="Times New Roman" w:cs="Times New Roman"/>
                <w:bCs/>
                <w:i/>
                <w:sz w:val="28"/>
                <w:szCs w:val="28"/>
              </w:rPr>
              <w:t>Об утверждении муниципальной программы</w:t>
            </w:r>
            <w:r w:rsidR="00776721" w:rsidRPr="00B441C2">
              <w:rPr>
                <w:rFonts w:ascii="Times New Roman" w:hAnsi="Times New Roman" w:cs="Times New Roman"/>
                <w:bCs/>
                <w:i/>
                <w:sz w:val="28"/>
                <w:szCs w:val="28"/>
              </w:rPr>
              <w:t xml:space="preserve"> </w:t>
            </w:r>
            <w:r w:rsidRPr="00B441C2">
              <w:rPr>
                <w:rFonts w:ascii="Times New Roman" w:hAnsi="Times New Roman" w:cs="Times New Roman"/>
                <w:i/>
                <w:sz w:val="28"/>
                <w:szCs w:val="28"/>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w:t>
            </w:r>
          </w:p>
        </w:tc>
      </w:tr>
      <w:tr w:rsidR="00743D92" w:rsidRPr="00743D92" w:rsidTr="008B0BAA">
        <w:tc>
          <w:tcPr>
            <w:tcW w:w="9321" w:type="dxa"/>
            <w:shd w:val="clear" w:color="auto" w:fill="auto"/>
          </w:tcPr>
          <w:p w:rsidR="00743D92" w:rsidRPr="00743D92" w:rsidRDefault="00743D92" w:rsidP="008B0BAA">
            <w:pPr>
              <w:autoSpaceDE w:val="0"/>
              <w:autoSpaceDN w:val="0"/>
              <w:adjustRightInd w:val="0"/>
              <w:jc w:val="both"/>
              <w:outlineLvl w:val="1"/>
              <w:rPr>
                <w:rFonts w:ascii="Times New Roman" w:hAnsi="Times New Roman" w:cs="Times New Roman"/>
                <w:sz w:val="28"/>
                <w:szCs w:val="28"/>
              </w:rPr>
            </w:pPr>
            <w:r w:rsidRPr="00743D92">
              <w:rPr>
                <w:rFonts w:ascii="Times New Roman" w:hAnsi="Times New Roman" w:cs="Times New Roman"/>
                <w:sz w:val="28"/>
                <w:szCs w:val="28"/>
              </w:rPr>
              <w:lastRenderedPageBreak/>
              <w:t xml:space="preserve">1.4. Основание для разработки проекта муниципального нормативного правового акта: </w:t>
            </w:r>
          </w:p>
          <w:p w:rsidR="00743D92" w:rsidRPr="00253387" w:rsidRDefault="00253387" w:rsidP="0069331B">
            <w:pPr>
              <w:spacing w:after="120"/>
              <w:jc w:val="both"/>
              <w:rPr>
                <w:rFonts w:ascii="Times New Roman" w:hAnsi="Times New Roman" w:cs="Times New Roman"/>
                <w:i/>
                <w:sz w:val="28"/>
                <w:szCs w:val="28"/>
              </w:rPr>
            </w:pPr>
            <w:r w:rsidRPr="00253387">
              <w:rPr>
                <w:rFonts w:ascii="Times New Roman" w:hAnsi="Times New Roman" w:cs="Times New Roman"/>
                <w:i/>
                <w:sz w:val="28"/>
                <w:szCs w:val="28"/>
              </w:rPr>
              <w:t>в</w:t>
            </w:r>
            <w:r w:rsidRPr="00253387">
              <w:rPr>
                <w:rFonts w:ascii="Times New Roman" w:hAnsi="Times New Roman" w:cs="Times New Roman"/>
                <w:i/>
                <w:sz w:val="28"/>
                <w:szCs w:val="28"/>
                <w:lang w:eastAsia="en-US"/>
              </w:rPr>
              <w:t xml:space="preserve"> соответствии с </w:t>
            </w:r>
            <w:r w:rsidRPr="00253387">
              <w:rPr>
                <w:rFonts w:ascii="Times New Roman" w:hAnsi="Times New Roman" w:cs="Times New Roman"/>
                <w:i/>
                <w:sz w:val="28"/>
                <w:szCs w:val="28"/>
              </w:rPr>
              <w:t>приказом Департамента   природных ресурсов и несырьевого сектора экономики Ханты-Мансийского автономного округа – Югры от 24 февраля 2015 года № 152–</w:t>
            </w:r>
            <w:proofErr w:type="spellStart"/>
            <w:r w:rsidRPr="00253387">
              <w:rPr>
                <w:rFonts w:ascii="Times New Roman" w:hAnsi="Times New Roman" w:cs="Times New Roman"/>
                <w:i/>
                <w:sz w:val="28"/>
                <w:szCs w:val="28"/>
              </w:rPr>
              <w:t>п</w:t>
            </w:r>
            <w:proofErr w:type="spellEnd"/>
            <w:r w:rsidRPr="00253387">
              <w:rPr>
                <w:rFonts w:ascii="Times New Roman" w:hAnsi="Times New Roman" w:cs="Times New Roman"/>
                <w:i/>
                <w:color w:val="FF0000"/>
                <w:sz w:val="28"/>
                <w:szCs w:val="28"/>
              </w:rPr>
              <w:t xml:space="preserve"> </w:t>
            </w:r>
            <w:r w:rsidRPr="00253387">
              <w:rPr>
                <w:rFonts w:ascii="Times New Roman" w:hAnsi="Times New Roman" w:cs="Times New Roman"/>
                <w:i/>
                <w:sz w:val="28"/>
                <w:szCs w:val="28"/>
              </w:rPr>
              <w:t>«Об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w:t>
            </w:r>
            <w:r>
              <w:rPr>
                <w:rFonts w:ascii="Times New Roman" w:hAnsi="Times New Roman" w:cs="Times New Roman"/>
                <w:i/>
                <w:sz w:val="28"/>
                <w:szCs w:val="28"/>
              </w:rPr>
              <w:t>»</w:t>
            </w:r>
          </w:p>
        </w:tc>
      </w:tr>
      <w:tr w:rsidR="00743D92" w:rsidRPr="00743D92" w:rsidTr="008B0BAA">
        <w:tc>
          <w:tcPr>
            <w:tcW w:w="9321" w:type="dxa"/>
            <w:shd w:val="clear" w:color="auto" w:fill="auto"/>
          </w:tcPr>
          <w:p w:rsidR="00B441C2" w:rsidRDefault="00743D92" w:rsidP="00255156">
            <w:pPr>
              <w:autoSpaceDE w:val="0"/>
              <w:autoSpaceDN w:val="0"/>
              <w:adjustRightInd w:val="0"/>
              <w:jc w:val="both"/>
              <w:outlineLvl w:val="1"/>
              <w:rPr>
                <w:rFonts w:ascii="Times New Roman" w:hAnsi="Times New Roman" w:cs="Times New Roman"/>
                <w:sz w:val="28"/>
                <w:szCs w:val="28"/>
              </w:rPr>
            </w:pPr>
            <w:r w:rsidRPr="00FD27FB">
              <w:rPr>
                <w:rFonts w:ascii="Times New Roman" w:hAnsi="Times New Roman" w:cs="Times New Roman"/>
                <w:sz w:val="28"/>
                <w:szCs w:val="28"/>
              </w:rPr>
              <w:t>1.5. Количество замечаний и предложений, полученных в связи с размещением уведомления о проведении публичных консультаций по проекту муниципального нормативного правового акта:</w:t>
            </w:r>
            <w:r w:rsidR="00FD27FB">
              <w:rPr>
                <w:rFonts w:ascii="Times New Roman" w:hAnsi="Times New Roman" w:cs="Times New Roman"/>
                <w:sz w:val="28"/>
                <w:szCs w:val="28"/>
              </w:rPr>
              <w:t xml:space="preserve"> </w:t>
            </w:r>
          </w:p>
          <w:p w:rsidR="00743D92" w:rsidRPr="00743D92" w:rsidRDefault="00FD27FB" w:rsidP="001020E1">
            <w:pPr>
              <w:autoSpaceDE w:val="0"/>
              <w:autoSpaceDN w:val="0"/>
              <w:adjustRightInd w:val="0"/>
              <w:jc w:val="both"/>
              <w:outlineLvl w:val="1"/>
              <w:rPr>
                <w:rFonts w:ascii="Times New Roman" w:hAnsi="Times New Roman" w:cs="Times New Roman"/>
                <w:sz w:val="28"/>
                <w:szCs w:val="28"/>
              </w:rPr>
            </w:pPr>
            <w:r w:rsidRPr="00B441C2">
              <w:rPr>
                <w:rFonts w:ascii="Times New Roman" w:hAnsi="Times New Roman" w:cs="Times New Roman"/>
                <w:i/>
                <w:sz w:val="28"/>
                <w:szCs w:val="28"/>
              </w:rPr>
              <w:t>от 02.12.2013 № 2548</w:t>
            </w:r>
            <w:r w:rsidR="00743D92" w:rsidRPr="00B441C2">
              <w:rPr>
                <w:rFonts w:ascii="Times New Roman" w:hAnsi="Times New Roman" w:cs="Times New Roman"/>
                <w:i/>
                <w:sz w:val="28"/>
                <w:szCs w:val="28"/>
              </w:rPr>
              <w:t>, из них учтено: полностью</w:t>
            </w:r>
            <w:r w:rsidRPr="00B441C2">
              <w:rPr>
                <w:rFonts w:ascii="Times New Roman" w:hAnsi="Times New Roman" w:cs="Times New Roman"/>
                <w:i/>
                <w:sz w:val="28"/>
                <w:szCs w:val="28"/>
              </w:rPr>
              <w:t xml:space="preserve"> </w:t>
            </w:r>
            <w:r w:rsidR="001020E1">
              <w:rPr>
                <w:rFonts w:ascii="Times New Roman" w:hAnsi="Times New Roman" w:cs="Times New Roman"/>
                <w:i/>
                <w:sz w:val="28"/>
                <w:szCs w:val="28"/>
              </w:rPr>
              <w:t>6</w:t>
            </w:r>
            <w:r w:rsidR="00743D92" w:rsidRPr="00B441C2">
              <w:rPr>
                <w:rFonts w:ascii="Times New Roman" w:hAnsi="Times New Roman" w:cs="Times New Roman"/>
                <w:i/>
                <w:sz w:val="28"/>
                <w:szCs w:val="28"/>
              </w:rPr>
              <w:t>, учтено частично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 не учтено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w:t>
            </w:r>
          </w:p>
        </w:tc>
      </w:tr>
      <w:tr w:rsidR="00743D92" w:rsidRPr="00743D92" w:rsidTr="008B0BAA">
        <w:trPr>
          <w:trHeight w:val="2224"/>
        </w:trPr>
        <w:tc>
          <w:tcPr>
            <w:tcW w:w="9321" w:type="dxa"/>
            <w:shd w:val="clear" w:color="auto" w:fill="auto"/>
          </w:tcPr>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1.6. Контактная информация исполнителя регулирующего органа:</w:t>
            </w:r>
          </w:p>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 xml:space="preserve">Ф.И.О.: </w:t>
            </w:r>
            <w:r w:rsidR="00776721" w:rsidRPr="00B441C2">
              <w:rPr>
                <w:rFonts w:ascii="Times New Roman" w:hAnsi="Times New Roman" w:cs="Times New Roman"/>
                <w:i/>
                <w:sz w:val="28"/>
                <w:szCs w:val="28"/>
              </w:rPr>
              <w:t>Колесова Татьяна Анатольевна</w:t>
            </w:r>
          </w:p>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 xml:space="preserve">Должность: </w:t>
            </w:r>
            <w:r w:rsidR="00776721" w:rsidRPr="00B441C2">
              <w:rPr>
                <w:rFonts w:ascii="Times New Roman" w:hAnsi="Times New Roman" w:cs="Times New Roman"/>
                <w:i/>
                <w:sz w:val="28"/>
                <w:szCs w:val="28"/>
              </w:rPr>
              <w:t>ведущий специалист</w:t>
            </w:r>
          </w:p>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 xml:space="preserve">Тел: </w:t>
            </w:r>
            <w:r w:rsidR="00776721" w:rsidRPr="00B441C2">
              <w:rPr>
                <w:rFonts w:ascii="Times New Roman" w:hAnsi="Times New Roman" w:cs="Times New Roman"/>
                <w:i/>
                <w:sz w:val="28"/>
                <w:szCs w:val="28"/>
              </w:rPr>
              <w:t>8 (3466) 49 47 70</w:t>
            </w:r>
          </w:p>
          <w:p w:rsidR="00743D92" w:rsidRPr="00743D92" w:rsidRDefault="00743D92" w:rsidP="00776721">
            <w:pPr>
              <w:keepNext/>
              <w:framePr w:hSpace="180" w:wrap="around" w:vAnchor="text" w:hAnchor="margin" w:xAlign="center" w:y="212"/>
              <w:tabs>
                <w:tab w:val="left" w:pos="225"/>
              </w:tabs>
              <w:outlineLvl w:val="0"/>
              <w:rPr>
                <w:rFonts w:ascii="Times New Roman" w:hAnsi="Times New Roman" w:cs="Times New Roman"/>
                <w:sz w:val="28"/>
                <w:szCs w:val="28"/>
              </w:rPr>
            </w:pPr>
            <w:r w:rsidRPr="00743D92">
              <w:rPr>
                <w:rFonts w:ascii="Times New Roman" w:hAnsi="Times New Roman" w:cs="Times New Roman"/>
                <w:sz w:val="28"/>
                <w:szCs w:val="28"/>
              </w:rPr>
              <w:t xml:space="preserve">Адрес электронной почты: </w:t>
            </w:r>
            <w:hyperlink r:id="rId6" w:history="1">
              <w:r w:rsidR="00776721" w:rsidRPr="00B441C2">
                <w:rPr>
                  <w:rStyle w:val="a4"/>
                  <w:rFonts w:ascii="Times New Roman" w:hAnsi="Times New Roman" w:cs="Times New Roman"/>
                  <w:i/>
                  <w:sz w:val="24"/>
                  <w:szCs w:val="24"/>
                  <w:lang w:val="en-US"/>
                </w:rPr>
                <w:t>OMP</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r w:rsidR="00776721" w:rsidRPr="00B441C2">
              <w:rPr>
                <w:rFonts w:ascii="Times New Roman" w:hAnsi="Times New Roman" w:cs="Times New Roman"/>
                <w:i/>
                <w:sz w:val="24"/>
                <w:szCs w:val="24"/>
              </w:rPr>
              <w:t xml:space="preserve">; </w:t>
            </w:r>
            <w:hyperlink r:id="rId7" w:history="1">
              <w:r w:rsidR="00776721" w:rsidRPr="00B441C2">
                <w:rPr>
                  <w:rStyle w:val="a4"/>
                  <w:rFonts w:ascii="Times New Roman" w:hAnsi="Times New Roman" w:cs="Times New Roman"/>
                  <w:i/>
                  <w:sz w:val="24"/>
                  <w:szCs w:val="24"/>
                  <w:lang w:val="en-US"/>
                </w:rPr>
                <w:t>KolesovaTA</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p>
        </w:tc>
      </w:tr>
    </w:tbl>
    <w:p w:rsidR="00743D92" w:rsidRPr="00776721" w:rsidRDefault="00743D92" w:rsidP="00743D92">
      <w:pPr>
        <w:rPr>
          <w:rFonts w:ascii="Times New Roman" w:hAnsi="Times New Roman" w:cs="Times New Roman"/>
          <w:sz w:val="28"/>
          <w:szCs w:val="28"/>
        </w:rPr>
      </w:pPr>
    </w:p>
    <w:p w:rsidR="00743D92" w:rsidRPr="00743D92" w:rsidRDefault="00743D92" w:rsidP="00743D92">
      <w:pPr>
        <w:jc w:val="center"/>
        <w:rPr>
          <w:rFonts w:ascii="Times New Roman" w:hAnsi="Times New Roman" w:cs="Times New Roman"/>
          <w:sz w:val="28"/>
          <w:szCs w:val="28"/>
        </w:rPr>
      </w:pPr>
      <w:r w:rsidRPr="00743D92">
        <w:rPr>
          <w:rFonts w:ascii="Times New Roman" w:hAnsi="Times New Roman" w:cs="Times New Roman"/>
          <w:b/>
          <w:sz w:val="28"/>
          <w:szCs w:val="28"/>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rPr>
          <w:trHeight w:val="1542"/>
        </w:trPr>
        <w:tc>
          <w:tcPr>
            <w:tcW w:w="9287" w:type="dxa"/>
            <w:shd w:val="clear" w:color="auto" w:fill="auto"/>
          </w:tcPr>
          <w:p w:rsidR="00743D92" w:rsidRPr="00743D92" w:rsidRDefault="00743D92" w:rsidP="008B0BAA">
            <w:pPr>
              <w:spacing w:after="120"/>
              <w:jc w:val="both"/>
              <w:rPr>
                <w:rFonts w:ascii="Times New Roman" w:hAnsi="Times New Roman" w:cs="Times New Roman"/>
                <w:sz w:val="28"/>
                <w:szCs w:val="28"/>
              </w:rPr>
            </w:pPr>
            <w:r w:rsidRPr="00743D92">
              <w:rPr>
                <w:rFonts w:ascii="Times New Roman" w:hAnsi="Times New Roman" w:cs="Times New Roman"/>
                <w:sz w:val="28"/>
                <w:szCs w:val="28"/>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743D92" w:rsidRPr="00253387" w:rsidRDefault="00FC1E08" w:rsidP="00253387">
            <w:pPr>
              <w:jc w:val="both"/>
              <w:rPr>
                <w:rFonts w:ascii="Times New Roman" w:hAnsi="Times New Roman" w:cs="Times New Roman"/>
                <w:i/>
                <w:sz w:val="16"/>
                <w:szCs w:val="16"/>
              </w:rPr>
            </w:pPr>
            <w:r w:rsidRPr="00253387">
              <w:rPr>
                <w:rFonts w:ascii="Times New Roman" w:hAnsi="Times New Roman" w:cs="Times New Roman"/>
                <w:i/>
                <w:sz w:val="28"/>
                <w:szCs w:val="28"/>
              </w:rPr>
              <w:t xml:space="preserve">Целью принятия Проекта является </w:t>
            </w:r>
            <w:r w:rsidR="00253387" w:rsidRPr="00253387">
              <w:rPr>
                <w:rFonts w:ascii="Times New Roman" w:hAnsi="Times New Roman" w:cs="Times New Roman"/>
                <w:i/>
                <w:sz w:val="28"/>
                <w:szCs w:val="28"/>
              </w:rPr>
              <w:t>стимулирование производства и переработки продукции животноводства, мясного скотоводства</w:t>
            </w:r>
            <w:r w:rsidRPr="00253387">
              <w:rPr>
                <w:rFonts w:ascii="Times New Roman" w:hAnsi="Times New Roman" w:cs="Times New Roman"/>
                <w:i/>
                <w:sz w:val="28"/>
                <w:szCs w:val="28"/>
              </w:rPr>
              <w:t xml:space="preserve">. </w:t>
            </w:r>
          </w:p>
        </w:tc>
      </w:tr>
      <w:tr w:rsidR="00743D92" w:rsidRPr="00743D92" w:rsidTr="008B0BAA">
        <w:tc>
          <w:tcPr>
            <w:tcW w:w="9287" w:type="dxa"/>
            <w:shd w:val="clear" w:color="auto" w:fill="auto"/>
          </w:tcPr>
          <w:p w:rsidR="00743D92" w:rsidRPr="00743D92" w:rsidRDefault="00743D92" w:rsidP="008B0BAA">
            <w:pPr>
              <w:spacing w:after="120"/>
              <w:rPr>
                <w:rFonts w:ascii="Times New Roman" w:hAnsi="Times New Roman" w:cs="Times New Roman"/>
                <w:sz w:val="28"/>
                <w:szCs w:val="28"/>
              </w:rPr>
            </w:pPr>
            <w:r w:rsidRPr="00743D92">
              <w:rPr>
                <w:rFonts w:ascii="Times New Roman" w:hAnsi="Times New Roman" w:cs="Times New Roman"/>
                <w:sz w:val="28"/>
                <w:szCs w:val="28"/>
              </w:rPr>
              <w:t>2.2. Перечень действующих муниципальных нормативных правовых актов (их положений), устанавливающих правовое регулирование:</w:t>
            </w:r>
          </w:p>
          <w:p w:rsidR="00743D92" w:rsidRPr="00B441C2" w:rsidRDefault="00E86382" w:rsidP="0069331B">
            <w:pPr>
              <w:jc w:val="both"/>
              <w:rPr>
                <w:rFonts w:ascii="Times New Roman" w:hAnsi="Times New Roman" w:cs="Times New Roman"/>
                <w:i/>
                <w:sz w:val="16"/>
                <w:szCs w:val="16"/>
              </w:rPr>
            </w:pPr>
            <w:r w:rsidRPr="00B441C2">
              <w:rPr>
                <w:rFonts w:ascii="Times New Roman" w:hAnsi="Times New Roman" w:cs="Times New Roman"/>
                <w:bCs/>
                <w:i/>
                <w:sz w:val="28"/>
                <w:szCs w:val="28"/>
              </w:rPr>
              <w:t>постановление администрации района от 02.12.2013 № 2548 «Об утверждении муниципальной программы</w:t>
            </w:r>
            <w:r w:rsidRPr="00B441C2">
              <w:rPr>
                <w:rFonts w:ascii="Times New Roman" w:hAnsi="Times New Roman" w:cs="Times New Roman"/>
                <w:i/>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 </w:t>
            </w:r>
          </w:p>
        </w:tc>
      </w:tr>
      <w:tr w:rsidR="00743D92" w:rsidRPr="00743D92" w:rsidTr="008B0BAA">
        <w:tc>
          <w:tcPr>
            <w:tcW w:w="9287" w:type="dxa"/>
            <w:shd w:val="clear" w:color="auto" w:fill="auto"/>
          </w:tcPr>
          <w:p w:rsidR="00743D92" w:rsidRPr="00743D92" w:rsidRDefault="00743D92" w:rsidP="00B05B39">
            <w:pPr>
              <w:spacing w:after="0"/>
              <w:contextualSpacing/>
              <w:jc w:val="both"/>
              <w:rPr>
                <w:rFonts w:ascii="Times New Roman" w:hAnsi="Times New Roman" w:cs="Times New Roman"/>
                <w:sz w:val="28"/>
                <w:szCs w:val="28"/>
              </w:rPr>
            </w:pPr>
            <w:r w:rsidRPr="00743D92">
              <w:rPr>
                <w:rFonts w:ascii="Times New Roman" w:hAnsi="Times New Roman" w:cs="Times New Roman"/>
                <w:sz w:val="28"/>
                <w:szCs w:val="28"/>
              </w:rPr>
              <w:t>2.3. Опыт муниципальных образований в соответствующих сферах деятельности:</w:t>
            </w:r>
          </w:p>
          <w:p w:rsidR="00743D92" w:rsidRPr="008B4FA3" w:rsidRDefault="00CD55F5" w:rsidP="008A7E7C">
            <w:pPr>
              <w:spacing w:after="0" w:line="240" w:lineRule="auto"/>
              <w:rPr>
                <w:rFonts w:ascii="Times New Roman" w:hAnsi="Times New Roman" w:cs="Times New Roman"/>
                <w:i/>
                <w:sz w:val="28"/>
                <w:szCs w:val="28"/>
                <w:highlight w:val="yellow"/>
              </w:rPr>
            </w:pPr>
            <w:r w:rsidRPr="008B4FA3">
              <w:rPr>
                <w:rFonts w:ascii="Times New Roman" w:hAnsi="Times New Roman" w:cs="Times New Roman"/>
                <w:i/>
                <w:sz w:val="28"/>
                <w:szCs w:val="28"/>
              </w:rPr>
              <w:t xml:space="preserve">- постановление администрации </w:t>
            </w:r>
            <w:r w:rsidR="008B4FA3" w:rsidRPr="008B4FA3">
              <w:rPr>
                <w:rFonts w:ascii="Times New Roman" w:hAnsi="Times New Roman" w:cs="Times New Roman"/>
                <w:i/>
                <w:sz w:val="28"/>
                <w:szCs w:val="28"/>
              </w:rPr>
              <w:t xml:space="preserve">Белоярского района </w:t>
            </w:r>
            <w:r w:rsidRPr="008B4FA3">
              <w:rPr>
                <w:rFonts w:ascii="Times New Roman" w:hAnsi="Times New Roman" w:cs="Times New Roman"/>
                <w:i/>
                <w:sz w:val="28"/>
                <w:szCs w:val="28"/>
              </w:rPr>
              <w:t xml:space="preserve"> </w:t>
            </w:r>
            <w:r w:rsidR="008B4FA3" w:rsidRPr="008B4FA3">
              <w:rPr>
                <w:rFonts w:ascii="Times New Roman" w:eastAsia="Times New Roman" w:hAnsi="Times New Roman" w:cs="Times New Roman"/>
                <w:i/>
                <w:sz w:val="28"/>
                <w:szCs w:val="28"/>
              </w:rPr>
              <w:t xml:space="preserve">от 26 ноября 2013 </w:t>
            </w:r>
            <w:r w:rsidR="008B4FA3" w:rsidRPr="008B4FA3">
              <w:rPr>
                <w:rFonts w:ascii="Times New Roman" w:eastAsia="Times New Roman" w:hAnsi="Times New Roman" w:cs="Times New Roman"/>
                <w:i/>
                <w:sz w:val="28"/>
                <w:szCs w:val="28"/>
              </w:rPr>
              <w:lastRenderedPageBreak/>
              <w:t>года № 1694 «Об утверждении муниципальной программы Белоярского района  «Развитие агропромышленного комплекса на 2014 – 2020 годы»</w:t>
            </w:r>
            <w:r w:rsidR="008B4FA3">
              <w:rPr>
                <w:rFonts w:ascii="Times New Roman" w:hAnsi="Times New Roman" w:cs="Times New Roman"/>
                <w:i/>
                <w:sz w:val="28"/>
                <w:szCs w:val="28"/>
              </w:rPr>
              <w:t>;</w:t>
            </w:r>
          </w:p>
          <w:p w:rsidR="002150B8" w:rsidRPr="002150B8" w:rsidRDefault="00CD55F5" w:rsidP="008A7E7C">
            <w:pPr>
              <w:pStyle w:val="ConsPlusNonformat"/>
              <w:jc w:val="both"/>
              <w:rPr>
                <w:rFonts w:ascii="Times New Roman" w:hAnsi="Times New Roman" w:cs="Times New Roman"/>
                <w:i/>
                <w:sz w:val="28"/>
                <w:szCs w:val="28"/>
              </w:rPr>
            </w:pPr>
            <w:r w:rsidRPr="002150B8">
              <w:rPr>
                <w:rFonts w:ascii="Times New Roman" w:hAnsi="Times New Roman" w:cs="Times New Roman"/>
                <w:i/>
                <w:sz w:val="28"/>
                <w:szCs w:val="28"/>
              </w:rPr>
              <w:t xml:space="preserve">- постановление администрации </w:t>
            </w:r>
            <w:proofErr w:type="spellStart"/>
            <w:r w:rsidR="002150B8" w:rsidRPr="002150B8">
              <w:rPr>
                <w:rFonts w:ascii="Times New Roman" w:hAnsi="Times New Roman" w:cs="Times New Roman"/>
                <w:i/>
                <w:sz w:val="28"/>
                <w:szCs w:val="28"/>
              </w:rPr>
              <w:t>Нефтеюганского</w:t>
            </w:r>
            <w:proofErr w:type="spellEnd"/>
            <w:r w:rsidR="002150B8" w:rsidRPr="002150B8">
              <w:rPr>
                <w:rFonts w:ascii="Times New Roman" w:hAnsi="Times New Roman" w:cs="Times New Roman"/>
                <w:i/>
                <w:sz w:val="28"/>
                <w:szCs w:val="28"/>
              </w:rPr>
              <w:t xml:space="preserve"> района от 24.09.2013 № 2493-па-нпа </w:t>
            </w:r>
            <w:r w:rsidRPr="002150B8">
              <w:rPr>
                <w:rFonts w:ascii="Times New Roman" w:hAnsi="Times New Roman" w:cs="Times New Roman"/>
                <w:i/>
                <w:sz w:val="28"/>
                <w:szCs w:val="28"/>
              </w:rPr>
              <w:t>«</w:t>
            </w:r>
            <w:r w:rsidR="002150B8" w:rsidRPr="002150B8">
              <w:rPr>
                <w:rFonts w:ascii="Times New Roman" w:hAnsi="Times New Roman" w:cs="Times New Roman"/>
                <w:i/>
                <w:sz w:val="28"/>
                <w:szCs w:val="28"/>
              </w:rPr>
              <w:t>Об утверждении</w:t>
            </w:r>
            <w:r w:rsidR="002150B8">
              <w:rPr>
                <w:rFonts w:ascii="Times New Roman" w:hAnsi="Times New Roman" w:cs="Times New Roman"/>
                <w:i/>
                <w:sz w:val="28"/>
                <w:szCs w:val="28"/>
              </w:rPr>
              <w:t xml:space="preserve"> муниципальной программы </w:t>
            </w:r>
            <w:r w:rsidR="002150B8" w:rsidRPr="002150B8">
              <w:rPr>
                <w:rFonts w:ascii="Times New Roman" w:hAnsi="Times New Roman" w:cs="Times New Roman"/>
                <w:i/>
                <w:sz w:val="28"/>
                <w:szCs w:val="28"/>
              </w:rPr>
              <w:t xml:space="preserve">«Развитие агропромышленного комплекса и рынков сельскохозяйственной продукции, сырья и продовольствия </w:t>
            </w:r>
            <w:proofErr w:type="gramStart"/>
            <w:r w:rsidR="002150B8" w:rsidRPr="002150B8">
              <w:rPr>
                <w:rFonts w:ascii="Times New Roman" w:hAnsi="Times New Roman" w:cs="Times New Roman"/>
                <w:i/>
                <w:sz w:val="28"/>
                <w:szCs w:val="28"/>
              </w:rPr>
              <w:t>в</w:t>
            </w:r>
            <w:proofErr w:type="gramEnd"/>
            <w:r w:rsidR="002150B8" w:rsidRPr="002150B8">
              <w:rPr>
                <w:rFonts w:ascii="Times New Roman" w:hAnsi="Times New Roman" w:cs="Times New Roman"/>
                <w:i/>
                <w:sz w:val="28"/>
                <w:szCs w:val="28"/>
              </w:rPr>
              <w:t xml:space="preserve"> </w:t>
            </w:r>
            <w:proofErr w:type="gramStart"/>
            <w:r w:rsidR="002150B8" w:rsidRPr="002150B8">
              <w:rPr>
                <w:rFonts w:ascii="Times New Roman" w:hAnsi="Times New Roman" w:cs="Times New Roman"/>
                <w:i/>
                <w:sz w:val="28"/>
                <w:szCs w:val="28"/>
              </w:rPr>
              <w:t>Нефтеюганском</w:t>
            </w:r>
            <w:proofErr w:type="gramEnd"/>
            <w:r w:rsidR="002150B8" w:rsidRPr="002150B8">
              <w:rPr>
                <w:rFonts w:ascii="Times New Roman" w:hAnsi="Times New Roman" w:cs="Times New Roman"/>
                <w:i/>
                <w:sz w:val="28"/>
                <w:szCs w:val="28"/>
              </w:rPr>
              <w:t xml:space="preserve"> районе в 2014-2020 годах»</w:t>
            </w:r>
          </w:p>
          <w:p w:rsidR="000D2148" w:rsidRPr="000D2148" w:rsidRDefault="00CD55F5" w:rsidP="008A7E7C">
            <w:pPr>
              <w:pStyle w:val="ConsPlusTitle"/>
              <w:jc w:val="both"/>
              <w:rPr>
                <w:rFonts w:ascii="Times New Roman" w:hAnsi="Times New Roman" w:cs="Times New Roman"/>
                <w:b w:val="0"/>
                <w:i/>
                <w:sz w:val="28"/>
                <w:szCs w:val="28"/>
              </w:rPr>
            </w:pPr>
            <w:r w:rsidRPr="007E5F61">
              <w:rPr>
                <w:rFonts w:ascii="Times New Roman" w:hAnsi="Times New Roman" w:cs="Times New Roman"/>
                <w:i/>
                <w:sz w:val="28"/>
                <w:szCs w:val="28"/>
              </w:rPr>
              <w:t xml:space="preserve">- </w:t>
            </w:r>
            <w:r w:rsidRPr="007E5F61">
              <w:rPr>
                <w:rFonts w:ascii="Times New Roman" w:hAnsi="Times New Roman" w:cs="Times New Roman"/>
                <w:b w:val="0"/>
                <w:i/>
                <w:sz w:val="28"/>
                <w:szCs w:val="28"/>
              </w:rPr>
              <w:t>постановление администрации Ханты-Мансийского района от 30 сентября 2013 г. № 2</w:t>
            </w:r>
            <w:r w:rsidR="007E5F61" w:rsidRPr="007E5F61">
              <w:rPr>
                <w:rFonts w:ascii="Times New Roman" w:hAnsi="Times New Roman" w:cs="Times New Roman"/>
                <w:b w:val="0"/>
                <w:i/>
                <w:sz w:val="28"/>
                <w:szCs w:val="28"/>
              </w:rPr>
              <w:t>39</w:t>
            </w:r>
            <w:r w:rsidRPr="007E5F61">
              <w:rPr>
                <w:rFonts w:ascii="Times New Roman" w:hAnsi="Times New Roman" w:cs="Times New Roman"/>
                <w:i/>
                <w:sz w:val="28"/>
                <w:szCs w:val="28"/>
              </w:rPr>
              <w:t xml:space="preserve"> </w:t>
            </w:r>
            <w:r w:rsidRPr="000D2148">
              <w:rPr>
                <w:rFonts w:ascii="Times New Roman" w:hAnsi="Times New Roman" w:cs="Times New Roman"/>
                <w:i/>
                <w:sz w:val="28"/>
                <w:szCs w:val="28"/>
              </w:rPr>
              <w:t>«</w:t>
            </w:r>
            <w:r w:rsidR="007E5F61" w:rsidRPr="000D2148">
              <w:rPr>
                <w:rFonts w:ascii="Times New Roman" w:hAnsi="Times New Roman" w:cs="Times New Roman"/>
                <w:b w:val="0"/>
                <w:i/>
                <w:sz w:val="28"/>
                <w:szCs w:val="28"/>
              </w:rPr>
              <w:t xml:space="preserve">Об утверждении муниципальной программы </w:t>
            </w:r>
            <w:r w:rsidR="000D2148" w:rsidRPr="000D2148">
              <w:rPr>
                <w:rFonts w:ascii="Times New Roman" w:hAnsi="Times New Roman" w:cs="Times New Roman"/>
                <w:b w:val="0"/>
                <w:i/>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2014-2017 годы»</w:t>
            </w:r>
            <w:r w:rsidR="000D2148">
              <w:rPr>
                <w:rFonts w:ascii="Times New Roman" w:hAnsi="Times New Roman" w:cs="Times New Roman"/>
                <w:b w:val="0"/>
                <w:i/>
                <w:sz w:val="28"/>
                <w:szCs w:val="28"/>
              </w:rPr>
              <w:t>;</w:t>
            </w:r>
          </w:p>
          <w:p w:rsidR="00CD55F5" w:rsidRPr="00CD55F5" w:rsidRDefault="000D2148" w:rsidP="008A7E7C">
            <w:pPr>
              <w:spacing w:line="240" w:lineRule="auto"/>
              <w:jc w:val="both"/>
              <w:rPr>
                <w:rFonts w:ascii="Times New Roman" w:hAnsi="Times New Roman" w:cs="Times New Roman"/>
                <w:sz w:val="16"/>
                <w:szCs w:val="16"/>
              </w:rPr>
            </w:pPr>
            <w:r w:rsidRPr="004B7B4F">
              <w:rPr>
                <w:rFonts w:ascii="Times New Roman" w:hAnsi="Times New Roman" w:cs="Times New Roman"/>
                <w:b/>
                <w:i/>
                <w:sz w:val="24"/>
                <w:szCs w:val="24"/>
              </w:rPr>
              <w:t>-</w:t>
            </w:r>
            <w:r w:rsidR="00CD55F5" w:rsidRPr="004B7B4F">
              <w:rPr>
                <w:rFonts w:ascii="Times New Roman" w:hAnsi="Times New Roman" w:cs="Times New Roman"/>
                <w:i/>
                <w:sz w:val="28"/>
                <w:szCs w:val="28"/>
              </w:rPr>
              <w:t xml:space="preserve"> постановление администрации </w:t>
            </w:r>
            <w:proofErr w:type="gramStart"/>
            <w:r w:rsidR="00CD55F5" w:rsidRPr="004B7B4F">
              <w:rPr>
                <w:rFonts w:ascii="Times New Roman" w:hAnsi="Times New Roman" w:cs="Times New Roman"/>
                <w:i/>
                <w:sz w:val="28"/>
                <w:szCs w:val="28"/>
              </w:rPr>
              <w:t>г</w:t>
            </w:r>
            <w:proofErr w:type="gramEnd"/>
            <w:r w:rsidR="00CD55F5" w:rsidRPr="004B7B4F">
              <w:rPr>
                <w:rFonts w:ascii="Times New Roman" w:hAnsi="Times New Roman" w:cs="Times New Roman"/>
                <w:i/>
                <w:sz w:val="28"/>
                <w:szCs w:val="28"/>
              </w:rPr>
              <w:t xml:space="preserve">. </w:t>
            </w:r>
            <w:proofErr w:type="spellStart"/>
            <w:r w:rsidR="00CD55F5" w:rsidRPr="004B7B4F">
              <w:rPr>
                <w:rFonts w:ascii="Times New Roman" w:hAnsi="Times New Roman" w:cs="Times New Roman"/>
                <w:i/>
                <w:sz w:val="28"/>
                <w:szCs w:val="28"/>
              </w:rPr>
              <w:t>Нягани</w:t>
            </w:r>
            <w:proofErr w:type="spellEnd"/>
            <w:r w:rsidR="00CD55F5" w:rsidRPr="004B7B4F">
              <w:rPr>
                <w:rFonts w:ascii="Times New Roman" w:hAnsi="Times New Roman" w:cs="Times New Roman"/>
                <w:i/>
                <w:sz w:val="28"/>
                <w:szCs w:val="28"/>
              </w:rPr>
              <w:t xml:space="preserve"> от </w:t>
            </w:r>
            <w:r w:rsidR="004B7B4F" w:rsidRPr="004B7B4F">
              <w:rPr>
                <w:rFonts w:ascii="Times New Roman" w:hAnsi="Times New Roman" w:cs="Times New Roman"/>
                <w:i/>
                <w:sz w:val="28"/>
                <w:szCs w:val="28"/>
              </w:rPr>
              <w:t>14.10.</w:t>
            </w:r>
            <w:r w:rsidR="00CD55F5" w:rsidRPr="004B7B4F">
              <w:rPr>
                <w:rFonts w:ascii="Times New Roman" w:hAnsi="Times New Roman" w:cs="Times New Roman"/>
                <w:i/>
                <w:sz w:val="28"/>
                <w:szCs w:val="28"/>
              </w:rPr>
              <w:t xml:space="preserve"> 2013 г. № 40</w:t>
            </w:r>
            <w:r w:rsidR="004B7B4F" w:rsidRPr="004B7B4F">
              <w:rPr>
                <w:rFonts w:ascii="Times New Roman" w:hAnsi="Times New Roman" w:cs="Times New Roman"/>
                <w:i/>
                <w:sz w:val="28"/>
                <w:szCs w:val="28"/>
              </w:rPr>
              <w:t>43</w:t>
            </w:r>
            <w:r w:rsidR="00CD55F5" w:rsidRPr="004B7B4F">
              <w:rPr>
                <w:rFonts w:ascii="Times New Roman" w:hAnsi="Times New Roman" w:cs="Times New Roman"/>
                <w:i/>
                <w:sz w:val="28"/>
                <w:szCs w:val="28"/>
              </w:rPr>
              <w:t xml:space="preserve"> «</w:t>
            </w:r>
            <w:r w:rsidR="004B7B4F" w:rsidRPr="004B7B4F">
              <w:rPr>
                <w:rFonts w:ascii="Times New Roman" w:eastAsia="Times New Roman" w:hAnsi="Times New Roman" w:cs="Times New Roman"/>
                <w:sz w:val="28"/>
                <w:szCs w:val="28"/>
              </w:rPr>
              <w:t xml:space="preserve">Об </w:t>
            </w:r>
            <w:r w:rsidR="004B7B4F" w:rsidRPr="004B7B4F">
              <w:rPr>
                <w:rFonts w:ascii="Times New Roman" w:eastAsia="Times New Roman" w:hAnsi="Times New Roman" w:cs="Times New Roman"/>
                <w:i/>
                <w:sz w:val="28"/>
                <w:szCs w:val="28"/>
              </w:rPr>
              <w:t xml:space="preserve">утверждении муниципальной программы муниципального образования город </w:t>
            </w:r>
            <w:proofErr w:type="spellStart"/>
            <w:r w:rsidR="004B7B4F" w:rsidRPr="004B7B4F">
              <w:rPr>
                <w:rFonts w:ascii="Times New Roman" w:eastAsia="Times New Roman" w:hAnsi="Times New Roman" w:cs="Times New Roman"/>
                <w:i/>
                <w:sz w:val="28"/>
                <w:szCs w:val="28"/>
              </w:rPr>
              <w:t>Нягань</w:t>
            </w:r>
            <w:proofErr w:type="spellEnd"/>
            <w:r w:rsidR="004B7B4F" w:rsidRPr="004B7B4F">
              <w:rPr>
                <w:rFonts w:ascii="Times New Roman" w:eastAsia="Times New Roman" w:hAnsi="Times New Roman" w:cs="Times New Roman"/>
                <w:i/>
                <w:sz w:val="28"/>
                <w:szCs w:val="28"/>
              </w:rPr>
              <w:t xml:space="preserve"> «Развитие</w:t>
            </w:r>
            <w:r w:rsidR="004B7B4F" w:rsidRPr="004B7B4F">
              <w:rPr>
                <w:rFonts w:ascii="Times New Roman" w:hAnsi="Times New Roman" w:cs="Times New Roman"/>
                <w:i/>
                <w:sz w:val="28"/>
                <w:szCs w:val="28"/>
              </w:rPr>
              <w:t xml:space="preserve"> </w:t>
            </w:r>
            <w:r w:rsidR="004B7B4F" w:rsidRPr="004B7B4F">
              <w:rPr>
                <w:rFonts w:ascii="Times New Roman" w:eastAsia="Times New Roman" w:hAnsi="Times New Roman" w:cs="Times New Roman"/>
                <w:i/>
                <w:sz w:val="28"/>
                <w:szCs w:val="28"/>
              </w:rPr>
              <w:t>агропромышленного комплекса в муниципальном образовании</w:t>
            </w:r>
            <w:r w:rsidR="004B7B4F" w:rsidRPr="004B7B4F">
              <w:rPr>
                <w:rFonts w:ascii="Times New Roman" w:hAnsi="Times New Roman" w:cs="Times New Roman"/>
                <w:i/>
                <w:sz w:val="28"/>
                <w:szCs w:val="28"/>
              </w:rPr>
              <w:t xml:space="preserve"> </w:t>
            </w:r>
            <w:r w:rsidR="004B7B4F" w:rsidRPr="004B7B4F">
              <w:rPr>
                <w:rFonts w:ascii="Times New Roman" w:eastAsia="Times New Roman" w:hAnsi="Times New Roman" w:cs="Times New Roman"/>
                <w:i/>
                <w:sz w:val="28"/>
                <w:szCs w:val="28"/>
              </w:rPr>
              <w:t xml:space="preserve">город </w:t>
            </w:r>
            <w:proofErr w:type="spellStart"/>
            <w:r w:rsidR="004B7B4F" w:rsidRPr="004B7B4F">
              <w:rPr>
                <w:rFonts w:ascii="Times New Roman" w:eastAsia="Times New Roman" w:hAnsi="Times New Roman" w:cs="Times New Roman"/>
                <w:i/>
                <w:sz w:val="28"/>
                <w:szCs w:val="28"/>
              </w:rPr>
              <w:t>Нягань</w:t>
            </w:r>
            <w:proofErr w:type="spellEnd"/>
            <w:r w:rsidR="004B7B4F" w:rsidRPr="004B7B4F">
              <w:rPr>
                <w:rFonts w:ascii="Times New Roman" w:eastAsia="Times New Roman" w:hAnsi="Times New Roman" w:cs="Times New Roman"/>
                <w:i/>
                <w:sz w:val="28"/>
                <w:szCs w:val="28"/>
              </w:rPr>
              <w:t xml:space="preserve"> на 2014 – 2020 годы»</w:t>
            </w:r>
          </w:p>
        </w:tc>
      </w:tr>
      <w:tr w:rsidR="00B05B39" w:rsidRPr="00743D92" w:rsidTr="008B0BAA">
        <w:tc>
          <w:tcPr>
            <w:tcW w:w="9287" w:type="dxa"/>
            <w:shd w:val="clear" w:color="auto" w:fill="auto"/>
          </w:tcPr>
          <w:p w:rsidR="00B05B39" w:rsidRDefault="00B05B39" w:rsidP="00B05B39">
            <w:pPr>
              <w:spacing w:after="0"/>
              <w:contextualSpacing/>
              <w:jc w:val="both"/>
              <w:rPr>
                <w:rFonts w:ascii="Times New Roman" w:hAnsi="Times New Roman" w:cs="Times New Roman"/>
                <w:sz w:val="28"/>
                <w:szCs w:val="28"/>
              </w:rPr>
            </w:pPr>
            <w:r w:rsidRPr="00743D92">
              <w:rPr>
                <w:rFonts w:ascii="Times New Roman" w:hAnsi="Times New Roman" w:cs="Times New Roman"/>
                <w:sz w:val="28"/>
                <w:szCs w:val="28"/>
              </w:rPr>
              <w:lastRenderedPageBreak/>
              <w:t>2.4. Выявление рисков, связанных с текущей ситуацией:</w:t>
            </w:r>
          </w:p>
          <w:p w:rsidR="00B37D4C" w:rsidRDefault="00B37D4C" w:rsidP="00042A30">
            <w:pPr>
              <w:spacing w:after="0"/>
              <w:contextualSpacing/>
              <w:jc w:val="both"/>
              <w:rPr>
                <w:rFonts w:ascii="Times New Roman" w:hAnsi="Times New Roman" w:cs="Times New Roman"/>
                <w:i/>
                <w:sz w:val="28"/>
                <w:szCs w:val="28"/>
              </w:rPr>
            </w:pPr>
            <w:r w:rsidRPr="00B441C2">
              <w:rPr>
                <w:rFonts w:ascii="Times New Roman" w:hAnsi="Times New Roman" w:cs="Times New Roman"/>
                <w:i/>
                <w:sz w:val="28"/>
                <w:szCs w:val="28"/>
              </w:rPr>
              <w:t xml:space="preserve">Непринятие постановления администрации района о внесении изменений в муниципальную программу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 повлечет за собой </w:t>
            </w:r>
            <w:r w:rsidR="00042A30" w:rsidRPr="00B441C2">
              <w:rPr>
                <w:rFonts w:ascii="Times New Roman" w:hAnsi="Times New Roman" w:cs="Times New Roman"/>
                <w:i/>
                <w:sz w:val="28"/>
                <w:szCs w:val="28"/>
              </w:rPr>
              <w:t>неэффективно</w:t>
            </w:r>
            <w:r w:rsidR="00042A30">
              <w:rPr>
                <w:rFonts w:ascii="Times New Roman" w:hAnsi="Times New Roman" w:cs="Times New Roman"/>
                <w:i/>
                <w:sz w:val="28"/>
                <w:szCs w:val="28"/>
              </w:rPr>
              <w:t>е</w:t>
            </w:r>
            <w:r w:rsidR="00042A30" w:rsidRPr="00B441C2">
              <w:rPr>
                <w:rFonts w:ascii="Times New Roman" w:hAnsi="Times New Roman" w:cs="Times New Roman"/>
                <w:i/>
                <w:sz w:val="28"/>
                <w:szCs w:val="28"/>
              </w:rPr>
              <w:t xml:space="preserve"> расходовани</w:t>
            </w:r>
            <w:r w:rsidR="00042A30">
              <w:rPr>
                <w:rFonts w:ascii="Times New Roman" w:hAnsi="Times New Roman" w:cs="Times New Roman"/>
                <w:i/>
                <w:sz w:val="28"/>
                <w:szCs w:val="28"/>
              </w:rPr>
              <w:t>е</w:t>
            </w:r>
            <w:r w:rsidR="00042A30" w:rsidRPr="00B441C2">
              <w:rPr>
                <w:rFonts w:ascii="Times New Roman" w:hAnsi="Times New Roman" w:cs="Times New Roman"/>
                <w:i/>
                <w:sz w:val="28"/>
                <w:szCs w:val="28"/>
              </w:rPr>
              <w:t xml:space="preserve"> бюджетных средств</w:t>
            </w:r>
            <w:r w:rsidR="00042A30">
              <w:rPr>
                <w:rFonts w:ascii="Times New Roman" w:hAnsi="Times New Roman" w:cs="Times New Roman"/>
                <w:i/>
                <w:sz w:val="28"/>
                <w:szCs w:val="28"/>
              </w:rPr>
              <w:t>.</w:t>
            </w:r>
          </w:p>
          <w:p w:rsidR="007A0ADC" w:rsidRPr="00B441C2" w:rsidRDefault="007A0ADC" w:rsidP="00042A30">
            <w:pPr>
              <w:spacing w:after="0"/>
              <w:contextualSpacing/>
              <w:jc w:val="both"/>
              <w:rPr>
                <w:rFonts w:ascii="Times New Roman" w:hAnsi="Times New Roman" w:cs="Times New Roman"/>
                <w:i/>
                <w:sz w:val="28"/>
                <w:szCs w:val="28"/>
              </w:rPr>
            </w:pPr>
          </w:p>
        </w:tc>
      </w:tr>
      <w:tr w:rsidR="00743D92" w:rsidRPr="00743D92" w:rsidTr="008B0BAA">
        <w:tc>
          <w:tcPr>
            <w:tcW w:w="9287" w:type="dxa"/>
            <w:shd w:val="clear" w:color="auto" w:fill="auto"/>
          </w:tcPr>
          <w:p w:rsidR="007A0ADC" w:rsidRDefault="00743D92" w:rsidP="007A0ADC">
            <w:pPr>
              <w:keepNext/>
              <w:jc w:val="both"/>
              <w:outlineLvl w:val="0"/>
              <w:rPr>
                <w:rFonts w:ascii="Times New Roman" w:hAnsi="Times New Roman" w:cs="Times New Roman"/>
                <w:sz w:val="28"/>
                <w:szCs w:val="28"/>
              </w:rPr>
            </w:pPr>
            <w:r w:rsidRPr="00743D92">
              <w:rPr>
                <w:rFonts w:ascii="Times New Roman" w:hAnsi="Times New Roman" w:cs="Times New Roman"/>
                <w:sz w:val="28"/>
                <w:szCs w:val="28"/>
              </w:rPr>
              <w:t>2.5. Моделирование последствий, наступление которых возможно при отсутствии правового регулирования:</w:t>
            </w:r>
          </w:p>
          <w:p w:rsidR="00743D92" w:rsidRPr="00B441C2" w:rsidRDefault="000A725C" w:rsidP="007A0ADC">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Отсутствие на муниципальном уровне правового регулирования деятельности субъектов малого и среднего </w:t>
            </w:r>
            <w:r w:rsidR="00AC7988" w:rsidRPr="00B441C2">
              <w:rPr>
                <w:rFonts w:ascii="Times New Roman" w:hAnsi="Times New Roman" w:cs="Times New Roman"/>
                <w:i/>
                <w:sz w:val="28"/>
                <w:szCs w:val="28"/>
              </w:rPr>
              <w:t>предпринимательства</w:t>
            </w:r>
            <w:r w:rsidR="009A4653" w:rsidRPr="00B441C2">
              <w:rPr>
                <w:rFonts w:ascii="Times New Roman" w:hAnsi="Times New Roman" w:cs="Times New Roman"/>
                <w:i/>
                <w:sz w:val="28"/>
                <w:szCs w:val="28"/>
              </w:rPr>
              <w:t>, агропромышленного комплекса</w:t>
            </w:r>
            <w:r w:rsidR="00AC7988" w:rsidRPr="00B441C2">
              <w:rPr>
                <w:rFonts w:ascii="Times New Roman" w:hAnsi="Times New Roman" w:cs="Times New Roman"/>
                <w:i/>
                <w:sz w:val="28"/>
                <w:szCs w:val="28"/>
              </w:rPr>
              <w:t xml:space="preserve"> может способствовать финансовой неустойчивости  предпринимательства района и привести к неэффективному расходованию бюджетных средств</w:t>
            </w:r>
          </w:p>
        </w:tc>
      </w:tr>
      <w:tr w:rsidR="00743D92" w:rsidRPr="00743D92" w:rsidTr="008B0BAA">
        <w:tc>
          <w:tcPr>
            <w:tcW w:w="9287" w:type="dxa"/>
            <w:shd w:val="clear" w:color="auto" w:fill="auto"/>
          </w:tcPr>
          <w:p w:rsidR="00743D92" w:rsidRDefault="00743D92" w:rsidP="008B0BAA">
            <w:pPr>
              <w:keepNext/>
              <w:jc w:val="both"/>
              <w:outlineLvl w:val="0"/>
              <w:rPr>
                <w:rFonts w:ascii="Times New Roman" w:hAnsi="Times New Roman" w:cs="Times New Roman"/>
                <w:sz w:val="28"/>
                <w:szCs w:val="28"/>
              </w:rPr>
            </w:pPr>
            <w:r w:rsidRPr="00743D92">
              <w:rPr>
                <w:rFonts w:ascii="Times New Roman" w:hAnsi="Times New Roman" w:cs="Times New Roman"/>
                <w:sz w:val="28"/>
                <w:szCs w:val="28"/>
              </w:rPr>
              <w:t>2.6.</w:t>
            </w:r>
            <w:r w:rsidRPr="00743D92">
              <w:rPr>
                <w:rFonts w:ascii="Times New Roman" w:hAnsi="Times New Roman" w:cs="Times New Roman"/>
                <w:b/>
                <w:sz w:val="28"/>
                <w:szCs w:val="28"/>
              </w:rPr>
              <w:t> </w:t>
            </w:r>
            <w:r w:rsidRPr="00743D92">
              <w:rPr>
                <w:rFonts w:ascii="Times New Roman" w:hAnsi="Times New Roman" w:cs="Times New Roman"/>
                <w:sz w:val="28"/>
                <w:szCs w:val="28"/>
              </w:rPr>
              <w:t>Источники данных:</w:t>
            </w:r>
          </w:p>
          <w:p w:rsidR="00743D92" w:rsidRPr="00963CE6" w:rsidRDefault="00526D67" w:rsidP="00B01BF1">
            <w:pPr>
              <w:keepNext/>
              <w:jc w:val="both"/>
              <w:outlineLvl w:val="0"/>
              <w:rPr>
                <w:rFonts w:ascii="Times New Roman" w:hAnsi="Times New Roman" w:cs="Times New Roman"/>
                <w:i/>
                <w:sz w:val="28"/>
                <w:szCs w:val="28"/>
              </w:rPr>
            </w:pPr>
            <w:r>
              <w:rPr>
                <w:rFonts w:ascii="Times New Roman" w:hAnsi="Times New Roman" w:cs="Times New Roman"/>
                <w:i/>
                <w:sz w:val="28"/>
                <w:szCs w:val="28"/>
              </w:rPr>
              <w:t>П</w:t>
            </w:r>
            <w:r w:rsidR="00B01BF1" w:rsidRPr="00963CE6">
              <w:rPr>
                <w:rFonts w:ascii="Times New Roman" w:hAnsi="Times New Roman" w:cs="Times New Roman"/>
                <w:i/>
                <w:sz w:val="28"/>
                <w:szCs w:val="28"/>
              </w:rPr>
              <w:t>риказ Департамента   природных ресурсов и несырьевого сектора экономики Ханты-Мансийского автономного округа – Югры от 24 февраля 2015 года № 152–</w:t>
            </w:r>
            <w:proofErr w:type="spellStart"/>
            <w:r w:rsidR="00B01BF1" w:rsidRPr="00963CE6">
              <w:rPr>
                <w:rFonts w:ascii="Times New Roman" w:hAnsi="Times New Roman" w:cs="Times New Roman"/>
                <w:i/>
                <w:sz w:val="28"/>
                <w:szCs w:val="28"/>
              </w:rPr>
              <w:t>п</w:t>
            </w:r>
            <w:proofErr w:type="spellEnd"/>
            <w:r w:rsidR="00B01BF1" w:rsidRPr="00963CE6">
              <w:rPr>
                <w:rFonts w:ascii="Times New Roman" w:hAnsi="Times New Roman" w:cs="Times New Roman"/>
                <w:i/>
                <w:color w:val="FF0000"/>
                <w:sz w:val="28"/>
                <w:szCs w:val="28"/>
              </w:rPr>
              <w:t xml:space="preserve"> </w:t>
            </w:r>
            <w:r w:rsidR="00B01BF1" w:rsidRPr="00963CE6">
              <w:rPr>
                <w:rFonts w:ascii="Times New Roman" w:hAnsi="Times New Roman" w:cs="Times New Roman"/>
                <w:i/>
                <w:sz w:val="28"/>
                <w:szCs w:val="28"/>
              </w:rPr>
              <w:t>«Об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w:t>
            </w:r>
          </w:p>
        </w:tc>
      </w:tr>
      <w:tr w:rsidR="00434890" w:rsidRPr="00743D92" w:rsidTr="008B0BAA">
        <w:tc>
          <w:tcPr>
            <w:tcW w:w="9287" w:type="dxa"/>
            <w:shd w:val="clear" w:color="auto" w:fill="auto"/>
          </w:tcPr>
          <w:p w:rsidR="001F37E7" w:rsidRDefault="00434890" w:rsidP="001F37E7">
            <w:pPr>
              <w:keepNext/>
              <w:jc w:val="both"/>
              <w:outlineLvl w:val="0"/>
              <w:rPr>
                <w:rFonts w:ascii="Times New Roman" w:hAnsi="Times New Roman" w:cs="Times New Roman"/>
                <w:sz w:val="28"/>
                <w:szCs w:val="28"/>
              </w:rPr>
            </w:pPr>
            <w:r>
              <w:rPr>
                <w:rFonts w:ascii="Times New Roman" w:hAnsi="Times New Roman" w:cs="Times New Roman"/>
                <w:sz w:val="28"/>
                <w:szCs w:val="28"/>
              </w:rPr>
              <w:t xml:space="preserve">2.7. Иная информация о проблеме: </w:t>
            </w:r>
          </w:p>
          <w:p w:rsidR="00434890" w:rsidRPr="00743D92" w:rsidRDefault="00434890" w:rsidP="001F37E7">
            <w:pPr>
              <w:keepNext/>
              <w:jc w:val="both"/>
              <w:outlineLvl w:val="0"/>
              <w:rPr>
                <w:rFonts w:ascii="Times New Roman" w:hAnsi="Times New Roman" w:cs="Times New Roman"/>
                <w:sz w:val="28"/>
                <w:szCs w:val="28"/>
              </w:rPr>
            </w:pPr>
            <w:r w:rsidRPr="00B441C2">
              <w:rPr>
                <w:rFonts w:ascii="Times New Roman" w:hAnsi="Times New Roman" w:cs="Times New Roman"/>
                <w:i/>
                <w:sz w:val="28"/>
                <w:szCs w:val="28"/>
              </w:rPr>
              <w:t>отсутствует</w:t>
            </w:r>
          </w:p>
        </w:tc>
      </w:tr>
    </w:tbl>
    <w:p w:rsidR="00743D92" w:rsidRPr="00743D92" w:rsidRDefault="00743D92" w:rsidP="00743D92">
      <w:pPr>
        <w:jc w:val="center"/>
        <w:rPr>
          <w:rFonts w:ascii="Times New Roman" w:hAnsi="Times New Roman" w:cs="Times New Roman"/>
          <w:sz w:val="28"/>
          <w:szCs w:val="28"/>
        </w:rPr>
      </w:pPr>
    </w:p>
    <w:p w:rsidR="00743D92" w:rsidRPr="00743D92" w:rsidRDefault="00743D92" w:rsidP="00CD55F5">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lastRenderedPageBreak/>
        <w:t>3. Цели предлагаемого регулирования</w:t>
      </w:r>
    </w:p>
    <w:p w:rsidR="00743D92" w:rsidRP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и их соответствие принципам правового регулирования, а также </w:t>
      </w:r>
    </w:p>
    <w:p w:rsidR="00743D92" w:rsidRP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приоритетам развития, представленным в Стратегии </w:t>
      </w:r>
    </w:p>
    <w:p w:rsidR="00743D92" w:rsidRP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социально-экономического развития района до 2020 года и </w:t>
      </w:r>
    </w:p>
    <w:p w:rsid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на период до 2030 года и муниципальных </w:t>
      </w:r>
      <w:proofErr w:type="gramStart"/>
      <w:r w:rsidRPr="00743D92">
        <w:rPr>
          <w:rFonts w:ascii="Times New Roman" w:hAnsi="Times New Roman" w:cs="Times New Roman"/>
          <w:b/>
          <w:bCs/>
          <w:sz w:val="28"/>
          <w:szCs w:val="28"/>
        </w:rPr>
        <w:t>программах</w:t>
      </w:r>
      <w:proofErr w:type="gramEnd"/>
      <w:r w:rsidRPr="00743D92">
        <w:rPr>
          <w:rFonts w:ascii="Times New Roman" w:hAnsi="Times New Roman" w:cs="Times New Roman"/>
          <w:b/>
          <w:bCs/>
          <w:sz w:val="28"/>
          <w:szCs w:val="28"/>
        </w:rPr>
        <w:t xml:space="preserve"> района</w:t>
      </w:r>
    </w:p>
    <w:p w:rsidR="00CD55F5" w:rsidRPr="00CD55F5" w:rsidRDefault="00CD55F5" w:rsidP="00CD55F5">
      <w:pPr>
        <w:spacing w:line="240" w:lineRule="auto"/>
        <w:contextualSpacing/>
        <w:jc w:val="center"/>
        <w:outlineLvl w:val="2"/>
        <w:rPr>
          <w:rFonts w:ascii="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743D92" w:rsidRPr="00743D92" w:rsidTr="008B0BAA">
        <w:tc>
          <w:tcPr>
            <w:tcW w:w="4928"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3.1. Цели </w:t>
            </w:r>
            <w:proofErr w:type="gramStart"/>
            <w:r w:rsidRPr="00743D92">
              <w:rPr>
                <w:rFonts w:ascii="Times New Roman" w:hAnsi="Times New Roman" w:cs="Times New Roman"/>
                <w:sz w:val="28"/>
                <w:szCs w:val="28"/>
              </w:rPr>
              <w:t>предлагаемого</w:t>
            </w:r>
            <w:proofErr w:type="gramEnd"/>
            <w:r w:rsidRPr="00743D92">
              <w:rPr>
                <w:rFonts w:ascii="Times New Roman" w:hAnsi="Times New Roman" w:cs="Times New Roman"/>
                <w:sz w:val="28"/>
                <w:szCs w:val="28"/>
              </w:rPr>
              <w:t xml:space="preserve"> </w:t>
            </w:r>
          </w:p>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 регулирования:</w:t>
            </w:r>
          </w:p>
        </w:tc>
        <w:tc>
          <w:tcPr>
            <w:tcW w:w="4359"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682950">
              <w:rPr>
                <w:rFonts w:ascii="Times New Roman" w:hAnsi="Times New Roman" w:cs="Times New Roman"/>
                <w:sz w:val="28"/>
                <w:szCs w:val="28"/>
              </w:rPr>
              <w:t xml:space="preserve">3.2. Способ достижения целей и </w:t>
            </w:r>
            <w:proofErr w:type="gramStart"/>
            <w:r w:rsidRPr="00682950">
              <w:rPr>
                <w:rFonts w:ascii="Times New Roman" w:hAnsi="Times New Roman" w:cs="Times New Roman"/>
                <w:sz w:val="28"/>
                <w:szCs w:val="28"/>
              </w:rPr>
              <w:t>решения проблемной ситуации</w:t>
            </w:r>
            <w:proofErr w:type="gramEnd"/>
            <w:r w:rsidRPr="00682950">
              <w:rPr>
                <w:rFonts w:ascii="Times New Roman" w:hAnsi="Times New Roman" w:cs="Times New Roman"/>
                <w:sz w:val="28"/>
                <w:szCs w:val="28"/>
              </w:rPr>
              <w:t xml:space="preserve"> посредством предлагаемого регулирования:</w:t>
            </w:r>
          </w:p>
        </w:tc>
      </w:tr>
      <w:tr w:rsidR="00743D92" w:rsidRPr="00743D92" w:rsidTr="008B0BAA">
        <w:tc>
          <w:tcPr>
            <w:tcW w:w="4928" w:type="dxa"/>
            <w:shd w:val="clear" w:color="auto" w:fill="auto"/>
          </w:tcPr>
          <w:p w:rsidR="00436343" w:rsidRPr="00686BA0" w:rsidRDefault="00686BA0" w:rsidP="00686BA0">
            <w:pPr>
              <w:contextualSpacing/>
              <w:rPr>
                <w:rFonts w:ascii="Times New Roman" w:hAnsi="Times New Roman" w:cs="Times New Roman"/>
                <w:i/>
                <w:sz w:val="28"/>
                <w:szCs w:val="28"/>
              </w:rPr>
            </w:pPr>
            <w:r w:rsidRPr="00686BA0">
              <w:rPr>
                <w:rFonts w:ascii="Times New Roman" w:hAnsi="Times New Roman" w:cs="Times New Roman"/>
                <w:i/>
                <w:sz w:val="28"/>
                <w:szCs w:val="28"/>
              </w:rPr>
              <w:t>Целью является стимулирование сельскохозяйственных товаропроизводителей района на производство и переработку продукции животноводства, мясного скотоводства и включение в перечень сельскохозяйственных товаропроизводителей, занимающихся производством и переработкой продукции животноводства, мясного скотоводства</w:t>
            </w:r>
          </w:p>
        </w:tc>
        <w:tc>
          <w:tcPr>
            <w:tcW w:w="4359" w:type="dxa"/>
            <w:shd w:val="clear" w:color="auto" w:fill="auto"/>
          </w:tcPr>
          <w:p w:rsidR="00711838" w:rsidRPr="00686BA0" w:rsidRDefault="00436343" w:rsidP="00711838">
            <w:pPr>
              <w:autoSpaceDE w:val="0"/>
              <w:autoSpaceDN w:val="0"/>
              <w:adjustRightInd w:val="0"/>
              <w:jc w:val="both"/>
              <w:rPr>
                <w:rFonts w:ascii="Times New Roman" w:hAnsi="Times New Roman" w:cs="Times New Roman"/>
                <w:i/>
                <w:sz w:val="28"/>
                <w:szCs w:val="28"/>
              </w:rPr>
            </w:pPr>
            <w:r w:rsidRPr="00686BA0">
              <w:rPr>
                <w:rFonts w:ascii="Times New Roman" w:hAnsi="Times New Roman" w:cs="Times New Roman"/>
                <w:i/>
                <w:sz w:val="28"/>
                <w:szCs w:val="28"/>
              </w:rPr>
              <w:t>Достижение целей будет осуществляться путем решения задач в рамках соответствующих подпрограмм.</w:t>
            </w:r>
          </w:p>
          <w:p w:rsidR="00743D92" w:rsidRPr="0033434A" w:rsidRDefault="00711838" w:rsidP="00686BA0">
            <w:pPr>
              <w:tabs>
                <w:tab w:val="left" w:pos="315"/>
              </w:tabs>
              <w:autoSpaceDE w:val="0"/>
              <w:autoSpaceDN w:val="0"/>
              <w:adjustRightInd w:val="0"/>
              <w:ind w:firstLine="709"/>
              <w:jc w:val="both"/>
              <w:rPr>
                <w:rFonts w:ascii="Times New Roman" w:hAnsi="Times New Roman" w:cs="Times New Roman"/>
                <w:i/>
                <w:sz w:val="28"/>
                <w:szCs w:val="28"/>
              </w:rPr>
            </w:pPr>
            <w:r w:rsidRPr="00686BA0">
              <w:rPr>
                <w:rFonts w:ascii="Times New Roman" w:hAnsi="Times New Roman" w:cs="Times New Roman"/>
                <w:i/>
                <w:sz w:val="28"/>
                <w:szCs w:val="28"/>
              </w:rPr>
              <w:t xml:space="preserve">Содействие </w:t>
            </w:r>
            <w:r w:rsidR="00436343" w:rsidRPr="00686BA0">
              <w:rPr>
                <w:rFonts w:ascii="Times New Roman" w:hAnsi="Times New Roman" w:cs="Times New Roman"/>
                <w:i/>
                <w:sz w:val="28"/>
                <w:szCs w:val="28"/>
              </w:rPr>
              <w:t>развития малого и среднего предпринимательства</w:t>
            </w:r>
            <w:r w:rsidRPr="00686BA0">
              <w:rPr>
                <w:rFonts w:ascii="Times New Roman" w:hAnsi="Times New Roman" w:cs="Times New Roman"/>
                <w:i/>
                <w:sz w:val="28"/>
                <w:szCs w:val="28"/>
              </w:rPr>
              <w:t>, агропромышленного комплекса</w:t>
            </w:r>
            <w:r w:rsidR="00436343" w:rsidRPr="00686BA0">
              <w:rPr>
                <w:rFonts w:ascii="Times New Roman" w:hAnsi="Times New Roman" w:cs="Times New Roman"/>
                <w:i/>
                <w:sz w:val="28"/>
                <w:szCs w:val="28"/>
              </w:rPr>
              <w:t xml:space="preserve"> в районе </w:t>
            </w:r>
            <w:r w:rsidRPr="00686BA0">
              <w:rPr>
                <w:bCs/>
                <w:i/>
                <w:color w:val="000000"/>
              </w:rPr>
              <w:t xml:space="preserve"> </w:t>
            </w:r>
            <w:r w:rsidRPr="00686BA0">
              <w:rPr>
                <w:rFonts w:ascii="Times New Roman" w:hAnsi="Times New Roman" w:cs="Times New Roman"/>
                <w:i/>
                <w:sz w:val="28"/>
                <w:szCs w:val="28"/>
              </w:rPr>
              <w:t>будет решаться путем с</w:t>
            </w:r>
            <w:r w:rsidRPr="00686BA0">
              <w:rPr>
                <w:rFonts w:ascii="Times New Roman" w:hAnsi="Times New Roman" w:cs="Times New Roman"/>
                <w:i/>
                <w:color w:val="000000"/>
                <w:sz w:val="28"/>
                <w:szCs w:val="28"/>
              </w:rPr>
              <w:t>убсидирования</w:t>
            </w:r>
            <w:r w:rsidRPr="0033434A">
              <w:rPr>
                <w:rFonts w:ascii="Times New Roman" w:hAnsi="Times New Roman" w:cs="Times New Roman"/>
                <w:i/>
                <w:color w:val="000000"/>
                <w:sz w:val="28"/>
                <w:szCs w:val="28"/>
              </w:rPr>
              <w:t xml:space="preserve"> </w:t>
            </w:r>
          </w:p>
        </w:tc>
      </w:tr>
      <w:tr w:rsidR="00743D92" w:rsidRPr="00743D92" w:rsidTr="008B0BAA">
        <w:trPr>
          <w:trHeight w:val="1705"/>
        </w:trPr>
        <w:tc>
          <w:tcPr>
            <w:tcW w:w="9287" w:type="dxa"/>
            <w:gridSpan w:val="2"/>
            <w:shd w:val="clear" w:color="auto" w:fill="auto"/>
          </w:tcPr>
          <w:p w:rsidR="00F123DC" w:rsidRDefault="00743D92" w:rsidP="00F123DC">
            <w:pPr>
              <w:contextualSpacing/>
              <w:jc w:val="both"/>
              <w:rPr>
                <w:rFonts w:ascii="Times New Roman" w:hAnsi="Times New Roman" w:cs="Times New Roman"/>
                <w:sz w:val="28"/>
                <w:szCs w:val="28"/>
              </w:rPr>
            </w:pPr>
            <w:r w:rsidRPr="00743D92">
              <w:rPr>
                <w:rFonts w:ascii="Times New Roman" w:hAnsi="Times New Roman" w:cs="Times New Roman"/>
                <w:sz w:val="28"/>
                <w:szCs w:val="28"/>
              </w:rPr>
              <w:t>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программах района:</w:t>
            </w:r>
          </w:p>
          <w:p w:rsidR="00743D92" w:rsidRPr="0033434A" w:rsidRDefault="00F123DC" w:rsidP="001A6341">
            <w:pPr>
              <w:contextualSpacing/>
              <w:jc w:val="both"/>
              <w:rPr>
                <w:rFonts w:ascii="Times New Roman" w:hAnsi="Times New Roman" w:cs="Times New Roman"/>
                <w:i/>
                <w:sz w:val="28"/>
                <w:szCs w:val="28"/>
              </w:rPr>
            </w:pPr>
            <w:r w:rsidRPr="00686BA0">
              <w:rPr>
                <w:rFonts w:ascii="Times New Roman" w:hAnsi="Times New Roman" w:cs="Times New Roman"/>
                <w:i/>
                <w:sz w:val="28"/>
                <w:szCs w:val="28"/>
              </w:rPr>
              <w:t xml:space="preserve">Реализация данной цели способствует  обеспечению экономической </w:t>
            </w:r>
            <w:r w:rsidRPr="001A6341">
              <w:rPr>
                <w:rFonts w:ascii="Times New Roman" w:hAnsi="Times New Roman" w:cs="Times New Roman"/>
                <w:i/>
                <w:sz w:val="28"/>
                <w:szCs w:val="28"/>
              </w:rPr>
              <w:t xml:space="preserve">стабильности </w:t>
            </w:r>
            <w:proofErr w:type="gramStart"/>
            <w:r w:rsidRPr="001A6341">
              <w:rPr>
                <w:rFonts w:ascii="Times New Roman" w:hAnsi="Times New Roman" w:cs="Times New Roman"/>
                <w:i/>
                <w:sz w:val="28"/>
                <w:szCs w:val="28"/>
              </w:rPr>
              <w:t>в</w:t>
            </w:r>
            <w:proofErr w:type="gramEnd"/>
            <w:r w:rsidRPr="001A6341">
              <w:rPr>
                <w:rFonts w:ascii="Times New Roman" w:hAnsi="Times New Roman" w:cs="Times New Roman"/>
                <w:i/>
                <w:sz w:val="28"/>
                <w:szCs w:val="28"/>
              </w:rPr>
              <w:t xml:space="preserve"> </w:t>
            </w:r>
            <w:proofErr w:type="gramStart"/>
            <w:r w:rsidRPr="001A6341">
              <w:rPr>
                <w:rFonts w:ascii="Times New Roman" w:hAnsi="Times New Roman" w:cs="Times New Roman"/>
                <w:i/>
                <w:sz w:val="28"/>
                <w:szCs w:val="28"/>
              </w:rPr>
              <w:t>Нижневартовском</w:t>
            </w:r>
            <w:proofErr w:type="gramEnd"/>
            <w:r w:rsidRPr="001A6341">
              <w:rPr>
                <w:rFonts w:ascii="Times New Roman" w:hAnsi="Times New Roman" w:cs="Times New Roman"/>
                <w:i/>
                <w:sz w:val="28"/>
                <w:szCs w:val="28"/>
              </w:rPr>
              <w:t xml:space="preserve"> районе</w:t>
            </w:r>
            <w:r w:rsidRPr="0033434A">
              <w:rPr>
                <w:rFonts w:ascii="Times New Roman" w:hAnsi="Times New Roman" w:cs="Times New Roman"/>
                <w:i/>
                <w:sz w:val="28"/>
                <w:szCs w:val="28"/>
              </w:rPr>
              <w:t xml:space="preserve"> </w:t>
            </w:r>
          </w:p>
        </w:tc>
      </w:tr>
      <w:tr w:rsidR="00743D92" w:rsidRPr="00743D92" w:rsidTr="008B0BAA">
        <w:tc>
          <w:tcPr>
            <w:tcW w:w="9287" w:type="dxa"/>
            <w:gridSpan w:val="2"/>
            <w:shd w:val="clear" w:color="auto" w:fill="auto"/>
          </w:tcPr>
          <w:p w:rsidR="0033434A" w:rsidRDefault="00743D92" w:rsidP="00CC21D9">
            <w:pPr>
              <w:contextualSpacing/>
              <w:jc w:val="both"/>
              <w:rPr>
                <w:rFonts w:ascii="Times New Roman" w:hAnsi="Times New Roman" w:cs="Times New Roman"/>
                <w:sz w:val="28"/>
                <w:szCs w:val="28"/>
              </w:rPr>
            </w:pPr>
            <w:r w:rsidRPr="00743D92">
              <w:rPr>
                <w:rFonts w:ascii="Times New Roman" w:hAnsi="Times New Roman" w:cs="Times New Roman"/>
                <w:sz w:val="28"/>
                <w:szCs w:val="28"/>
              </w:rPr>
              <w:t>3.4. Иная информация о целях предлагаемого регулирования:</w:t>
            </w:r>
            <w:r w:rsidR="00F123DC">
              <w:rPr>
                <w:rFonts w:ascii="Times New Roman" w:hAnsi="Times New Roman" w:cs="Times New Roman"/>
                <w:sz w:val="28"/>
                <w:szCs w:val="28"/>
              </w:rPr>
              <w:t xml:space="preserve"> </w:t>
            </w:r>
          </w:p>
          <w:p w:rsidR="00743D92" w:rsidRPr="0033434A" w:rsidRDefault="00CC21D9" w:rsidP="00CC21D9">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sz w:val="28"/>
          <w:szCs w:val="28"/>
        </w:rPr>
      </w:pPr>
      <w:r w:rsidRPr="00743D92">
        <w:rPr>
          <w:rFonts w:ascii="Times New Roman" w:hAnsi="Times New Roman" w:cs="Times New Roman"/>
          <w:b/>
          <w:sz w:val="28"/>
          <w:szCs w:val="28"/>
        </w:rPr>
        <w:t>4. Описание предлагаемого регулирования</w:t>
      </w:r>
      <w:r w:rsidRPr="00743D92">
        <w:rPr>
          <w:rFonts w:ascii="Times New Roman" w:hAnsi="Times New Roman" w:cs="Times New Roman"/>
          <w:b/>
          <w:sz w:val="28"/>
          <w:szCs w:val="28"/>
        </w:rPr>
        <w:br/>
        <w:t>и иных возможных способов решения проблемы</w:t>
      </w:r>
    </w:p>
    <w:p w:rsidR="00743D92" w:rsidRPr="00743D92" w:rsidRDefault="00743D92" w:rsidP="00743D92">
      <w:pPr>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4.1. Описание предлагаемого способа регулирования проблемы и преодоления, связанных с ней негативных эффектов:</w:t>
            </w:r>
          </w:p>
          <w:p w:rsidR="00743D92" w:rsidRPr="0033434A" w:rsidRDefault="00F123DC" w:rsidP="00F123DC">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Принятие нормативно-правового акта позволит администрации Нижневартовского района оказывать финансовую поддержку субъектам малого и среднего предпринимательства</w:t>
            </w:r>
          </w:p>
        </w:tc>
      </w:tr>
      <w:tr w:rsidR="00743D92" w:rsidRPr="00743D92" w:rsidTr="008B0BAA">
        <w:tc>
          <w:tcPr>
            <w:tcW w:w="9287" w:type="dxa"/>
            <w:shd w:val="clear" w:color="auto" w:fill="auto"/>
          </w:tcPr>
          <w:p w:rsidR="00743D92" w:rsidRPr="007C4489" w:rsidRDefault="00743D92" w:rsidP="008B0BAA">
            <w:pPr>
              <w:contextualSpacing/>
              <w:jc w:val="both"/>
              <w:rPr>
                <w:rFonts w:ascii="Times New Roman" w:hAnsi="Times New Roman" w:cs="Times New Roman"/>
                <w:sz w:val="28"/>
                <w:szCs w:val="28"/>
              </w:rPr>
            </w:pPr>
            <w:r w:rsidRPr="007C4489">
              <w:rPr>
                <w:rFonts w:ascii="Times New Roman" w:hAnsi="Times New Roman" w:cs="Times New Roman"/>
                <w:sz w:val="28"/>
                <w:szCs w:val="28"/>
              </w:rPr>
              <w:t xml:space="preserve">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w:t>
            </w:r>
            <w:r w:rsidRPr="007C4489">
              <w:rPr>
                <w:rFonts w:ascii="Times New Roman" w:hAnsi="Times New Roman" w:cs="Times New Roman"/>
                <w:sz w:val="28"/>
                <w:szCs w:val="28"/>
              </w:rPr>
              <w:lastRenderedPageBreak/>
              <w:t>проблемы:</w:t>
            </w:r>
          </w:p>
          <w:p w:rsidR="00743D92" w:rsidRPr="007C4489" w:rsidRDefault="007C4489" w:rsidP="00A04DB0">
            <w:pPr>
              <w:contextualSpacing/>
              <w:jc w:val="both"/>
              <w:rPr>
                <w:rFonts w:ascii="Times New Roman" w:hAnsi="Times New Roman" w:cs="Times New Roman"/>
                <w:sz w:val="28"/>
                <w:szCs w:val="28"/>
              </w:rPr>
            </w:pPr>
            <w:r w:rsidRPr="0033434A">
              <w:rPr>
                <w:rFonts w:ascii="Times New Roman" w:hAnsi="Times New Roman" w:cs="Times New Roman"/>
                <w:i/>
                <w:sz w:val="28"/>
                <w:szCs w:val="28"/>
              </w:rPr>
              <w:t>отсутствует</w:t>
            </w:r>
          </w:p>
        </w:tc>
      </w:tr>
      <w:tr w:rsidR="00743D92" w:rsidRPr="00743D92" w:rsidTr="008B0BAA">
        <w:tc>
          <w:tcPr>
            <w:tcW w:w="9287" w:type="dxa"/>
            <w:shd w:val="clear" w:color="auto" w:fill="auto"/>
          </w:tcPr>
          <w:p w:rsidR="00743D92" w:rsidRPr="007C4489" w:rsidRDefault="00743D92" w:rsidP="008B0BAA">
            <w:pPr>
              <w:contextualSpacing/>
              <w:jc w:val="both"/>
              <w:rPr>
                <w:rFonts w:ascii="Times New Roman" w:hAnsi="Times New Roman" w:cs="Times New Roman"/>
                <w:sz w:val="28"/>
                <w:szCs w:val="28"/>
              </w:rPr>
            </w:pPr>
            <w:r w:rsidRPr="001F37C5">
              <w:rPr>
                <w:rFonts w:ascii="Times New Roman" w:hAnsi="Times New Roman" w:cs="Times New Roman"/>
                <w:sz w:val="28"/>
                <w:szCs w:val="28"/>
              </w:rPr>
              <w:lastRenderedPageBreak/>
              <w:t>4.3. Обоснование выбора предлагаемого способа регулирования и решения проблемы:</w:t>
            </w:r>
          </w:p>
          <w:p w:rsidR="00743D92" w:rsidRPr="007C4489" w:rsidRDefault="00812902" w:rsidP="00AE571E">
            <w:pPr>
              <w:contextualSpacing/>
              <w:jc w:val="both"/>
              <w:rPr>
                <w:rFonts w:ascii="Times New Roman" w:hAnsi="Times New Roman" w:cs="Times New Roman"/>
                <w:sz w:val="28"/>
                <w:szCs w:val="28"/>
              </w:rPr>
            </w:pPr>
            <w:r w:rsidRPr="00B441C2">
              <w:rPr>
                <w:rFonts w:ascii="Times New Roman" w:hAnsi="Times New Roman" w:cs="Times New Roman"/>
                <w:bCs/>
                <w:i/>
                <w:sz w:val="28"/>
                <w:szCs w:val="28"/>
              </w:rPr>
              <w:t xml:space="preserve">приведение муниципального правового акта района в соответствие с </w:t>
            </w:r>
            <w:r w:rsidR="00AE571E">
              <w:rPr>
                <w:rFonts w:ascii="Times New Roman" w:hAnsi="Times New Roman" w:cs="Times New Roman"/>
                <w:bCs/>
                <w:i/>
                <w:sz w:val="28"/>
                <w:szCs w:val="28"/>
              </w:rPr>
              <w:t>п</w:t>
            </w:r>
            <w:r w:rsidR="00AE571E" w:rsidRPr="00963CE6">
              <w:rPr>
                <w:rFonts w:ascii="Times New Roman" w:hAnsi="Times New Roman" w:cs="Times New Roman"/>
                <w:i/>
                <w:sz w:val="28"/>
                <w:szCs w:val="28"/>
              </w:rPr>
              <w:t>риказ</w:t>
            </w:r>
            <w:r w:rsidR="00AE571E">
              <w:rPr>
                <w:rFonts w:ascii="Times New Roman" w:hAnsi="Times New Roman" w:cs="Times New Roman"/>
                <w:i/>
                <w:sz w:val="28"/>
                <w:szCs w:val="28"/>
              </w:rPr>
              <w:t>ом</w:t>
            </w:r>
            <w:r w:rsidR="00AE571E" w:rsidRPr="00963CE6">
              <w:rPr>
                <w:rFonts w:ascii="Times New Roman" w:hAnsi="Times New Roman" w:cs="Times New Roman"/>
                <w:i/>
                <w:sz w:val="28"/>
                <w:szCs w:val="28"/>
              </w:rPr>
              <w:t xml:space="preserve"> Департамента   природных ресурсов и несырьевого сектора экономики Ханты-Мансийского автономного округа – Югры от 24 февраля 2015 года № 152–</w:t>
            </w:r>
            <w:proofErr w:type="spellStart"/>
            <w:r w:rsidR="00AE571E" w:rsidRPr="00963CE6">
              <w:rPr>
                <w:rFonts w:ascii="Times New Roman" w:hAnsi="Times New Roman" w:cs="Times New Roman"/>
                <w:i/>
                <w:sz w:val="28"/>
                <w:szCs w:val="28"/>
              </w:rPr>
              <w:t>п</w:t>
            </w:r>
            <w:proofErr w:type="spellEnd"/>
            <w:r w:rsidR="00AE571E" w:rsidRPr="00963CE6">
              <w:rPr>
                <w:rFonts w:ascii="Times New Roman" w:hAnsi="Times New Roman" w:cs="Times New Roman"/>
                <w:i/>
                <w:color w:val="FF0000"/>
                <w:sz w:val="28"/>
                <w:szCs w:val="28"/>
              </w:rPr>
              <w:t xml:space="preserve"> </w:t>
            </w:r>
            <w:r w:rsidR="00AE571E" w:rsidRPr="00963CE6">
              <w:rPr>
                <w:rFonts w:ascii="Times New Roman" w:hAnsi="Times New Roman" w:cs="Times New Roman"/>
                <w:i/>
                <w:sz w:val="28"/>
                <w:szCs w:val="28"/>
              </w:rPr>
              <w:t>«Об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w:t>
            </w:r>
            <w:r w:rsidRPr="00B441C2">
              <w:rPr>
                <w:rFonts w:ascii="Times New Roman" w:hAnsi="Times New Roman" w:cs="Times New Roman"/>
                <w:i/>
                <w:sz w:val="28"/>
                <w:szCs w:val="28"/>
              </w:rPr>
              <w:t xml:space="preserve">, </w:t>
            </w:r>
            <w:r w:rsidR="00A04AFC" w:rsidRPr="00B441C2">
              <w:rPr>
                <w:rFonts w:ascii="Times New Roman" w:hAnsi="Times New Roman" w:cs="Times New Roman"/>
                <w:i/>
                <w:sz w:val="28"/>
                <w:szCs w:val="28"/>
              </w:rPr>
              <w:t>направлены</w:t>
            </w:r>
            <w:r w:rsidRPr="00B441C2">
              <w:rPr>
                <w:rFonts w:ascii="Times New Roman" w:hAnsi="Times New Roman" w:cs="Times New Roman"/>
                <w:i/>
                <w:sz w:val="28"/>
                <w:szCs w:val="28"/>
              </w:rPr>
              <w:t xml:space="preserve"> на оптимизацию и эффективное расходование бюджетных средств.</w:t>
            </w:r>
          </w:p>
        </w:tc>
      </w:tr>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4.4. Иная информация о предлагаемом способе решения проблемы:</w:t>
            </w:r>
          </w:p>
          <w:p w:rsidR="00743D92" w:rsidRPr="0033434A" w:rsidRDefault="00A04DB0" w:rsidP="00A04DB0">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5. Анализ выгод и издержек от реализации, </w:t>
      </w:r>
      <w:proofErr w:type="gramStart"/>
      <w:r w:rsidRPr="00743D92">
        <w:rPr>
          <w:rFonts w:ascii="Times New Roman" w:hAnsi="Times New Roman" w:cs="Times New Roman"/>
          <w:b/>
          <w:sz w:val="28"/>
          <w:szCs w:val="28"/>
        </w:rPr>
        <w:t>предлагаемого</w:t>
      </w:r>
      <w:proofErr w:type="gramEnd"/>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способа регулирования</w:t>
      </w:r>
    </w:p>
    <w:p w:rsidR="00743D92" w:rsidRPr="00743D92" w:rsidRDefault="00743D92" w:rsidP="00743D92">
      <w:pPr>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c>
          <w:tcPr>
            <w:tcW w:w="9287" w:type="dxa"/>
            <w:shd w:val="clear" w:color="auto" w:fill="auto"/>
          </w:tcPr>
          <w:p w:rsidR="00743D92" w:rsidRPr="00097CC6" w:rsidRDefault="00743D92" w:rsidP="008B0BAA">
            <w:pPr>
              <w:contextualSpacing/>
              <w:jc w:val="both"/>
              <w:rPr>
                <w:rFonts w:ascii="Times New Roman" w:hAnsi="Times New Roman" w:cs="Times New Roman"/>
                <w:sz w:val="28"/>
                <w:szCs w:val="28"/>
              </w:rPr>
            </w:pPr>
            <w:r w:rsidRPr="00097CC6">
              <w:rPr>
                <w:rFonts w:ascii="Times New Roman" w:hAnsi="Times New Roman" w:cs="Times New Roman"/>
                <w:sz w:val="28"/>
                <w:szCs w:val="28"/>
              </w:rPr>
              <w:t>5.1. Сектор экономики, группа субъектов предпринимательской и инвестиционной деятельности, территория ожидаемого воздействия:</w:t>
            </w:r>
          </w:p>
          <w:p w:rsidR="00743D92" w:rsidRPr="008863F4" w:rsidRDefault="00FB1ECE" w:rsidP="00A04AFC">
            <w:pPr>
              <w:contextualSpacing/>
              <w:jc w:val="both"/>
              <w:rPr>
                <w:rFonts w:ascii="Times New Roman" w:hAnsi="Times New Roman" w:cs="Times New Roman"/>
                <w:i/>
                <w:sz w:val="28"/>
                <w:szCs w:val="28"/>
                <w:highlight w:val="yellow"/>
              </w:rPr>
            </w:pPr>
            <w:r>
              <w:rPr>
                <w:rFonts w:ascii="Times New Roman" w:hAnsi="Times New Roman" w:cs="Times New Roman"/>
                <w:i/>
                <w:sz w:val="28"/>
                <w:szCs w:val="28"/>
              </w:rPr>
              <w:t>ю</w:t>
            </w:r>
            <w:r w:rsidR="00CD1CD5">
              <w:rPr>
                <w:rFonts w:ascii="Times New Roman" w:hAnsi="Times New Roman" w:cs="Times New Roman"/>
                <w:i/>
                <w:sz w:val="28"/>
                <w:szCs w:val="28"/>
              </w:rPr>
              <w:t xml:space="preserve">ридические лица независимо от организационно-правовых форм и форм собственности, индивидуальные предприниматели, крестьянские (фермерские) хозяйства, зарегистрированные и осуществляющие деятельность на территории Нижневартовского района. </w:t>
            </w:r>
          </w:p>
        </w:tc>
      </w:tr>
      <w:tr w:rsidR="00743D92" w:rsidRPr="00743D92" w:rsidTr="008B0BAA">
        <w:tc>
          <w:tcPr>
            <w:tcW w:w="9287" w:type="dxa"/>
            <w:shd w:val="clear" w:color="auto" w:fill="auto"/>
          </w:tcPr>
          <w:p w:rsidR="00743D92" w:rsidRPr="00CD1CD5" w:rsidRDefault="00743D92" w:rsidP="008B0BAA">
            <w:pPr>
              <w:contextualSpacing/>
              <w:jc w:val="both"/>
              <w:rPr>
                <w:rFonts w:ascii="Times New Roman" w:hAnsi="Times New Roman" w:cs="Times New Roman"/>
                <w:sz w:val="28"/>
                <w:szCs w:val="28"/>
              </w:rPr>
            </w:pPr>
            <w:r w:rsidRPr="00CD1CD5">
              <w:rPr>
                <w:rFonts w:ascii="Times New Roman" w:hAnsi="Times New Roman" w:cs="Times New Roman"/>
                <w:sz w:val="28"/>
                <w:szCs w:val="28"/>
              </w:rPr>
              <w:t>5.2. Качественное описание и количественная оценка ожидаемого негативного воздействия и период соответствующего воздействия:</w:t>
            </w:r>
          </w:p>
          <w:p w:rsidR="00743D92" w:rsidRPr="008863F4" w:rsidRDefault="00CD1CD5" w:rsidP="009A4653">
            <w:pPr>
              <w:contextualSpacing/>
              <w:jc w:val="both"/>
              <w:rPr>
                <w:rFonts w:ascii="Times New Roman" w:hAnsi="Times New Roman" w:cs="Times New Roman"/>
                <w:i/>
                <w:sz w:val="28"/>
                <w:szCs w:val="28"/>
                <w:highlight w:val="yellow"/>
              </w:rPr>
            </w:pPr>
            <w:r w:rsidRPr="00CD1CD5">
              <w:rPr>
                <w:rFonts w:ascii="Times New Roman" w:hAnsi="Times New Roman" w:cs="Times New Roman"/>
                <w:i/>
                <w:sz w:val="28"/>
                <w:szCs w:val="28"/>
              </w:rPr>
              <w:t>прогнозируемая оценка негативного воздействия отсутствует</w:t>
            </w:r>
          </w:p>
        </w:tc>
      </w:tr>
      <w:tr w:rsidR="00743D92" w:rsidRPr="00743D92" w:rsidTr="008B0BAA">
        <w:tc>
          <w:tcPr>
            <w:tcW w:w="9287" w:type="dxa"/>
            <w:shd w:val="clear" w:color="auto" w:fill="auto"/>
          </w:tcPr>
          <w:p w:rsidR="00743D92" w:rsidRPr="00CD1CD5" w:rsidRDefault="00743D92" w:rsidP="008B0BAA">
            <w:pPr>
              <w:contextualSpacing/>
              <w:jc w:val="both"/>
              <w:rPr>
                <w:rFonts w:ascii="Times New Roman" w:hAnsi="Times New Roman" w:cs="Times New Roman"/>
                <w:sz w:val="28"/>
                <w:szCs w:val="28"/>
              </w:rPr>
            </w:pPr>
            <w:r w:rsidRPr="00CD1CD5">
              <w:rPr>
                <w:rFonts w:ascii="Times New Roman" w:hAnsi="Times New Roman" w:cs="Times New Roman"/>
                <w:sz w:val="28"/>
                <w:szCs w:val="28"/>
              </w:rPr>
              <w:t>5.3. Качественное описание и количественная оценка ожидаемого позитивного воздействия и период соответствующего воздействия:</w:t>
            </w:r>
          </w:p>
          <w:p w:rsidR="00743D92" w:rsidRPr="00CD1CD5" w:rsidRDefault="00FB1ECE" w:rsidP="00A04AFC">
            <w:pPr>
              <w:contextualSpacing/>
              <w:jc w:val="both"/>
              <w:rPr>
                <w:rFonts w:ascii="Times New Roman" w:hAnsi="Times New Roman" w:cs="Times New Roman"/>
                <w:i/>
                <w:sz w:val="28"/>
                <w:szCs w:val="28"/>
              </w:rPr>
            </w:pPr>
            <w:r>
              <w:rPr>
                <w:rFonts w:ascii="Times New Roman" w:hAnsi="Times New Roman" w:cs="Times New Roman"/>
                <w:i/>
                <w:sz w:val="28"/>
                <w:szCs w:val="28"/>
              </w:rPr>
              <w:t>у</w:t>
            </w:r>
            <w:r w:rsidR="00CD1CD5">
              <w:rPr>
                <w:rFonts w:ascii="Times New Roman" w:hAnsi="Times New Roman" w:cs="Times New Roman"/>
                <w:i/>
                <w:sz w:val="28"/>
                <w:szCs w:val="28"/>
              </w:rPr>
              <w:t>тверждение проекта постановления администрации Нижневартовского района  позволит оказа</w:t>
            </w:r>
            <w:r w:rsidR="00A04AFC">
              <w:rPr>
                <w:rFonts w:ascii="Times New Roman" w:hAnsi="Times New Roman" w:cs="Times New Roman"/>
                <w:i/>
                <w:sz w:val="28"/>
                <w:szCs w:val="28"/>
              </w:rPr>
              <w:t>ть поддержку сельскохозяйственным</w:t>
            </w:r>
            <w:r w:rsidR="00A04AFC" w:rsidRPr="00686BA0">
              <w:rPr>
                <w:rFonts w:ascii="Times New Roman" w:hAnsi="Times New Roman" w:cs="Times New Roman"/>
                <w:i/>
                <w:sz w:val="28"/>
                <w:szCs w:val="28"/>
              </w:rPr>
              <w:t xml:space="preserve"> товаропроизводител</w:t>
            </w:r>
            <w:r w:rsidR="00A04AFC">
              <w:rPr>
                <w:rFonts w:ascii="Times New Roman" w:hAnsi="Times New Roman" w:cs="Times New Roman"/>
                <w:i/>
                <w:sz w:val="28"/>
                <w:szCs w:val="28"/>
              </w:rPr>
              <w:t>ям</w:t>
            </w:r>
          </w:p>
        </w:tc>
      </w:tr>
      <w:tr w:rsidR="00743D92" w:rsidRPr="00743D92" w:rsidTr="008B0BAA">
        <w:tc>
          <w:tcPr>
            <w:tcW w:w="9287" w:type="dxa"/>
            <w:shd w:val="clear" w:color="auto" w:fill="auto"/>
          </w:tcPr>
          <w:p w:rsidR="00743D92" w:rsidRPr="00CD1CD5" w:rsidRDefault="00743D92" w:rsidP="009A4653">
            <w:pPr>
              <w:contextualSpacing/>
              <w:jc w:val="both"/>
              <w:rPr>
                <w:rFonts w:ascii="Times New Roman" w:hAnsi="Times New Roman" w:cs="Times New Roman"/>
                <w:sz w:val="28"/>
                <w:szCs w:val="28"/>
              </w:rPr>
            </w:pPr>
            <w:r w:rsidRPr="00CD1CD5">
              <w:rPr>
                <w:rFonts w:ascii="Times New Roman" w:hAnsi="Times New Roman" w:cs="Times New Roman"/>
                <w:sz w:val="28"/>
                <w:szCs w:val="28"/>
              </w:rPr>
              <w:t>5.4. Источники данных:</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14.07.2012 № 717- ФЗ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43D92" w:rsidRPr="00CD1CD5" w:rsidRDefault="006D5245" w:rsidP="006D5245">
            <w:pPr>
              <w:contextualSpacing/>
              <w:jc w:val="both"/>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Правительства Ханты-Мансийского автономного округа – Югры от 09.10.2013 № 420-п «О государственной программе </w:t>
            </w:r>
            <w:r w:rsidRPr="00B441C2">
              <w:rPr>
                <w:rFonts w:ascii="Times New Roman" w:hAnsi="Times New Roman" w:cs="Times New Roman"/>
                <w:i/>
                <w:sz w:val="28"/>
                <w:szCs w:val="28"/>
              </w:rPr>
              <w:lastRenderedPageBreak/>
              <w:t xml:space="preserve">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w:t>
            </w:r>
            <w:proofErr w:type="gramStart"/>
            <w:r w:rsidRPr="00B441C2">
              <w:rPr>
                <w:rFonts w:ascii="Times New Roman" w:hAnsi="Times New Roman" w:cs="Times New Roman"/>
                <w:i/>
                <w:sz w:val="28"/>
                <w:szCs w:val="28"/>
              </w:rPr>
              <w:t>–Ю</w:t>
            </w:r>
            <w:proofErr w:type="gramEnd"/>
            <w:r w:rsidRPr="00B441C2">
              <w:rPr>
                <w:rFonts w:ascii="Times New Roman" w:hAnsi="Times New Roman" w:cs="Times New Roman"/>
                <w:i/>
                <w:sz w:val="28"/>
                <w:szCs w:val="28"/>
              </w:rPr>
              <w:t>гре в 2016–2020 годах»</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6. Оценка соответствующих расходов </w:t>
      </w: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бюджета района, а также расходов субъектов </w:t>
      </w:r>
      <w:proofErr w:type="gramStart"/>
      <w:r w:rsidRPr="00743D92">
        <w:rPr>
          <w:rFonts w:ascii="Times New Roman" w:hAnsi="Times New Roman" w:cs="Times New Roman"/>
          <w:b/>
          <w:sz w:val="28"/>
          <w:szCs w:val="28"/>
        </w:rPr>
        <w:t>предпринимательской</w:t>
      </w:r>
      <w:proofErr w:type="gramEnd"/>
      <w:r w:rsidRPr="00743D92">
        <w:rPr>
          <w:rFonts w:ascii="Times New Roman" w:hAnsi="Times New Roman" w:cs="Times New Roman"/>
          <w:b/>
          <w:sz w:val="28"/>
          <w:szCs w:val="28"/>
        </w:rPr>
        <w:t xml:space="preserve"> </w:t>
      </w:r>
    </w:p>
    <w:p w:rsidR="00743D92" w:rsidRPr="00743D92" w:rsidRDefault="00743D92" w:rsidP="00743D92">
      <w:pPr>
        <w:contextualSpacing/>
        <w:jc w:val="center"/>
        <w:rPr>
          <w:rFonts w:ascii="Times New Roman" w:hAnsi="Times New Roman" w:cs="Times New Roman"/>
          <w:sz w:val="28"/>
          <w:szCs w:val="28"/>
        </w:rPr>
      </w:pPr>
      <w:r w:rsidRPr="00743D92">
        <w:rPr>
          <w:rFonts w:ascii="Times New Roman" w:hAnsi="Times New Roman" w:cs="Times New Roman"/>
          <w:b/>
          <w:sz w:val="28"/>
          <w:szCs w:val="28"/>
        </w:rPr>
        <w:t>и инвестиционной деятельности, связанных с необходимостью соблюдения устанавливаемых (изменяемых) обязанностей, ограничений или запретов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427"/>
        <w:gridCol w:w="3260"/>
      </w:tblGrid>
      <w:tr w:rsidR="001A4A35" w:rsidRPr="00743D92" w:rsidTr="00846509">
        <w:tc>
          <w:tcPr>
            <w:tcW w:w="3095" w:type="dxa"/>
            <w:shd w:val="clear" w:color="auto" w:fill="auto"/>
          </w:tcPr>
          <w:p w:rsid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6.1. Наименование (новой или изменяемой) функции, полномочия, обязанности или права</w:t>
            </w:r>
            <w:r w:rsidR="0035258C">
              <w:rPr>
                <w:rFonts w:ascii="Times New Roman" w:hAnsi="Times New Roman" w:cs="Times New Roman"/>
                <w:sz w:val="28"/>
                <w:szCs w:val="28"/>
              </w:rPr>
              <w:t>:</w:t>
            </w:r>
          </w:p>
          <w:p w:rsidR="0035258C" w:rsidRDefault="00846509" w:rsidP="008B0BAA">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с</w:t>
            </w:r>
            <w:r w:rsidR="0035258C" w:rsidRPr="0035258C">
              <w:rPr>
                <w:rFonts w:ascii="Times New Roman" w:hAnsi="Times New Roman" w:cs="Times New Roman"/>
                <w:bCs/>
                <w:i/>
                <w:color w:val="000000"/>
                <w:sz w:val="28"/>
                <w:szCs w:val="28"/>
              </w:rPr>
              <w:t>одействие развитию малого и среднего предпринимательства</w:t>
            </w:r>
            <w:r w:rsidR="0035258C">
              <w:rPr>
                <w:rFonts w:ascii="Times New Roman" w:hAnsi="Times New Roman" w:cs="Times New Roman"/>
                <w:bCs/>
                <w:i/>
                <w:color w:val="000000"/>
                <w:sz w:val="28"/>
                <w:szCs w:val="28"/>
              </w:rPr>
              <w:t>, агропромышленного комплекса осуществляется  по мероприятиям:</w:t>
            </w:r>
          </w:p>
          <w:p w:rsidR="0035258C" w:rsidRDefault="0035258C" w:rsidP="0035258C">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sidRPr="0035258C">
              <w:rPr>
                <w:rFonts w:ascii="Times New Roman" w:hAnsi="Times New Roman" w:cs="Times New Roman"/>
                <w:bCs/>
                <w:color w:val="000000"/>
                <w:sz w:val="28"/>
                <w:szCs w:val="28"/>
              </w:rPr>
              <w:t xml:space="preserve"> </w:t>
            </w:r>
            <w:r w:rsidRPr="0035258C">
              <w:rPr>
                <w:rFonts w:ascii="Times New Roman" w:hAnsi="Times New Roman" w:cs="Times New Roman"/>
                <w:bCs/>
                <w:i/>
                <w:color w:val="000000"/>
                <w:sz w:val="28"/>
                <w:szCs w:val="28"/>
              </w:rPr>
              <w:t>создание условий для развития сельскохозяйственной деятельности малых форм хозяйствования</w:t>
            </w:r>
          </w:p>
          <w:p w:rsidR="0035258C" w:rsidRPr="0035258C" w:rsidRDefault="0035258C" w:rsidP="00745ABE">
            <w:pPr>
              <w:contextualSpacing/>
              <w:jc w:val="both"/>
              <w:rPr>
                <w:rFonts w:ascii="Times New Roman" w:hAnsi="Times New Roman" w:cs="Times New Roman"/>
                <w:i/>
                <w:sz w:val="28"/>
                <w:szCs w:val="28"/>
                <w:vertAlign w:val="superscript"/>
              </w:rPr>
            </w:pPr>
          </w:p>
        </w:tc>
        <w:tc>
          <w:tcPr>
            <w:tcW w:w="3427" w:type="dxa"/>
            <w:shd w:val="clear" w:color="auto" w:fill="auto"/>
          </w:tcPr>
          <w:p w:rsidR="00743D92" w:rsidRDefault="00743D92" w:rsidP="008B0BAA">
            <w:pPr>
              <w:contextualSpacing/>
              <w:jc w:val="both"/>
              <w:rPr>
                <w:rFonts w:ascii="Times New Roman" w:hAnsi="Times New Roman" w:cs="Times New Roman"/>
                <w:sz w:val="28"/>
                <w:szCs w:val="28"/>
              </w:rPr>
            </w:pPr>
            <w:r w:rsidRPr="00792CAC">
              <w:rPr>
                <w:rFonts w:ascii="Times New Roman" w:hAnsi="Times New Roman" w:cs="Times New Roman"/>
                <w:sz w:val="28"/>
                <w:szCs w:val="28"/>
              </w:rPr>
              <w:t>6.2. Описание видов расходов</w:t>
            </w:r>
            <w:r w:rsidR="004B4E96">
              <w:rPr>
                <w:rFonts w:ascii="Times New Roman" w:hAnsi="Times New Roman" w:cs="Times New Roman"/>
                <w:sz w:val="28"/>
                <w:szCs w:val="28"/>
              </w:rPr>
              <w:t>:</w:t>
            </w:r>
          </w:p>
          <w:p w:rsidR="005272FE" w:rsidRDefault="005272FE" w:rsidP="00A2467B">
            <w:pPr>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745ABE">
              <w:rPr>
                <w:rFonts w:ascii="Times New Roman" w:hAnsi="Times New Roman" w:cs="Times New Roman"/>
                <w:i/>
                <w:sz w:val="28"/>
                <w:szCs w:val="28"/>
              </w:rPr>
              <w:t>с</w:t>
            </w:r>
            <w:r w:rsidRPr="00745ABE">
              <w:rPr>
                <w:rFonts w:ascii="Times New Roman" w:hAnsi="Times New Roman" w:cs="Times New Roman"/>
                <w:i/>
                <w:color w:val="000000"/>
                <w:sz w:val="28"/>
                <w:szCs w:val="28"/>
              </w:rPr>
              <w:t>убсидии на возмещение части затрат (расходов) на уплату за пользование электроэнергией</w:t>
            </w:r>
            <w:r>
              <w:rPr>
                <w:rFonts w:ascii="Times New Roman" w:hAnsi="Times New Roman" w:cs="Times New Roman"/>
                <w:i/>
                <w:sz w:val="28"/>
                <w:szCs w:val="28"/>
              </w:rPr>
              <w:t>;</w:t>
            </w:r>
          </w:p>
          <w:p w:rsidR="00A2467B" w:rsidRPr="00A2467B" w:rsidRDefault="00A2467B" w:rsidP="005272FE">
            <w:pPr>
              <w:contextualSpacing/>
              <w:jc w:val="both"/>
              <w:rPr>
                <w:rFonts w:ascii="Times New Roman" w:hAnsi="Times New Roman" w:cs="Times New Roman"/>
                <w:i/>
                <w:sz w:val="28"/>
                <w:szCs w:val="28"/>
              </w:rPr>
            </w:pPr>
          </w:p>
        </w:tc>
        <w:tc>
          <w:tcPr>
            <w:tcW w:w="3260" w:type="dxa"/>
            <w:shd w:val="clear" w:color="auto" w:fill="auto"/>
          </w:tcPr>
          <w:p w:rsid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6.3. Количественная оценка расходов</w:t>
            </w:r>
            <w:r w:rsidR="001A4A35">
              <w:rPr>
                <w:rFonts w:ascii="Times New Roman" w:hAnsi="Times New Roman" w:cs="Times New Roman"/>
                <w:sz w:val="28"/>
                <w:szCs w:val="28"/>
              </w:rPr>
              <w:t>:</w:t>
            </w:r>
          </w:p>
          <w:p w:rsidR="00C611B2" w:rsidRDefault="00846509" w:rsidP="002A5C54">
            <w:pPr>
              <w:tabs>
                <w:tab w:val="left" w:pos="315"/>
              </w:tabs>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р</w:t>
            </w:r>
            <w:r w:rsidR="00C611B2" w:rsidRPr="00C611B2">
              <w:rPr>
                <w:rFonts w:ascii="Times New Roman" w:hAnsi="Times New Roman" w:cs="Times New Roman"/>
                <w:i/>
                <w:sz w:val="28"/>
                <w:szCs w:val="28"/>
              </w:rPr>
              <w:t>еализация мероприяти</w:t>
            </w:r>
            <w:r>
              <w:rPr>
                <w:rFonts w:ascii="Times New Roman" w:hAnsi="Times New Roman" w:cs="Times New Roman"/>
                <w:i/>
                <w:sz w:val="28"/>
                <w:szCs w:val="28"/>
              </w:rPr>
              <w:t xml:space="preserve">я </w:t>
            </w:r>
            <w:r w:rsidR="00C611B2" w:rsidRPr="00C611B2">
              <w:rPr>
                <w:rFonts w:ascii="Times New Roman" w:hAnsi="Times New Roman" w:cs="Times New Roman"/>
                <w:i/>
                <w:sz w:val="28"/>
                <w:szCs w:val="28"/>
              </w:rPr>
              <w:t>осуществляется за счет средств бюджета района, предоставленных в виде субсидий для финансовой поддержки муниципальн</w:t>
            </w:r>
            <w:r>
              <w:rPr>
                <w:rFonts w:ascii="Times New Roman" w:hAnsi="Times New Roman" w:cs="Times New Roman"/>
                <w:i/>
                <w:sz w:val="28"/>
                <w:szCs w:val="28"/>
              </w:rPr>
              <w:t xml:space="preserve">ой </w:t>
            </w:r>
            <w:r w:rsidR="00C611B2" w:rsidRPr="00C611B2">
              <w:rPr>
                <w:rFonts w:ascii="Times New Roman" w:hAnsi="Times New Roman" w:cs="Times New Roman"/>
                <w:i/>
                <w:sz w:val="28"/>
                <w:szCs w:val="28"/>
              </w:rPr>
              <w:t>программ</w:t>
            </w:r>
            <w:r>
              <w:rPr>
                <w:rFonts w:ascii="Times New Roman" w:hAnsi="Times New Roman" w:cs="Times New Roman"/>
                <w:i/>
                <w:sz w:val="28"/>
                <w:szCs w:val="28"/>
              </w:rPr>
              <w:t>ы</w:t>
            </w:r>
            <w:r w:rsidR="00C611B2" w:rsidRPr="00C611B2">
              <w:rPr>
                <w:rFonts w:ascii="Times New Roman" w:hAnsi="Times New Roman" w:cs="Times New Roman"/>
                <w:i/>
                <w:sz w:val="28"/>
                <w:szCs w:val="28"/>
              </w:rPr>
              <w:t xml:space="preserve"> развития малого и среднего предпринимательства,</w:t>
            </w:r>
            <w:r w:rsidR="00C611B2">
              <w:rPr>
                <w:rFonts w:ascii="Times New Roman" w:hAnsi="Times New Roman" w:cs="Times New Roman"/>
                <w:i/>
                <w:sz w:val="28"/>
                <w:szCs w:val="28"/>
              </w:rPr>
              <w:t xml:space="preserve"> агропромышленного комплекса</w:t>
            </w:r>
            <w:r w:rsidR="00C611B2" w:rsidRPr="00C611B2">
              <w:rPr>
                <w:rFonts w:ascii="Times New Roman" w:hAnsi="Times New Roman" w:cs="Times New Roman"/>
                <w:i/>
                <w:sz w:val="28"/>
                <w:szCs w:val="28"/>
              </w:rPr>
              <w:t xml:space="preserve"> </w:t>
            </w:r>
          </w:p>
          <w:p w:rsidR="00C611B2" w:rsidRDefault="00C611B2" w:rsidP="00C611B2">
            <w:pPr>
              <w:pStyle w:val="a5"/>
              <w:suppressAutoHyphens w:val="0"/>
              <w:spacing w:line="240" w:lineRule="auto"/>
              <w:ind w:left="0" w:firstLine="0"/>
              <w:rPr>
                <w:i/>
              </w:rPr>
            </w:pPr>
            <w:proofErr w:type="gramStart"/>
            <w:r>
              <w:rPr>
                <w:i/>
              </w:rPr>
              <w:t>О</w:t>
            </w:r>
            <w:r w:rsidRPr="00C611B2">
              <w:rPr>
                <w:i/>
              </w:rPr>
              <w:t>бщий объем финансирования муниципальной программы</w:t>
            </w:r>
            <w:r w:rsidR="000D45B1">
              <w:rPr>
                <w:i/>
              </w:rPr>
              <w:t xml:space="preserve"> на 2016 год</w:t>
            </w:r>
            <w:r w:rsidRPr="00C611B2">
              <w:rPr>
                <w:i/>
              </w:rPr>
              <w:t xml:space="preserve"> за счет средств бюджета района, бюджета автономного округа, федерального бюджета </w:t>
            </w:r>
            <w:r w:rsidR="00846509">
              <w:rPr>
                <w:i/>
              </w:rPr>
              <w:t xml:space="preserve">составляет </w:t>
            </w:r>
            <w:r w:rsidR="000D45B1">
              <w:t xml:space="preserve">119 275,37 </w:t>
            </w:r>
            <w:r w:rsidR="00846509" w:rsidRPr="00465226">
              <w:t xml:space="preserve"> </w:t>
            </w:r>
            <w:r w:rsidRPr="00C611B2">
              <w:rPr>
                <w:i/>
              </w:rPr>
              <w:t xml:space="preserve">тыс. руб., в том числе: за счет средств бюджета автономного округа ‒ в сумме </w:t>
            </w:r>
            <w:r w:rsidR="000D45B1">
              <w:rPr>
                <w:i/>
              </w:rPr>
              <w:t>96492,119</w:t>
            </w:r>
            <w:r w:rsidRPr="00C611B2">
              <w:rPr>
                <w:i/>
              </w:rPr>
              <w:t xml:space="preserve"> тыс. руб., за счет бюджета района ‒ в сумме </w:t>
            </w:r>
            <w:r w:rsidR="000D45B1">
              <w:rPr>
                <w:i/>
              </w:rPr>
              <w:t>21 375,251</w:t>
            </w:r>
            <w:r w:rsidRPr="00C611B2">
              <w:rPr>
                <w:i/>
              </w:rPr>
              <w:t xml:space="preserve"> тыс. руб., за счет средств федерального бюджета – в сумме 1 408,00 тыс. руб. </w:t>
            </w:r>
            <w:proofErr w:type="gramEnd"/>
          </w:p>
          <w:p w:rsidR="001A4A35" w:rsidRPr="00743D92" w:rsidRDefault="00C611B2" w:rsidP="00846509">
            <w:pPr>
              <w:pStyle w:val="a5"/>
              <w:suppressAutoHyphens w:val="0"/>
              <w:spacing w:line="240" w:lineRule="auto"/>
              <w:ind w:left="0" w:firstLine="0"/>
            </w:pPr>
            <w:r>
              <w:rPr>
                <w:i/>
              </w:rPr>
              <w:lastRenderedPageBreak/>
              <w:t xml:space="preserve">Объем финансирования мероприятий муниципальной программы уточняется при формировании бюджета на планируемый год </w:t>
            </w:r>
          </w:p>
        </w:tc>
      </w:tr>
      <w:tr w:rsidR="00743D92" w:rsidRPr="00743D92" w:rsidTr="00846509">
        <w:trPr>
          <w:trHeight w:val="479"/>
        </w:trPr>
        <w:tc>
          <w:tcPr>
            <w:tcW w:w="9782" w:type="dxa"/>
            <w:gridSpan w:val="3"/>
            <w:shd w:val="clear" w:color="auto" w:fill="auto"/>
          </w:tcPr>
          <w:p w:rsidR="00743D92" w:rsidRPr="00743D92" w:rsidRDefault="00743D92" w:rsidP="008B0BAA">
            <w:pPr>
              <w:tabs>
                <w:tab w:val="left" w:pos="1134"/>
              </w:tabs>
              <w:jc w:val="both"/>
              <w:rPr>
                <w:rFonts w:ascii="Times New Roman" w:hAnsi="Times New Roman" w:cs="Times New Roman"/>
                <w:sz w:val="28"/>
                <w:szCs w:val="28"/>
              </w:rPr>
            </w:pPr>
            <w:r w:rsidRPr="00743D92">
              <w:rPr>
                <w:rFonts w:ascii="Times New Roman" w:hAnsi="Times New Roman" w:cs="Times New Roman"/>
                <w:sz w:val="28"/>
                <w:szCs w:val="28"/>
              </w:rPr>
              <w:lastRenderedPageBreak/>
              <w:t>6.4. Бюджет района</w:t>
            </w:r>
          </w:p>
        </w:tc>
      </w:tr>
      <w:tr w:rsidR="001A4A35" w:rsidRPr="00743D92" w:rsidTr="00846509">
        <w:trPr>
          <w:trHeight w:val="1149"/>
        </w:trPr>
        <w:tc>
          <w:tcPr>
            <w:tcW w:w="3095" w:type="dxa"/>
            <w:vMerge w:val="restart"/>
            <w:shd w:val="clear" w:color="auto" w:fill="auto"/>
          </w:tcPr>
          <w:p w:rsidR="00743D92" w:rsidRPr="00743D92" w:rsidRDefault="00743D92" w:rsidP="0073298C">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6.4.1.  </w:t>
            </w:r>
            <w:r w:rsidR="0073298C" w:rsidRPr="00812902">
              <w:rPr>
                <w:rFonts w:ascii="Times New Roman" w:hAnsi="Times New Roman" w:cs="Times New Roman"/>
                <w:i/>
                <w:sz w:val="28"/>
                <w:szCs w:val="28"/>
              </w:rPr>
              <w:t xml:space="preserve">оказание поддержки </w:t>
            </w:r>
            <w:r w:rsidR="001F0570">
              <w:rPr>
                <w:rFonts w:ascii="Times New Roman" w:hAnsi="Times New Roman" w:cs="Times New Roman"/>
                <w:i/>
                <w:sz w:val="28"/>
                <w:szCs w:val="28"/>
              </w:rPr>
              <w:t>сельскохозяйственным</w:t>
            </w:r>
            <w:r w:rsidR="001F0570" w:rsidRPr="00686BA0">
              <w:rPr>
                <w:rFonts w:ascii="Times New Roman" w:hAnsi="Times New Roman" w:cs="Times New Roman"/>
                <w:i/>
                <w:sz w:val="28"/>
                <w:szCs w:val="28"/>
              </w:rPr>
              <w:t xml:space="preserve"> товаропроизводител</w:t>
            </w:r>
            <w:r w:rsidR="001F0570">
              <w:rPr>
                <w:rFonts w:ascii="Times New Roman" w:hAnsi="Times New Roman" w:cs="Times New Roman"/>
                <w:i/>
                <w:sz w:val="28"/>
                <w:szCs w:val="28"/>
              </w:rPr>
              <w:t>ям</w:t>
            </w:r>
          </w:p>
        </w:tc>
        <w:tc>
          <w:tcPr>
            <w:tcW w:w="3427" w:type="dxa"/>
            <w:shd w:val="clear" w:color="auto" w:fill="auto"/>
          </w:tcPr>
          <w:p w:rsidR="00743D92" w:rsidRPr="00743D92" w:rsidRDefault="00743D92" w:rsidP="00D67C3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6.4.2. Единовременные расходы в </w:t>
            </w:r>
            <w:r w:rsidR="00D67C3F">
              <w:rPr>
                <w:rFonts w:ascii="Times New Roman" w:hAnsi="Times New Roman" w:cs="Times New Roman"/>
                <w:sz w:val="28"/>
                <w:szCs w:val="28"/>
              </w:rPr>
              <w:t>2016</w:t>
            </w:r>
            <w:r w:rsidRPr="00743D92">
              <w:rPr>
                <w:rFonts w:ascii="Times New Roman" w:hAnsi="Times New Roman" w:cs="Times New Roman"/>
                <w:sz w:val="28"/>
                <w:szCs w:val="28"/>
              </w:rPr>
              <w:t xml:space="preserve"> (год возникновения):</w:t>
            </w:r>
          </w:p>
        </w:tc>
        <w:tc>
          <w:tcPr>
            <w:tcW w:w="3260" w:type="dxa"/>
            <w:shd w:val="clear" w:color="auto" w:fill="auto"/>
          </w:tcPr>
          <w:p w:rsidR="00743D92" w:rsidRPr="00743D92" w:rsidRDefault="00D67C3F" w:rsidP="008B0BAA">
            <w:pPr>
              <w:contextualSpacing/>
              <w:rPr>
                <w:rFonts w:ascii="Times New Roman" w:hAnsi="Times New Roman" w:cs="Times New Roman"/>
                <w:sz w:val="28"/>
                <w:szCs w:val="28"/>
              </w:rPr>
            </w:pPr>
            <w:r>
              <w:rPr>
                <w:rFonts w:ascii="Times New Roman" w:hAnsi="Times New Roman" w:cs="Times New Roman"/>
                <w:sz w:val="28"/>
                <w:szCs w:val="28"/>
              </w:rPr>
              <w:t>отсутствуют</w:t>
            </w:r>
          </w:p>
        </w:tc>
      </w:tr>
      <w:tr w:rsidR="001A4A35" w:rsidRPr="00743D92" w:rsidTr="00846509">
        <w:trPr>
          <w:trHeight w:val="416"/>
        </w:trPr>
        <w:tc>
          <w:tcPr>
            <w:tcW w:w="3095" w:type="dxa"/>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3427" w:type="dxa"/>
            <w:shd w:val="clear" w:color="auto" w:fill="auto"/>
          </w:tcPr>
          <w:p w:rsidR="00D67C3F" w:rsidRDefault="00743D92" w:rsidP="00D67C3F">
            <w:pPr>
              <w:contextualSpacing/>
              <w:rPr>
                <w:rFonts w:ascii="Times New Roman" w:hAnsi="Times New Roman" w:cs="Times New Roman"/>
                <w:sz w:val="28"/>
                <w:szCs w:val="28"/>
              </w:rPr>
            </w:pPr>
            <w:r w:rsidRPr="00743D92">
              <w:rPr>
                <w:rFonts w:ascii="Times New Roman" w:hAnsi="Times New Roman" w:cs="Times New Roman"/>
                <w:sz w:val="28"/>
                <w:szCs w:val="28"/>
              </w:rPr>
              <w:t>6.4.3. Периодические расходы за период</w:t>
            </w:r>
            <w:r w:rsidR="00D67C3F">
              <w:rPr>
                <w:rFonts w:ascii="Times New Roman" w:hAnsi="Times New Roman" w:cs="Times New Roman"/>
                <w:sz w:val="28"/>
                <w:szCs w:val="28"/>
              </w:rPr>
              <w:t>:</w:t>
            </w:r>
          </w:p>
          <w:p w:rsidR="00743D92"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w:t>
            </w:r>
            <w:r w:rsidR="00743D92" w:rsidRPr="00812902">
              <w:rPr>
                <w:rFonts w:ascii="Times New Roman" w:hAnsi="Times New Roman" w:cs="Times New Roman"/>
                <w:i/>
                <w:sz w:val="28"/>
                <w:szCs w:val="28"/>
              </w:rPr>
              <w:t xml:space="preserve"> </w:t>
            </w:r>
            <w:r w:rsidRPr="00812902">
              <w:rPr>
                <w:rFonts w:ascii="Times New Roman" w:hAnsi="Times New Roman" w:cs="Times New Roman"/>
                <w:i/>
                <w:sz w:val="28"/>
                <w:szCs w:val="28"/>
              </w:rPr>
              <w:t>2016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2017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2018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2019 год (план)</w:t>
            </w:r>
          </w:p>
          <w:p w:rsidR="00D67C3F" w:rsidRPr="00743D92" w:rsidRDefault="00D67C3F" w:rsidP="00D67C3F">
            <w:pPr>
              <w:contextualSpacing/>
              <w:rPr>
                <w:rFonts w:ascii="Times New Roman" w:hAnsi="Times New Roman" w:cs="Times New Roman"/>
                <w:sz w:val="28"/>
                <w:szCs w:val="28"/>
              </w:rPr>
            </w:pPr>
            <w:r w:rsidRPr="00812902">
              <w:rPr>
                <w:rFonts w:ascii="Times New Roman" w:hAnsi="Times New Roman" w:cs="Times New Roman"/>
                <w:i/>
                <w:sz w:val="28"/>
                <w:szCs w:val="28"/>
              </w:rPr>
              <w:t>за 2020 год (план)</w:t>
            </w:r>
          </w:p>
        </w:tc>
        <w:tc>
          <w:tcPr>
            <w:tcW w:w="3260" w:type="dxa"/>
            <w:shd w:val="clear" w:color="auto" w:fill="auto"/>
          </w:tcPr>
          <w:p w:rsidR="00743D92" w:rsidRDefault="00743D92" w:rsidP="008B0BAA">
            <w:pPr>
              <w:contextualSpacing/>
              <w:rPr>
                <w:rFonts w:ascii="Times New Roman" w:hAnsi="Times New Roman" w:cs="Times New Roman"/>
                <w:sz w:val="28"/>
                <w:szCs w:val="28"/>
              </w:rPr>
            </w:pPr>
          </w:p>
          <w:p w:rsidR="00D67C3F" w:rsidRDefault="00D67C3F" w:rsidP="008B0BAA">
            <w:pPr>
              <w:contextualSpacing/>
              <w:rPr>
                <w:rFonts w:ascii="Times New Roman" w:hAnsi="Times New Roman" w:cs="Times New Roman"/>
                <w:sz w:val="28"/>
                <w:szCs w:val="28"/>
              </w:rPr>
            </w:pPr>
          </w:p>
          <w:p w:rsidR="00D67C3F" w:rsidRPr="00812902" w:rsidRDefault="001F0570" w:rsidP="008B0BAA">
            <w:pPr>
              <w:contextualSpacing/>
              <w:rPr>
                <w:rFonts w:ascii="Times New Roman" w:hAnsi="Times New Roman" w:cs="Times New Roman"/>
                <w:i/>
                <w:sz w:val="28"/>
                <w:szCs w:val="28"/>
              </w:rPr>
            </w:pPr>
            <w:r>
              <w:rPr>
                <w:rFonts w:ascii="Times New Roman" w:hAnsi="Times New Roman" w:cs="Times New Roman"/>
                <w:i/>
                <w:sz w:val="28"/>
                <w:szCs w:val="28"/>
              </w:rPr>
              <w:t>2 437,71</w:t>
            </w:r>
            <w:r w:rsidR="00D67C3F" w:rsidRPr="00812902">
              <w:rPr>
                <w:rFonts w:ascii="Times New Roman" w:hAnsi="Times New Roman" w:cs="Times New Roman"/>
                <w:i/>
                <w:sz w:val="28"/>
                <w:szCs w:val="28"/>
              </w:rPr>
              <w:t xml:space="preserve"> тыс. руб.</w:t>
            </w:r>
          </w:p>
          <w:p w:rsidR="00D67C3F" w:rsidRPr="00812902" w:rsidRDefault="001F0570" w:rsidP="008B0BAA">
            <w:pPr>
              <w:contextualSpacing/>
              <w:rPr>
                <w:rFonts w:ascii="Times New Roman" w:hAnsi="Times New Roman" w:cs="Times New Roman"/>
                <w:i/>
                <w:sz w:val="28"/>
                <w:szCs w:val="28"/>
              </w:rPr>
            </w:pPr>
            <w:r>
              <w:rPr>
                <w:rFonts w:ascii="Times New Roman" w:hAnsi="Times New Roman" w:cs="Times New Roman"/>
                <w:i/>
                <w:sz w:val="28"/>
                <w:szCs w:val="28"/>
              </w:rPr>
              <w:t>665,0</w:t>
            </w:r>
            <w:r w:rsidR="00D67C3F" w:rsidRPr="00812902">
              <w:rPr>
                <w:rFonts w:ascii="Times New Roman" w:hAnsi="Times New Roman" w:cs="Times New Roman"/>
                <w:i/>
                <w:sz w:val="28"/>
                <w:szCs w:val="28"/>
              </w:rPr>
              <w:t xml:space="preserve"> тыс. руб.</w:t>
            </w:r>
          </w:p>
          <w:p w:rsidR="00D67C3F" w:rsidRPr="00812902" w:rsidRDefault="001F0570" w:rsidP="008B0BAA">
            <w:pPr>
              <w:contextualSpacing/>
              <w:rPr>
                <w:rFonts w:ascii="Times New Roman" w:hAnsi="Times New Roman" w:cs="Times New Roman"/>
                <w:i/>
                <w:sz w:val="28"/>
                <w:szCs w:val="28"/>
              </w:rPr>
            </w:pPr>
            <w:r>
              <w:rPr>
                <w:rFonts w:ascii="Times New Roman" w:hAnsi="Times New Roman" w:cs="Times New Roman"/>
                <w:i/>
                <w:sz w:val="28"/>
                <w:szCs w:val="28"/>
              </w:rPr>
              <w:t>665</w:t>
            </w:r>
            <w:r w:rsidR="00D67C3F" w:rsidRPr="00812902">
              <w:rPr>
                <w:rFonts w:ascii="Times New Roman" w:hAnsi="Times New Roman" w:cs="Times New Roman"/>
                <w:i/>
                <w:sz w:val="28"/>
                <w:szCs w:val="28"/>
              </w:rPr>
              <w:t>,0 тыс. руб.</w:t>
            </w:r>
          </w:p>
          <w:p w:rsidR="00D67C3F" w:rsidRPr="00812902" w:rsidRDefault="001F0570" w:rsidP="008B0BAA">
            <w:pPr>
              <w:contextualSpacing/>
              <w:rPr>
                <w:rFonts w:ascii="Times New Roman" w:hAnsi="Times New Roman" w:cs="Times New Roman"/>
                <w:i/>
                <w:sz w:val="28"/>
                <w:szCs w:val="28"/>
              </w:rPr>
            </w:pPr>
            <w:r>
              <w:rPr>
                <w:rFonts w:ascii="Times New Roman" w:hAnsi="Times New Roman" w:cs="Times New Roman"/>
                <w:i/>
                <w:sz w:val="28"/>
                <w:szCs w:val="28"/>
              </w:rPr>
              <w:t>665</w:t>
            </w:r>
            <w:r w:rsidR="00D67C3F" w:rsidRPr="00812902">
              <w:rPr>
                <w:rFonts w:ascii="Times New Roman" w:hAnsi="Times New Roman" w:cs="Times New Roman"/>
                <w:i/>
                <w:sz w:val="28"/>
                <w:szCs w:val="28"/>
              </w:rPr>
              <w:t>,0 тыс. руб.</w:t>
            </w:r>
          </w:p>
          <w:p w:rsidR="00D67C3F" w:rsidRPr="00743D92" w:rsidRDefault="001F0570" w:rsidP="008B0BAA">
            <w:pPr>
              <w:contextualSpacing/>
              <w:rPr>
                <w:rFonts w:ascii="Times New Roman" w:hAnsi="Times New Roman" w:cs="Times New Roman"/>
                <w:sz w:val="28"/>
                <w:szCs w:val="28"/>
              </w:rPr>
            </w:pPr>
            <w:r>
              <w:rPr>
                <w:rFonts w:ascii="Times New Roman" w:hAnsi="Times New Roman" w:cs="Times New Roman"/>
                <w:i/>
                <w:sz w:val="28"/>
                <w:szCs w:val="28"/>
              </w:rPr>
              <w:t>665</w:t>
            </w:r>
            <w:r w:rsidR="00D67C3F" w:rsidRPr="00812902">
              <w:rPr>
                <w:rFonts w:ascii="Times New Roman" w:hAnsi="Times New Roman" w:cs="Times New Roman"/>
                <w:i/>
                <w:sz w:val="28"/>
                <w:szCs w:val="28"/>
              </w:rPr>
              <w:t>,0 тыс. руб.</w:t>
            </w:r>
          </w:p>
        </w:tc>
      </w:tr>
      <w:tr w:rsidR="00C611B2" w:rsidRPr="00743D92" w:rsidTr="00846509">
        <w:trPr>
          <w:trHeight w:val="424"/>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6.5. Итого единовременные расходы:</w:t>
            </w:r>
          </w:p>
        </w:tc>
        <w:tc>
          <w:tcPr>
            <w:tcW w:w="3260" w:type="dxa"/>
            <w:shd w:val="clear" w:color="auto" w:fill="auto"/>
          </w:tcPr>
          <w:p w:rsidR="00743D92" w:rsidRPr="00812902" w:rsidRDefault="0072167F" w:rsidP="0072167F">
            <w:pPr>
              <w:contextualSpacing/>
              <w:jc w:val="both"/>
              <w:rPr>
                <w:rFonts w:ascii="Times New Roman" w:hAnsi="Times New Roman" w:cs="Times New Roman"/>
                <w:i/>
                <w:sz w:val="28"/>
                <w:szCs w:val="28"/>
              </w:rPr>
            </w:pPr>
            <w:r w:rsidRPr="00812902">
              <w:rPr>
                <w:rFonts w:ascii="Times New Roman" w:hAnsi="Times New Roman" w:cs="Times New Roman"/>
                <w:i/>
                <w:sz w:val="28"/>
                <w:szCs w:val="28"/>
              </w:rPr>
              <w:t>отсутствуют</w:t>
            </w:r>
          </w:p>
        </w:tc>
      </w:tr>
      <w:tr w:rsidR="00C611B2" w:rsidRPr="00743D92" w:rsidTr="00846509">
        <w:trPr>
          <w:trHeight w:val="448"/>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6.6. Итого периодические расходы за год:</w:t>
            </w:r>
          </w:p>
        </w:tc>
        <w:tc>
          <w:tcPr>
            <w:tcW w:w="3260" w:type="dxa"/>
            <w:shd w:val="clear" w:color="auto" w:fill="auto"/>
          </w:tcPr>
          <w:p w:rsidR="00743D92" w:rsidRPr="00812902" w:rsidRDefault="001F0570" w:rsidP="0072167F">
            <w:pPr>
              <w:contextualSpacing/>
              <w:jc w:val="both"/>
              <w:rPr>
                <w:rFonts w:ascii="Times New Roman" w:hAnsi="Times New Roman" w:cs="Times New Roman"/>
                <w:i/>
                <w:sz w:val="28"/>
                <w:szCs w:val="28"/>
              </w:rPr>
            </w:pPr>
            <w:r>
              <w:rPr>
                <w:rFonts w:ascii="Times New Roman" w:hAnsi="Times New Roman" w:cs="Times New Roman"/>
                <w:i/>
                <w:sz w:val="28"/>
                <w:szCs w:val="28"/>
              </w:rPr>
              <w:t>2 437,71</w:t>
            </w:r>
            <w:r w:rsidR="00966C83" w:rsidRPr="00812902">
              <w:rPr>
                <w:rFonts w:ascii="Times New Roman" w:hAnsi="Times New Roman" w:cs="Times New Roman"/>
                <w:i/>
                <w:sz w:val="28"/>
                <w:szCs w:val="28"/>
              </w:rPr>
              <w:t xml:space="preserve"> тыс. руб.</w:t>
            </w:r>
          </w:p>
        </w:tc>
      </w:tr>
      <w:tr w:rsidR="00743D92" w:rsidRPr="00743D92" w:rsidTr="00846509">
        <w:trPr>
          <w:trHeight w:val="479"/>
        </w:trPr>
        <w:tc>
          <w:tcPr>
            <w:tcW w:w="9782" w:type="dxa"/>
            <w:gridSpan w:val="3"/>
            <w:shd w:val="clear" w:color="auto" w:fill="auto"/>
          </w:tcPr>
          <w:p w:rsidR="00743D92" w:rsidRPr="00743D92" w:rsidRDefault="00743D92" w:rsidP="001660BF">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6.7. Наименование субъекта предпринимательской и инвестиционной деятельности: </w:t>
            </w:r>
            <w:r w:rsidR="001660BF">
              <w:rPr>
                <w:rFonts w:ascii="Times New Roman" w:hAnsi="Times New Roman" w:cs="Times New Roman"/>
                <w:i/>
                <w:sz w:val="28"/>
                <w:szCs w:val="28"/>
              </w:rPr>
              <w:t>юридические лица независимо от организационно-правовых форм и форм собственности, индивидуальные предприниматели, крестьянские (фермерские) хозяйства</w:t>
            </w:r>
          </w:p>
        </w:tc>
      </w:tr>
      <w:tr w:rsidR="001A4A35" w:rsidRPr="00743D92" w:rsidTr="00846509">
        <w:trPr>
          <w:trHeight w:val="1149"/>
        </w:trPr>
        <w:tc>
          <w:tcPr>
            <w:tcW w:w="3095" w:type="dxa"/>
            <w:vMerge w:val="restart"/>
            <w:shd w:val="clear" w:color="auto" w:fill="auto"/>
          </w:tcPr>
          <w:p w:rsidR="00743D92" w:rsidRPr="00743D92" w:rsidRDefault="00743D92" w:rsidP="007A7FE0">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6.7.1.  </w:t>
            </w:r>
            <w:r w:rsidR="007A7FE0" w:rsidRPr="008241CE">
              <w:rPr>
                <w:rFonts w:ascii="Times New Roman" w:hAnsi="Times New Roman" w:cs="Times New Roman"/>
                <w:i/>
                <w:sz w:val="28"/>
                <w:szCs w:val="28"/>
              </w:rPr>
              <w:t xml:space="preserve">предоставление заявлений </w:t>
            </w:r>
            <w:r w:rsidR="008241CE" w:rsidRPr="008241CE">
              <w:rPr>
                <w:rFonts w:ascii="Times New Roman" w:hAnsi="Times New Roman" w:cs="Times New Roman"/>
                <w:i/>
                <w:sz w:val="28"/>
                <w:szCs w:val="28"/>
              </w:rPr>
              <w:t>на получение субсидии</w:t>
            </w:r>
          </w:p>
        </w:tc>
        <w:tc>
          <w:tcPr>
            <w:tcW w:w="3427" w:type="dxa"/>
            <w:shd w:val="clear" w:color="auto" w:fill="auto"/>
          </w:tcPr>
          <w:p w:rsidR="00743D92" w:rsidRPr="00743D92" w:rsidRDefault="00743D92" w:rsidP="00794B7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6.7.2. Единовременные расходы в </w:t>
            </w:r>
            <w:r w:rsidR="00794B7F">
              <w:rPr>
                <w:rFonts w:ascii="Times New Roman" w:hAnsi="Times New Roman" w:cs="Times New Roman"/>
                <w:sz w:val="28"/>
                <w:szCs w:val="28"/>
              </w:rPr>
              <w:t>2016</w:t>
            </w:r>
            <w:r w:rsidRPr="00743D92">
              <w:rPr>
                <w:rFonts w:ascii="Times New Roman" w:hAnsi="Times New Roman" w:cs="Times New Roman"/>
                <w:sz w:val="28"/>
                <w:szCs w:val="28"/>
              </w:rPr>
              <w:t xml:space="preserve"> (год возникновения):</w:t>
            </w:r>
          </w:p>
        </w:tc>
        <w:tc>
          <w:tcPr>
            <w:tcW w:w="3260" w:type="dxa"/>
            <w:shd w:val="clear" w:color="auto" w:fill="auto"/>
          </w:tcPr>
          <w:p w:rsidR="00743D92" w:rsidRPr="00690C65" w:rsidRDefault="008241CE" w:rsidP="008241CE">
            <w:pPr>
              <w:contextualSpacing/>
              <w:rPr>
                <w:rFonts w:ascii="Times New Roman" w:hAnsi="Times New Roman" w:cs="Times New Roman"/>
                <w:i/>
                <w:sz w:val="24"/>
                <w:szCs w:val="24"/>
              </w:rPr>
            </w:pPr>
            <w:proofErr w:type="spellStart"/>
            <w:r w:rsidRPr="00690C65">
              <w:rPr>
                <w:rFonts w:ascii="Times New Roman" w:hAnsi="Times New Roman" w:cs="Times New Roman"/>
                <w:i/>
                <w:sz w:val="24"/>
                <w:szCs w:val="24"/>
              </w:rPr>
              <w:t>Сертифицирование</w:t>
            </w:r>
            <w:proofErr w:type="spellEnd"/>
            <w:r w:rsidRPr="00690C65">
              <w:rPr>
                <w:rFonts w:ascii="Times New Roman" w:hAnsi="Times New Roman" w:cs="Times New Roman"/>
                <w:i/>
                <w:sz w:val="24"/>
                <w:szCs w:val="24"/>
              </w:rPr>
              <w:t xml:space="preserve"> продукции сельскохозяйственных товаропроизводителей:</w:t>
            </w:r>
          </w:p>
          <w:p w:rsidR="008241CE" w:rsidRPr="00600CC2" w:rsidRDefault="00600CC2" w:rsidP="008241CE">
            <w:pPr>
              <w:contextualSpacing/>
              <w:rPr>
                <w:rFonts w:ascii="Times New Roman" w:hAnsi="Times New Roman" w:cs="Times New Roman"/>
                <w:i/>
                <w:sz w:val="24"/>
                <w:szCs w:val="24"/>
              </w:rPr>
            </w:pPr>
            <w:r w:rsidRPr="00600CC2">
              <w:rPr>
                <w:rFonts w:ascii="Times New Roman" w:hAnsi="Times New Roman" w:cs="Times New Roman"/>
                <w:i/>
                <w:sz w:val="24"/>
                <w:szCs w:val="24"/>
              </w:rPr>
              <w:t>На 1 вид продукции в среднем расходы составляют 8</w:t>
            </w:r>
            <w:r>
              <w:rPr>
                <w:rFonts w:ascii="Times New Roman" w:hAnsi="Times New Roman" w:cs="Times New Roman"/>
                <w:i/>
                <w:sz w:val="24"/>
                <w:szCs w:val="24"/>
              </w:rPr>
              <w:t xml:space="preserve"> </w:t>
            </w:r>
            <w:r w:rsidRPr="00600CC2">
              <w:rPr>
                <w:rFonts w:ascii="Times New Roman" w:hAnsi="Times New Roman" w:cs="Times New Roman"/>
                <w:i/>
                <w:sz w:val="24"/>
                <w:szCs w:val="24"/>
              </w:rPr>
              <w:t>929,4 руб.</w:t>
            </w:r>
          </w:p>
        </w:tc>
      </w:tr>
      <w:tr w:rsidR="001A4A35" w:rsidRPr="00743D92" w:rsidTr="00846509">
        <w:trPr>
          <w:trHeight w:val="722"/>
        </w:trPr>
        <w:tc>
          <w:tcPr>
            <w:tcW w:w="3095" w:type="dxa"/>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3427" w:type="dxa"/>
            <w:shd w:val="clear" w:color="auto" w:fill="auto"/>
          </w:tcPr>
          <w:p w:rsidR="00743D92" w:rsidRDefault="00743D92" w:rsidP="00794B7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6.7.3. Периодические расходы за период </w:t>
            </w:r>
          </w:p>
          <w:p w:rsidR="0044127D" w:rsidRPr="0044127D" w:rsidRDefault="0044127D" w:rsidP="00794B7F">
            <w:pPr>
              <w:contextualSpacing/>
              <w:rPr>
                <w:rFonts w:ascii="Times New Roman" w:hAnsi="Times New Roman" w:cs="Times New Roman"/>
                <w:sz w:val="28"/>
                <w:szCs w:val="28"/>
              </w:rPr>
            </w:pPr>
            <w:r w:rsidRPr="0044127D">
              <w:rPr>
                <w:rFonts w:ascii="Times New Roman" w:hAnsi="Times New Roman" w:cs="Times New Roman"/>
                <w:i/>
              </w:rPr>
              <w:t>Субъект обязан предоставить</w:t>
            </w:r>
            <w:r w:rsidRPr="0044127D">
              <w:rPr>
                <w:rFonts w:ascii="Times New Roman" w:hAnsi="Times New Roman" w:cs="Times New Roman"/>
              </w:rPr>
              <w:t xml:space="preserve"> </w:t>
            </w:r>
            <w:r w:rsidRPr="0044127D">
              <w:rPr>
                <w:rFonts w:ascii="Times New Roman" w:hAnsi="Times New Roman" w:cs="Times New Roman"/>
                <w:i/>
              </w:rPr>
              <w:t>пакет документов, согласно приложению 7 к муниципальной программе</w:t>
            </w:r>
            <w:r w:rsidRPr="0044127D">
              <w:rPr>
                <w:rFonts w:ascii="Times New Roman" w:hAnsi="Times New Roman" w:cs="Times New Roman"/>
                <w:i/>
                <w:sz w:val="28"/>
                <w:szCs w:val="28"/>
              </w:rPr>
              <w:t>.</w:t>
            </w:r>
          </w:p>
        </w:tc>
        <w:tc>
          <w:tcPr>
            <w:tcW w:w="3260" w:type="dxa"/>
            <w:shd w:val="clear" w:color="auto" w:fill="auto"/>
          </w:tcPr>
          <w:p w:rsidR="008241CE" w:rsidRDefault="008241CE" w:rsidP="008241CE">
            <w:pPr>
              <w:pStyle w:val="Default"/>
              <w:rPr>
                <w:i/>
                <w:sz w:val="22"/>
                <w:szCs w:val="22"/>
              </w:rPr>
            </w:pPr>
            <w:r w:rsidRPr="00600BF6">
              <w:rPr>
                <w:i/>
              </w:rPr>
              <w:t>Субъект обязан предоставить</w:t>
            </w:r>
            <w:r w:rsidRPr="0010310F">
              <w:t xml:space="preserve"> </w:t>
            </w:r>
            <w:r>
              <w:rPr>
                <w:i/>
              </w:rPr>
              <w:t>пакет документов</w:t>
            </w:r>
            <w:r w:rsidRPr="00FD6693">
              <w:rPr>
                <w:i/>
              </w:rPr>
              <w:t>, согласно приложению 7 к муниципальной программе</w:t>
            </w:r>
            <w:r w:rsidR="007A7FE0">
              <w:rPr>
                <w:i/>
                <w:sz w:val="28"/>
                <w:szCs w:val="28"/>
              </w:rPr>
              <w:t xml:space="preserve">. </w:t>
            </w:r>
            <w:r w:rsidRPr="00295F2A">
              <w:rPr>
                <w:i/>
                <w:sz w:val="22"/>
                <w:szCs w:val="22"/>
              </w:rPr>
              <w:t xml:space="preserve">Подготовку пакета документов осуществляет 1 специалист организации. </w:t>
            </w:r>
          </w:p>
          <w:p w:rsidR="008241CE" w:rsidRPr="00295F2A" w:rsidRDefault="008241CE" w:rsidP="008241CE">
            <w:pPr>
              <w:pStyle w:val="Default"/>
              <w:rPr>
                <w:i/>
                <w:sz w:val="22"/>
                <w:szCs w:val="22"/>
              </w:rPr>
            </w:pPr>
            <w:proofErr w:type="gramStart"/>
            <w:r w:rsidRPr="00295F2A">
              <w:rPr>
                <w:i/>
                <w:sz w:val="22"/>
                <w:szCs w:val="22"/>
              </w:rPr>
              <w:t>Время</w:t>
            </w:r>
            <w:proofErr w:type="gramEnd"/>
            <w:r w:rsidRPr="00295F2A">
              <w:rPr>
                <w:i/>
                <w:sz w:val="22"/>
                <w:szCs w:val="22"/>
              </w:rPr>
              <w:t xml:space="preserve"> затраченное на подготовку документов составляет </w:t>
            </w:r>
            <w:r>
              <w:rPr>
                <w:i/>
                <w:sz w:val="22"/>
                <w:szCs w:val="22"/>
              </w:rPr>
              <w:t>1</w:t>
            </w:r>
            <w:r w:rsidRPr="00295F2A">
              <w:rPr>
                <w:i/>
                <w:sz w:val="22"/>
                <w:szCs w:val="22"/>
              </w:rPr>
              <w:t>час, средняя стоимость часа работы специалиста составляет 98 руб. (из</w:t>
            </w:r>
            <w:r>
              <w:rPr>
                <w:i/>
                <w:sz w:val="22"/>
                <w:szCs w:val="22"/>
              </w:rPr>
              <w:t xml:space="preserve"> </w:t>
            </w:r>
            <w:r w:rsidRPr="00295F2A">
              <w:rPr>
                <w:i/>
                <w:color w:val="auto"/>
                <w:sz w:val="22"/>
                <w:szCs w:val="22"/>
              </w:rPr>
              <w:t>расчета минимальной заработной платы, установленная с 01.07.2016 – 16,5 тыс. руб</w:t>
            </w:r>
            <w:r>
              <w:rPr>
                <w:i/>
                <w:color w:val="auto"/>
                <w:sz w:val="22"/>
                <w:szCs w:val="22"/>
              </w:rPr>
              <w:t>.</w:t>
            </w:r>
            <w:r w:rsidRPr="00295F2A">
              <w:rPr>
                <w:i/>
                <w:color w:val="auto"/>
                <w:sz w:val="22"/>
                <w:szCs w:val="22"/>
              </w:rPr>
              <w:t>).</w:t>
            </w:r>
            <w:r>
              <w:rPr>
                <w:i/>
              </w:rPr>
              <w:t xml:space="preserve"> Итого </w:t>
            </w:r>
            <w:r>
              <w:rPr>
                <w:i/>
              </w:rPr>
              <w:lastRenderedPageBreak/>
              <w:t>98х</w:t>
            </w:r>
            <w:r w:rsidR="00690C65">
              <w:rPr>
                <w:i/>
              </w:rPr>
              <w:t>1</w:t>
            </w:r>
            <w:r>
              <w:rPr>
                <w:i/>
              </w:rPr>
              <w:t>=9</w:t>
            </w:r>
            <w:r w:rsidR="00690C65">
              <w:rPr>
                <w:i/>
              </w:rPr>
              <w:t>8</w:t>
            </w:r>
            <w:r>
              <w:rPr>
                <w:i/>
              </w:rPr>
              <w:t xml:space="preserve"> руб.</w:t>
            </w:r>
          </w:p>
          <w:p w:rsidR="008241CE" w:rsidRDefault="008241CE" w:rsidP="008241CE">
            <w:r w:rsidRPr="00295F2A">
              <w:rPr>
                <w:rFonts w:ascii="Times New Roman" w:hAnsi="Times New Roman" w:cs="Times New Roman"/>
                <w:i/>
              </w:rPr>
              <w:t>Расх</w:t>
            </w:r>
            <w:r>
              <w:rPr>
                <w:rFonts w:ascii="Times New Roman" w:hAnsi="Times New Roman" w:cs="Times New Roman"/>
                <w:i/>
              </w:rPr>
              <w:t xml:space="preserve">оды на бумагу на одного субъекта. </w:t>
            </w:r>
            <w:r w:rsidRPr="00295F2A">
              <w:rPr>
                <w:rFonts w:ascii="Times New Roman" w:hAnsi="Times New Roman" w:cs="Times New Roman"/>
                <w:i/>
              </w:rPr>
              <w:t xml:space="preserve">Стоимость бумаги: 250 руб. (1 пачка) - расход </w:t>
            </w:r>
            <w:r>
              <w:rPr>
                <w:rFonts w:ascii="Times New Roman" w:hAnsi="Times New Roman" w:cs="Times New Roman"/>
                <w:i/>
              </w:rPr>
              <w:t>10</w:t>
            </w:r>
            <w:r w:rsidRPr="00295F2A">
              <w:rPr>
                <w:rFonts w:ascii="Times New Roman" w:hAnsi="Times New Roman" w:cs="Times New Roman"/>
                <w:i/>
              </w:rPr>
              <w:t xml:space="preserve"> л</w:t>
            </w:r>
            <w:r>
              <w:rPr>
                <w:rFonts w:ascii="Times New Roman" w:hAnsi="Times New Roman" w:cs="Times New Roman"/>
                <w:i/>
              </w:rPr>
              <w:t>.</w:t>
            </w:r>
            <w:r w:rsidRPr="00295F2A">
              <w:rPr>
                <w:rFonts w:ascii="Times New Roman" w:hAnsi="Times New Roman" w:cs="Times New Roman"/>
                <w:i/>
              </w:rPr>
              <w:t xml:space="preserve"> – стоимость 1 л</w:t>
            </w:r>
            <w:r>
              <w:rPr>
                <w:rFonts w:ascii="Times New Roman" w:hAnsi="Times New Roman" w:cs="Times New Roman"/>
                <w:i/>
              </w:rPr>
              <w:t>. =</w:t>
            </w:r>
            <w:r w:rsidRPr="00295F2A">
              <w:rPr>
                <w:rFonts w:ascii="Times New Roman" w:hAnsi="Times New Roman" w:cs="Times New Roman"/>
                <w:i/>
              </w:rPr>
              <w:t xml:space="preserve"> 1 руб</w:t>
            </w:r>
            <w:r>
              <w:rPr>
                <w:rFonts w:ascii="Times New Roman" w:hAnsi="Times New Roman" w:cs="Times New Roman"/>
                <w:i/>
              </w:rPr>
              <w:t>.</w:t>
            </w:r>
            <w:r w:rsidRPr="00295F2A">
              <w:rPr>
                <w:rFonts w:ascii="Times New Roman" w:hAnsi="Times New Roman" w:cs="Times New Roman"/>
                <w:i/>
              </w:rPr>
              <w:t xml:space="preserve"> = </w:t>
            </w:r>
            <w:r>
              <w:rPr>
                <w:rFonts w:ascii="Times New Roman" w:hAnsi="Times New Roman" w:cs="Times New Roman"/>
                <w:i/>
              </w:rPr>
              <w:t>10</w:t>
            </w:r>
            <w:r w:rsidRPr="00295F2A">
              <w:rPr>
                <w:rFonts w:ascii="Times New Roman" w:hAnsi="Times New Roman" w:cs="Times New Roman"/>
                <w:i/>
              </w:rPr>
              <w:t xml:space="preserve"> руб</w:t>
            </w:r>
            <w:r w:rsidRPr="00295F2A">
              <w:t>.</w:t>
            </w:r>
            <w:r>
              <w:t xml:space="preserve"> </w:t>
            </w:r>
          </w:p>
          <w:p w:rsidR="008241CE" w:rsidRPr="00295F2A" w:rsidRDefault="008241CE" w:rsidP="008241CE">
            <w:pPr>
              <w:rPr>
                <w:rFonts w:ascii="Times New Roman" w:hAnsi="Times New Roman" w:cs="Times New Roman"/>
                <w:i/>
              </w:rPr>
            </w:pPr>
            <w:proofErr w:type="gramStart"/>
            <w:r w:rsidRPr="00295F2A">
              <w:rPr>
                <w:rFonts w:ascii="Times New Roman" w:hAnsi="Times New Roman" w:cs="Times New Roman"/>
                <w:i/>
              </w:rPr>
              <w:t>Транспортные</w:t>
            </w:r>
            <w:r>
              <w:rPr>
                <w:rFonts w:ascii="Times New Roman" w:hAnsi="Times New Roman" w:cs="Times New Roman"/>
                <w:i/>
              </w:rPr>
              <w:t>.</w:t>
            </w:r>
            <w:proofErr w:type="gramEnd"/>
            <w:r>
              <w:rPr>
                <w:rFonts w:ascii="Times New Roman" w:hAnsi="Times New Roman" w:cs="Times New Roman"/>
                <w:i/>
              </w:rPr>
              <w:t xml:space="preserve"> </w:t>
            </w:r>
            <w:r w:rsidRPr="00295F2A">
              <w:rPr>
                <w:rFonts w:ascii="Times New Roman" w:hAnsi="Times New Roman" w:cs="Times New Roman"/>
                <w:i/>
              </w:rPr>
              <w:t>Средняя стоимость бензина АИ-92 составляет 33,80 руб</w:t>
            </w:r>
            <w:r>
              <w:rPr>
                <w:rFonts w:ascii="Times New Roman" w:hAnsi="Times New Roman" w:cs="Times New Roman"/>
                <w:i/>
              </w:rPr>
              <w:t>.</w:t>
            </w:r>
            <w:r w:rsidRPr="00295F2A">
              <w:rPr>
                <w:rFonts w:ascii="Times New Roman" w:hAnsi="Times New Roman" w:cs="Times New Roman"/>
                <w:i/>
              </w:rPr>
              <w:t>/</w:t>
            </w:r>
            <w:proofErr w:type="gramStart"/>
            <w:r w:rsidRPr="00295F2A">
              <w:rPr>
                <w:rFonts w:ascii="Times New Roman" w:hAnsi="Times New Roman" w:cs="Times New Roman"/>
                <w:i/>
              </w:rPr>
              <w:t>л</w:t>
            </w:r>
            <w:proofErr w:type="gramEnd"/>
            <w:r w:rsidRPr="00295F2A">
              <w:rPr>
                <w:rFonts w:ascii="Times New Roman" w:hAnsi="Times New Roman" w:cs="Times New Roman"/>
                <w:i/>
              </w:rPr>
              <w:t xml:space="preserve"> при среднем расстоянии 2</w:t>
            </w:r>
            <w:r>
              <w:rPr>
                <w:rFonts w:ascii="Times New Roman" w:hAnsi="Times New Roman" w:cs="Times New Roman"/>
                <w:i/>
              </w:rPr>
              <w:t>2</w:t>
            </w:r>
            <w:r w:rsidRPr="00295F2A">
              <w:rPr>
                <w:rFonts w:ascii="Times New Roman" w:hAnsi="Times New Roman" w:cs="Times New Roman"/>
                <w:i/>
              </w:rPr>
              <w:t xml:space="preserve">км и среднем расходе топлива 10 л на 100 км размер расходов составляет </w:t>
            </w:r>
            <w:r>
              <w:rPr>
                <w:rFonts w:ascii="Times New Roman" w:hAnsi="Times New Roman" w:cs="Times New Roman"/>
                <w:i/>
              </w:rPr>
              <w:t>7</w:t>
            </w:r>
            <w:r w:rsidRPr="00295F2A">
              <w:rPr>
                <w:rFonts w:ascii="Times New Roman" w:hAnsi="Times New Roman" w:cs="Times New Roman"/>
                <w:i/>
              </w:rPr>
              <w:t>4,</w:t>
            </w:r>
            <w:r>
              <w:rPr>
                <w:rFonts w:ascii="Times New Roman" w:hAnsi="Times New Roman" w:cs="Times New Roman"/>
                <w:i/>
              </w:rPr>
              <w:t>4</w:t>
            </w:r>
            <w:r w:rsidRPr="00295F2A">
              <w:rPr>
                <w:rFonts w:ascii="Times New Roman" w:hAnsi="Times New Roman" w:cs="Times New Roman"/>
                <w:i/>
              </w:rPr>
              <w:t xml:space="preserve"> руб</w:t>
            </w:r>
            <w:r>
              <w:rPr>
                <w:rFonts w:ascii="Times New Roman" w:hAnsi="Times New Roman" w:cs="Times New Roman"/>
                <w:i/>
              </w:rPr>
              <w:t>.</w:t>
            </w:r>
            <w:r w:rsidRPr="00295F2A">
              <w:rPr>
                <w:rFonts w:ascii="Times New Roman" w:hAnsi="Times New Roman" w:cs="Times New Roman"/>
                <w:i/>
              </w:rPr>
              <w:t xml:space="preserve"> </w:t>
            </w:r>
          </w:p>
          <w:p w:rsidR="00743D92" w:rsidRPr="00812902" w:rsidRDefault="008241CE" w:rsidP="00690C65">
            <w:pPr>
              <w:rPr>
                <w:rFonts w:ascii="Times New Roman" w:hAnsi="Times New Roman" w:cs="Times New Roman"/>
                <w:i/>
                <w:sz w:val="28"/>
                <w:szCs w:val="28"/>
              </w:rPr>
            </w:pPr>
            <w:r w:rsidRPr="00295F2A">
              <w:rPr>
                <w:rFonts w:ascii="Times New Roman" w:hAnsi="Times New Roman" w:cs="Times New Roman"/>
                <w:i/>
              </w:rPr>
              <w:t xml:space="preserve">В год может быть создано </w:t>
            </w:r>
            <w:r>
              <w:rPr>
                <w:rFonts w:ascii="Times New Roman" w:hAnsi="Times New Roman" w:cs="Times New Roman"/>
                <w:i/>
              </w:rPr>
              <w:t xml:space="preserve">для </w:t>
            </w:r>
            <w:r w:rsidRPr="00295F2A">
              <w:rPr>
                <w:rFonts w:ascii="Times New Roman" w:hAnsi="Times New Roman" w:cs="Times New Roman"/>
                <w:i/>
              </w:rPr>
              <w:t>не более 4-х пакет</w:t>
            </w:r>
            <w:r>
              <w:rPr>
                <w:rFonts w:ascii="Times New Roman" w:hAnsi="Times New Roman" w:cs="Times New Roman"/>
                <w:i/>
              </w:rPr>
              <w:t>ов</w:t>
            </w:r>
            <w:r w:rsidRPr="00295F2A">
              <w:rPr>
                <w:rFonts w:ascii="Times New Roman" w:hAnsi="Times New Roman" w:cs="Times New Roman"/>
                <w:i/>
              </w:rPr>
              <w:t xml:space="preserve"> документов</w:t>
            </w:r>
            <w:r>
              <w:rPr>
                <w:rFonts w:ascii="Times New Roman" w:hAnsi="Times New Roman" w:cs="Times New Roman"/>
                <w:i/>
              </w:rPr>
              <w:t>, (</w:t>
            </w:r>
            <w:r w:rsidR="00690C65">
              <w:rPr>
                <w:rFonts w:ascii="Times New Roman" w:hAnsi="Times New Roman" w:cs="Times New Roman"/>
                <w:i/>
              </w:rPr>
              <w:t>98</w:t>
            </w:r>
            <w:r>
              <w:rPr>
                <w:rFonts w:ascii="Times New Roman" w:hAnsi="Times New Roman" w:cs="Times New Roman"/>
                <w:i/>
              </w:rPr>
              <w:t>+10+74,4)х</w:t>
            </w:r>
            <w:proofErr w:type="gramStart"/>
            <w:r>
              <w:rPr>
                <w:rFonts w:ascii="Times New Roman" w:hAnsi="Times New Roman" w:cs="Times New Roman"/>
                <w:i/>
              </w:rPr>
              <w:t>4</w:t>
            </w:r>
            <w:proofErr w:type="gramEnd"/>
            <w:r>
              <w:rPr>
                <w:rFonts w:ascii="Times New Roman" w:hAnsi="Times New Roman" w:cs="Times New Roman"/>
                <w:i/>
              </w:rPr>
              <w:t>=</w:t>
            </w:r>
            <w:r w:rsidR="00690C65">
              <w:rPr>
                <w:rFonts w:ascii="Times New Roman" w:hAnsi="Times New Roman" w:cs="Times New Roman"/>
                <w:i/>
              </w:rPr>
              <w:t>729,6</w:t>
            </w:r>
            <w:r>
              <w:rPr>
                <w:rFonts w:ascii="Times New Roman" w:hAnsi="Times New Roman" w:cs="Times New Roman"/>
                <w:i/>
              </w:rPr>
              <w:t xml:space="preserve"> руб. </w:t>
            </w:r>
          </w:p>
        </w:tc>
      </w:tr>
      <w:tr w:rsidR="00C611B2" w:rsidRPr="00743D92" w:rsidTr="00846509">
        <w:trPr>
          <w:trHeight w:val="535"/>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lastRenderedPageBreak/>
              <w:t>6.8. Итого единовременные расходы:</w:t>
            </w:r>
          </w:p>
        </w:tc>
        <w:tc>
          <w:tcPr>
            <w:tcW w:w="3260" w:type="dxa"/>
            <w:shd w:val="clear" w:color="auto" w:fill="auto"/>
          </w:tcPr>
          <w:p w:rsidR="00743D92" w:rsidRPr="002374FC" w:rsidRDefault="002374FC" w:rsidP="005C2A71">
            <w:pPr>
              <w:contextualSpacing/>
              <w:jc w:val="both"/>
              <w:rPr>
                <w:rFonts w:ascii="Times New Roman" w:hAnsi="Times New Roman" w:cs="Times New Roman"/>
                <w:i/>
                <w:sz w:val="28"/>
                <w:szCs w:val="28"/>
              </w:rPr>
            </w:pPr>
            <w:r w:rsidRPr="002374FC">
              <w:rPr>
                <w:rFonts w:ascii="Times New Roman" w:hAnsi="Times New Roman" w:cs="Times New Roman"/>
                <w:i/>
                <w:sz w:val="28"/>
                <w:szCs w:val="28"/>
              </w:rPr>
              <w:t>8 929,4 руб</w:t>
            </w:r>
            <w:r>
              <w:rPr>
                <w:rFonts w:ascii="Times New Roman" w:hAnsi="Times New Roman" w:cs="Times New Roman"/>
                <w:i/>
                <w:sz w:val="28"/>
                <w:szCs w:val="28"/>
              </w:rPr>
              <w:t>.</w:t>
            </w:r>
          </w:p>
        </w:tc>
      </w:tr>
      <w:tr w:rsidR="00C611B2" w:rsidRPr="00743D92" w:rsidTr="00846509">
        <w:trPr>
          <w:trHeight w:val="543"/>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6.9. Итого периодические расходы за год:</w:t>
            </w:r>
          </w:p>
        </w:tc>
        <w:tc>
          <w:tcPr>
            <w:tcW w:w="3260" w:type="dxa"/>
            <w:shd w:val="clear" w:color="auto" w:fill="auto"/>
          </w:tcPr>
          <w:p w:rsidR="00743D92" w:rsidRPr="00812902" w:rsidRDefault="00690C65" w:rsidP="005C2A71">
            <w:pPr>
              <w:contextualSpacing/>
              <w:jc w:val="both"/>
              <w:rPr>
                <w:rFonts w:ascii="Times New Roman" w:hAnsi="Times New Roman" w:cs="Times New Roman"/>
                <w:i/>
                <w:sz w:val="28"/>
                <w:szCs w:val="28"/>
              </w:rPr>
            </w:pPr>
            <w:r>
              <w:rPr>
                <w:rFonts w:ascii="Times New Roman" w:hAnsi="Times New Roman" w:cs="Times New Roman"/>
                <w:i/>
                <w:sz w:val="28"/>
                <w:szCs w:val="28"/>
              </w:rPr>
              <w:t>729,6 руб.</w:t>
            </w:r>
          </w:p>
        </w:tc>
      </w:tr>
      <w:tr w:rsidR="00743D92" w:rsidRPr="00743D92" w:rsidTr="001660BF">
        <w:trPr>
          <w:trHeight w:val="776"/>
        </w:trPr>
        <w:tc>
          <w:tcPr>
            <w:tcW w:w="9782" w:type="dxa"/>
            <w:gridSpan w:val="3"/>
            <w:shd w:val="clear" w:color="auto" w:fill="auto"/>
          </w:tcPr>
          <w:p w:rsidR="005C2A71" w:rsidRDefault="00743D92" w:rsidP="007863AA">
            <w:pPr>
              <w:contextualSpacing/>
              <w:rPr>
                <w:rFonts w:ascii="Times New Roman" w:hAnsi="Times New Roman" w:cs="Times New Roman"/>
                <w:sz w:val="28"/>
                <w:szCs w:val="28"/>
              </w:rPr>
            </w:pPr>
            <w:r w:rsidRPr="00743D92">
              <w:rPr>
                <w:rFonts w:ascii="Times New Roman" w:hAnsi="Times New Roman" w:cs="Times New Roman"/>
                <w:sz w:val="28"/>
                <w:szCs w:val="28"/>
              </w:rPr>
              <w:t>6.10. Иные сведения о расходах субъектов отношений:</w:t>
            </w:r>
            <w:r w:rsidR="005C2A71">
              <w:rPr>
                <w:rFonts w:ascii="Times New Roman" w:hAnsi="Times New Roman" w:cs="Times New Roman"/>
                <w:sz w:val="28"/>
                <w:szCs w:val="28"/>
              </w:rPr>
              <w:t xml:space="preserve"> </w:t>
            </w:r>
          </w:p>
          <w:p w:rsidR="00743D92" w:rsidRPr="00812902" w:rsidRDefault="005C2A71" w:rsidP="007863AA">
            <w:pPr>
              <w:contextualSpacing/>
              <w:rPr>
                <w:rFonts w:ascii="Times New Roman" w:hAnsi="Times New Roman" w:cs="Times New Roman"/>
                <w:i/>
                <w:sz w:val="28"/>
                <w:szCs w:val="28"/>
              </w:rPr>
            </w:pPr>
            <w:r w:rsidRPr="00812902">
              <w:rPr>
                <w:rFonts w:ascii="Times New Roman" w:hAnsi="Times New Roman" w:cs="Times New Roman"/>
                <w:i/>
                <w:sz w:val="28"/>
                <w:szCs w:val="28"/>
              </w:rPr>
              <w:t>информация отсутствует</w:t>
            </w:r>
          </w:p>
        </w:tc>
      </w:tr>
      <w:tr w:rsidR="00743D92" w:rsidRPr="00743D92" w:rsidTr="00846509">
        <w:tc>
          <w:tcPr>
            <w:tcW w:w="9782" w:type="dxa"/>
            <w:gridSpan w:val="3"/>
            <w:shd w:val="clear" w:color="auto" w:fill="auto"/>
          </w:tcPr>
          <w:p w:rsid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6.11. Источники данных:</w:t>
            </w:r>
          </w:p>
          <w:p w:rsidR="00743D92" w:rsidRDefault="001F0570" w:rsidP="001F0570">
            <w:pPr>
              <w:contextualSpacing/>
              <w:jc w:val="both"/>
              <w:rPr>
                <w:rFonts w:ascii="Times New Roman" w:hAnsi="Times New Roman" w:cs="Times New Roman"/>
                <w:i/>
                <w:sz w:val="28"/>
                <w:szCs w:val="28"/>
              </w:rPr>
            </w:pPr>
            <w:r w:rsidRPr="001F0570">
              <w:rPr>
                <w:rFonts w:ascii="Times New Roman" w:hAnsi="Times New Roman" w:cs="Times New Roman"/>
                <w:i/>
                <w:sz w:val="28"/>
                <w:szCs w:val="28"/>
              </w:rPr>
              <w:t xml:space="preserve">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1F0570">
              <w:rPr>
                <w:rFonts w:ascii="Times New Roman" w:hAnsi="Times New Roman" w:cs="Times New Roman"/>
                <w:i/>
                <w:sz w:val="28"/>
                <w:szCs w:val="28"/>
              </w:rPr>
              <w:t>в</w:t>
            </w:r>
            <w:proofErr w:type="gramEnd"/>
            <w:r w:rsidRPr="001F0570">
              <w:rPr>
                <w:rFonts w:ascii="Times New Roman" w:hAnsi="Times New Roman" w:cs="Times New Roman"/>
                <w:i/>
                <w:sz w:val="28"/>
                <w:szCs w:val="28"/>
              </w:rPr>
              <w:t xml:space="preserve"> </w:t>
            </w:r>
            <w:proofErr w:type="gramStart"/>
            <w:r w:rsidRPr="001F0570">
              <w:rPr>
                <w:rFonts w:ascii="Times New Roman" w:hAnsi="Times New Roman" w:cs="Times New Roman"/>
                <w:i/>
                <w:sz w:val="28"/>
                <w:szCs w:val="28"/>
              </w:rPr>
              <w:t>Нижневартовском</w:t>
            </w:r>
            <w:proofErr w:type="gramEnd"/>
            <w:r w:rsidRPr="001F0570">
              <w:rPr>
                <w:rFonts w:ascii="Times New Roman" w:hAnsi="Times New Roman" w:cs="Times New Roman"/>
                <w:i/>
                <w:sz w:val="28"/>
                <w:szCs w:val="28"/>
              </w:rPr>
              <w:t xml:space="preserve"> районе в 2016-2020 годах»</w:t>
            </w:r>
            <w:r w:rsidR="001D174A">
              <w:rPr>
                <w:rFonts w:ascii="Times New Roman" w:hAnsi="Times New Roman" w:cs="Times New Roman"/>
                <w:i/>
                <w:sz w:val="28"/>
                <w:szCs w:val="28"/>
              </w:rPr>
              <w:t>;</w:t>
            </w:r>
          </w:p>
          <w:p w:rsidR="001D174A" w:rsidRPr="001F0570" w:rsidRDefault="001D174A" w:rsidP="001D174A">
            <w:pPr>
              <w:contextualSpacing/>
              <w:jc w:val="both"/>
              <w:rPr>
                <w:rFonts w:ascii="Times New Roman" w:hAnsi="Times New Roman" w:cs="Times New Roman"/>
                <w:sz w:val="28"/>
                <w:szCs w:val="28"/>
              </w:rPr>
            </w:pPr>
            <w:r>
              <w:rPr>
                <w:rFonts w:ascii="Times New Roman" w:hAnsi="Times New Roman" w:cs="Times New Roman"/>
                <w:i/>
                <w:sz w:val="28"/>
                <w:szCs w:val="28"/>
              </w:rPr>
              <w:t xml:space="preserve">мониторинг средней цены использован на интернет </w:t>
            </w:r>
            <w:proofErr w:type="gramStart"/>
            <w:r>
              <w:rPr>
                <w:rFonts w:ascii="Times New Roman" w:hAnsi="Times New Roman" w:cs="Times New Roman"/>
                <w:i/>
                <w:sz w:val="28"/>
                <w:szCs w:val="28"/>
              </w:rPr>
              <w:t>ресурсах</w:t>
            </w:r>
            <w:proofErr w:type="gramEnd"/>
            <w:r>
              <w:rPr>
                <w:rFonts w:ascii="Times New Roman" w:hAnsi="Times New Roman" w:cs="Times New Roman"/>
                <w:i/>
                <w:sz w:val="28"/>
                <w:szCs w:val="28"/>
              </w:rPr>
              <w:t>.</w:t>
            </w:r>
          </w:p>
        </w:tc>
      </w:tr>
    </w:tbl>
    <w:p w:rsidR="00743D92" w:rsidRPr="00743D92" w:rsidRDefault="00743D92" w:rsidP="00743D92">
      <w:pPr>
        <w:contextualSpacing/>
        <w:rPr>
          <w:rFonts w:ascii="Times New Roman" w:hAnsi="Times New Roman" w:cs="Times New Roman"/>
          <w:sz w:val="28"/>
          <w:szCs w:val="28"/>
        </w:rPr>
      </w:pPr>
    </w:p>
    <w:p w:rsidR="00743D92" w:rsidRPr="00743D92" w:rsidRDefault="00743D92" w:rsidP="00AD2E5F">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7. Индикативные показатели мониторинга</w:t>
      </w:r>
    </w:p>
    <w:p w:rsidR="00743D92" w:rsidRPr="00743D92" w:rsidRDefault="00743D92" w:rsidP="00AD2E5F">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и иные способы (методы) оценки достижения</w:t>
      </w:r>
    </w:p>
    <w:p w:rsidR="00743D92" w:rsidRPr="00743D92" w:rsidRDefault="00743D92" w:rsidP="00AD2E5F">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заявленных целей регулирования</w:t>
      </w:r>
    </w:p>
    <w:p w:rsidR="00743D92" w:rsidRPr="00743D92" w:rsidRDefault="00743D92" w:rsidP="00743D92">
      <w:pPr>
        <w:contextualSpacing/>
        <w:jc w:val="center"/>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664"/>
        <w:gridCol w:w="1229"/>
        <w:gridCol w:w="1632"/>
        <w:gridCol w:w="1563"/>
      </w:tblGrid>
      <w:tr w:rsidR="00743D92" w:rsidRPr="00743D92" w:rsidTr="00411389">
        <w:tc>
          <w:tcPr>
            <w:tcW w:w="2977" w:type="dxa"/>
            <w:shd w:val="clear" w:color="auto" w:fill="auto"/>
          </w:tcPr>
          <w:p w:rsidR="00743D92" w:rsidRPr="00743D92" w:rsidRDefault="00743D92" w:rsidP="00411389">
            <w:pPr>
              <w:ind w:hanging="108"/>
              <w:contextualSpacing/>
              <w:jc w:val="both"/>
              <w:rPr>
                <w:rFonts w:ascii="Times New Roman" w:hAnsi="Times New Roman" w:cs="Times New Roman"/>
                <w:sz w:val="28"/>
                <w:szCs w:val="28"/>
                <w:vertAlign w:val="superscript"/>
              </w:rPr>
            </w:pPr>
            <w:r w:rsidRPr="00743D92">
              <w:rPr>
                <w:rFonts w:ascii="Times New Roman" w:hAnsi="Times New Roman" w:cs="Times New Roman"/>
                <w:sz w:val="28"/>
                <w:szCs w:val="28"/>
              </w:rPr>
              <w:t>7.1. Цели предлагаемого регулирования</w:t>
            </w:r>
            <w:proofErr w:type="gramStart"/>
            <w:r w:rsidRPr="00743D92">
              <w:rPr>
                <w:rFonts w:ascii="Times New Roman" w:hAnsi="Times New Roman" w:cs="Times New Roman"/>
                <w:sz w:val="28"/>
                <w:szCs w:val="28"/>
                <w:vertAlign w:val="superscript"/>
              </w:rPr>
              <w:t>1</w:t>
            </w:r>
            <w:proofErr w:type="gramEnd"/>
          </w:p>
        </w:tc>
        <w:tc>
          <w:tcPr>
            <w:tcW w:w="2664"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7.2. Индикативные показатели (ед. </w:t>
            </w:r>
            <w:proofErr w:type="spellStart"/>
            <w:r w:rsidRPr="00743D92">
              <w:rPr>
                <w:rFonts w:ascii="Times New Roman" w:hAnsi="Times New Roman" w:cs="Times New Roman"/>
                <w:sz w:val="28"/>
                <w:szCs w:val="28"/>
              </w:rPr>
              <w:t>изм</w:t>
            </w:r>
            <w:proofErr w:type="spellEnd"/>
            <w:r w:rsidRPr="00743D92">
              <w:rPr>
                <w:rFonts w:ascii="Times New Roman" w:hAnsi="Times New Roman" w:cs="Times New Roman"/>
                <w:sz w:val="28"/>
                <w:szCs w:val="28"/>
              </w:rPr>
              <w:t>.)</w:t>
            </w:r>
          </w:p>
        </w:tc>
        <w:tc>
          <w:tcPr>
            <w:tcW w:w="2861" w:type="dxa"/>
            <w:gridSpan w:val="2"/>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7.3. Способы расчета индикативных показателей</w:t>
            </w:r>
          </w:p>
        </w:tc>
        <w:tc>
          <w:tcPr>
            <w:tcW w:w="1563"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7.4. Сроки достижения целей</w:t>
            </w:r>
          </w:p>
        </w:tc>
      </w:tr>
      <w:tr w:rsidR="004B1664" w:rsidRPr="00743D92" w:rsidTr="00411389">
        <w:trPr>
          <w:trHeight w:val="351"/>
        </w:trPr>
        <w:tc>
          <w:tcPr>
            <w:tcW w:w="2977" w:type="dxa"/>
            <w:vMerge w:val="restart"/>
            <w:shd w:val="clear" w:color="auto" w:fill="auto"/>
          </w:tcPr>
          <w:p w:rsidR="004B1664" w:rsidRPr="0033434A" w:rsidRDefault="004B1664" w:rsidP="009459FD">
            <w:pPr>
              <w:jc w:val="both"/>
              <w:rPr>
                <w:rFonts w:ascii="Times New Roman" w:hAnsi="Times New Roman" w:cs="Times New Roman"/>
                <w:i/>
                <w:sz w:val="28"/>
                <w:szCs w:val="28"/>
              </w:rPr>
            </w:pPr>
            <w:r w:rsidRPr="0033434A">
              <w:rPr>
                <w:rFonts w:ascii="Times New Roman" w:hAnsi="Times New Roman" w:cs="Times New Roman"/>
                <w:bCs/>
                <w:i/>
                <w:color w:val="000000"/>
                <w:sz w:val="28"/>
                <w:szCs w:val="28"/>
              </w:rPr>
              <w:t xml:space="preserve">создание условий для устойчивого развития </w:t>
            </w:r>
            <w:r>
              <w:rPr>
                <w:rFonts w:ascii="Times New Roman" w:hAnsi="Times New Roman" w:cs="Times New Roman"/>
                <w:bCs/>
                <w:i/>
                <w:color w:val="000000"/>
                <w:sz w:val="28"/>
                <w:szCs w:val="28"/>
              </w:rPr>
              <w:t>агропромышленного комплекса</w:t>
            </w:r>
            <w:r w:rsidRPr="0033434A">
              <w:rPr>
                <w:rFonts w:ascii="Times New Roman" w:hAnsi="Times New Roman" w:cs="Times New Roman"/>
                <w:bCs/>
                <w:i/>
                <w:color w:val="000000"/>
                <w:sz w:val="28"/>
                <w:szCs w:val="28"/>
              </w:rPr>
              <w:t xml:space="preserve"> в районе как важнейшего фактора </w:t>
            </w:r>
            <w:r w:rsidRPr="0033434A">
              <w:rPr>
                <w:rFonts w:ascii="Times New Roman" w:hAnsi="Times New Roman" w:cs="Times New Roman"/>
                <w:bCs/>
                <w:i/>
                <w:color w:val="000000"/>
                <w:sz w:val="28"/>
                <w:szCs w:val="28"/>
              </w:rPr>
              <w:lastRenderedPageBreak/>
              <w:t>политической и социальной стабильности</w:t>
            </w:r>
            <w:r w:rsidRPr="0033434A">
              <w:rPr>
                <w:rFonts w:ascii="Times New Roman" w:hAnsi="Times New Roman" w:cs="Times New Roman"/>
                <w:i/>
                <w:sz w:val="28"/>
                <w:szCs w:val="28"/>
              </w:rPr>
              <w:t xml:space="preserve"> </w:t>
            </w:r>
            <w:proofErr w:type="gramStart"/>
            <w:r w:rsidRPr="0033434A">
              <w:rPr>
                <w:rFonts w:ascii="Times New Roman" w:hAnsi="Times New Roman" w:cs="Times New Roman"/>
                <w:i/>
                <w:sz w:val="28"/>
                <w:szCs w:val="28"/>
              </w:rPr>
              <w:t>в</w:t>
            </w:r>
            <w:proofErr w:type="gramEnd"/>
            <w:r w:rsidRPr="0033434A">
              <w:rPr>
                <w:rFonts w:ascii="Times New Roman" w:hAnsi="Times New Roman" w:cs="Times New Roman"/>
                <w:i/>
                <w:sz w:val="28"/>
                <w:szCs w:val="28"/>
              </w:rPr>
              <w:t xml:space="preserve"> </w:t>
            </w:r>
            <w:proofErr w:type="gramStart"/>
            <w:r w:rsidRPr="0033434A">
              <w:rPr>
                <w:rFonts w:ascii="Times New Roman" w:hAnsi="Times New Roman" w:cs="Times New Roman"/>
                <w:i/>
                <w:sz w:val="28"/>
                <w:szCs w:val="28"/>
              </w:rPr>
              <w:t>Нижневартовском</w:t>
            </w:r>
            <w:proofErr w:type="gramEnd"/>
            <w:r w:rsidRPr="0033434A">
              <w:rPr>
                <w:rFonts w:ascii="Times New Roman" w:hAnsi="Times New Roman" w:cs="Times New Roman"/>
                <w:i/>
                <w:sz w:val="28"/>
                <w:szCs w:val="28"/>
              </w:rPr>
              <w:t xml:space="preserve"> районе</w:t>
            </w:r>
          </w:p>
        </w:tc>
        <w:tc>
          <w:tcPr>
            <w:tcW w:w="2664" w:type="dxa"/>
            <w:shd w:val="clear" w:color="auto" w:fill="auto"/>
          </w:tcPr>
          <w:p w:rsidR="004B1664" w:rsidRPr="009459FD" w:rsidRDefault="004B1664" w:rsidP="008500B9">
            <w:pPr>
              <w:contextualSpacing/>
              <w:jc w:val="both"/>
              <w:rPr>
                <w:rFonts w:ascii="Times New Roman" w:hAnsi="Times New Roman" w:cs="Times New Roman"/>
                <w:i/>
                <w:sz w:val="28"/>
                <w:szCs w:val="28"/>
              </w:rPr>
            </w:pPr>
            <w:r w:rsidRPr="009459FD">
              <w:rPr>
                <w:rFonts w:ascii="Times New Roman" w:hAnsi="Times New Roman" w:cs="Times New Roman"/>
                <w:i/>
                <w:sz w:val="28"/>
                <w:szCs w:val="28"/>
              </w:rPr>
              <w:lastRenderedPageBreak/>
              <w:t>Рост количества крестьянских (ферме</w:t>
            </w:r>
            <w:r w:rsidRPr="009459FD">
              <w:rPr>
                <w:rFonts w:ascii="Times New Roman" w:hAnsi="Times New Roman" w:cs="Times New Roman"/>
                <w:i/>
                <w:sz w:val="28"/>
                <w:szCs w:val="28"/>
              </w:rPr>
              <w:t>р</w:t>
            </w:r>
            <w:r w:rsidRPr="009459FD">
              <w:rPr>
                <w:rFonts w:ascii="Times New Roman" w:hAnsi="Times New Roman" w:cs="Times New Roman"/>
                <w:i/>
                <w:sz w:val="28"/>
                <w:szCs w:val="28"/>
              </w:rPr>
              <w:t>ских) хозяйств</w:t>
            </w:r>
          </w:p>
        </w:tc>
        <w:tc>
          <w:tcPr>
            <w:tcW w:w="2861" w:type="dxa"/>
            <w:gridSpan w:val="2"/>
            <w:shd w:val="clear" w:color="auto" w:fill="auto"/>
          </w:tcPr>
          <w:p w:rsidR="004B1664" w:rsidRPr="001F4DC7" w:rsidRDefault="001F4DC7" w:rsidP="008B0BAA">
            <w:pPr>
              <w:contextualSpacing/>
              <w:jc w:val="both"/>
              <w:rPr>
                <w:rFonts w:ascii="Times New Roman" w:hAnsi="Times New Roman" w:cs="Times New Roman"/>
                <w:i/>
                <w:sz w:val="24"/>
                <w:szCs w:val="24"/>
              </w:rPr>
            </w:pPr>
            <w:r w:rsidRPr="001F4DC7">
              <w:rPr>
                <w:rFonts w:ascii="Times New Roman" w:hAnsi="Times New Roman" w:cs="Times New Roman"/>
                <w:i/>
                <w:sz w:val="24"/>
                <w:szCs w:val="24"/>
              </w:rPr>
              <w:t>определяется как разница фермерских хозяйств, учтенных в Едином гос</w:t>
            </w:r>
            <w:r w:rsidRPr="001F4DC7">
              <w:rPr>
                <w:rFonts w:ascii="Times New Roman" w:hAnsi="Times New Roman" w:cs="Times New Roman"/>
                <w:i/>
                <w:sz w:val="24"/>
                <w:szCs w:val="24"/>
              </w:rPr>
              <w:t>у</w:t>
            </w:r>
            <w:r w:rsidRPr="001F4DC7">
              <w:rPr>
                <w:rFonts w:ascii="Times New Roman" w:hAnsi="Times New Roman" w:cs="Times New Roman"/>
                <w:i/>
                <w:sz w:val="24"/>
                <w:szCs w:val="24"/>
              </w:rPr>
              <w:t xml:space="preserve">дарственном реестре о государственной регистрации крестьянских </w:t>
            </w:r>
            <w:r w:rsidRPr="001F4DC7">
              <w:rPr>
                <w:rFonts w:ascii="Times New Roman" w:hAnsi="Times New Roman" w:cs="Times New Roman"/>
                <w:i/>
                <w:sz w:val="24"/>
                <w:szCs w:val="24"/>
              </w:rPr>
              <w:lastRenderedPageBreak/>
              <w:t>(ферме</w:t>
            </w:r>
            <w:r w:rsidRPr="001F4DC7">
              <w:rPr>
                <w:rFonts w:ascii="Times New Roman" w:hAnsi="Times New Roman" w:cs="Times New Roman"/>
                <w:i/>
                <w:sz w:val="24"/>
                <w:szCs w:val="24"/>
              </w:rPr>
              <w:t>р</w:t>
            </w:r>
            <w:r w:rsidRPr="001F4DC7">
              <w:rPr>
                <w:rFonts w:ascii="Times New Roman" w:hAnsi="Times New Roman" w:cs="Times New Roman"/>
                <w:i/>
                <w:sz w:val="24"/>
                <w:szCs w:val="24"/>
              </w:rPr>
              <w:t>ских) хозяйств, индивидуальных предпринимателей по состоянию на первое января отчетного и предшествующего периодов</w:t>
            </w:r>
          </w:p>
        </w:tc>
        <w:tc>
          <w:tcPr>
            <w:tcW w:w="1563" w:type="dxa"/>
            <w:shd w:val="clear" w:color="auto" w:fill="auto"/>
          </w:tcPr>
          <w:p w:rsidR="004B1664" w:rsidRPr="0033434A" w:rsidRDefault="004B1664"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lastRenderedPageBreak/>
              <w:t>по итогам года</w:t>
            </w:r>
          </w:p>
        </w:tc>
      </w:tr>
      <w:tr w:rsidR="004B1664" w:rsidRPr="00743D92" w:rsidTr="00411389">
        <w:trPr>
          <w:trHeight w:val="351"/>
        </w:trPr>
        <w:tc>
          <w:tcPr>
            <w:tcW w:w="2977" w:type="dxa"/>
            <w:vMerge/>
            <w:shd w:val="clear" w:color="auto" w:fill="auto"/>
          </w:tcPr>
          <w:p w:rsidR="004B1664" w:rsidRPr="0033434A" w:rsidRDefault="004B1664" w:rsidP="00E05277">
            <w:pPr>
              <w:jc w:val="both"/>
              <w:rPr>
                <w:rFonts w:ascii="Times New Roman" w:hAnsi="Times New Roman" w:cs="Times New Roman"/>
                <w:i/>
                <w:sz w:val="28"/>
                <w:szCs w:val="28"/>
              </w:rPr>
            </w:pPr>
          </w:p>
        </w:tc>
        <w:tc>
          <w:tcPr>
            <w:tcW w:w="2664" w:type="dxa"/>
            <w:shd w:val="clear" w:color="auto" w:fill="auto"/>
          </w:tcPr>
          <w:p w:rsidR="004B1664" w:rsidRPr="009459FD" w:rsidRDefault="004B1664" w:rsidP="008500B9">
            <w:pPr>
              <w:contextualSpacing/>
              <w:jc w:val="both"/>
              <w:rPr>
                <w:rFonts w:ascii="Times New Roman" w:hAnsi="Times New Roman" w:cs="Times New Roman"/>
                <w:i/>
                <w:sz w:val="28"/>
                <w:szCs w:val="28"/>
              </w:rPr>
            </w:pPr>
            <w:r w:rsidRPr="009459FD">
              <w:rPr>
                <w:rFonts w:ascii="Times New Roman" w:hAnsi="Times New Roman" w:cs="Times New Roman"/>
                <w:i/>
                <w:sz w:val="28"/>
                <w:szCs w:val="28"/>
              </w:rPr>
              <w:t>Увеличение колич</w:t>
            </w:r>
            <w:r w:rsidRPr="009459FD">
              <w:rPr>
                <w:rFonts w:ascii="Times New Roman" w:hAnsi="Times New Roman" w:cs="Times New Roman"/>
                <w:i/>
                <w:sz w:val="28"/>
                <w:szCs w:val="28"/>
              </w:rPr>
              <w:t>е</w:t>
            </w:r>
            <w:r w:rsidRPr="009459FD">
              <w:rPr>
                <w:rFonts w:ascii="Times New Roman" w:hAnsi="Times New Roman" w:cs="Times New Roman"/>
                <w:i/>
                <w:sz w:val="28"/>
                <w:szCs w:val="28"/>
              </w:rPr>
              <w:t xml:space="preserve">ства работников, </w:t>
            </w:r>
            <w:proofErr w:type="spellStart"/>
            <w:r w:rsidRPr="009459FD">
              <w:rPr>
                <w:rFonts w:ascii="Times New Roman" w:hAnsi="Times New Roman" w:cs="Times New Roman"/>
                <w:i/>
                <w:sz w:val="28"/>
                <w:szCs w:val="28"/>
              </w:rPr>
              <w:t>трудозанятых</w:t>
            </w:r>
            <w:proofErr w:type="spellEnd"/>
            <w:r w:rsidRPr="009459FD">
              <w:rPr>
                <w:rFonts w:ascii="Times New Roman" w:hAnsi="Times New Roman" w:cs="Times New Roman"/>
                <w:i/>
                <w:sz w:val="28"/>
                <w:szCs w:val="28"/>
              </w:rPr>
              <w:t xml:space="preserve"> в ферме</w:t>
            </w:r>
            <w:r w:rsidRPr="009459FD">
              <w:rPr>
                <w:rFonts w:ascii="Times New Roman" w:hAnsi="Times New Roman" w:cs="Times New Roman"/>
                <w:i/>
                <w:sz w:val="28"/>
                <w:szCs w:val="28"/>
              </w:rPr>
              <w:t>р</w:t>
            </w:r>
            <w:r w:rsidRPr="009459FD">
              <w:rPr>
                <w:rFonts w:ascii="Times New Roman" w:hAnsi="Times New Roman" w:cs="Times New Roman"/>
                <w:i/>
                <w:sz w:val="28"/>
                <w:szCs w:val="28"/>
              </w:rPr>
              <w:t>ских хозяйствах</w:t>
            </w:r>
          </w:p>
        </w:tc>
        <w:tc>
          <w:tcPr>
            <w:tcW w:w="2861" w:type="dxa"/>
            <w:gridSpan w:val="2"/>
            <w:shd w:val="clear" w:color="auto" w:fill="auto"/>
          </w:tcPr>
          <w:p w:rsidR="004B1664" w:rsidRPr="001F4DC7" w:rsidRDefault="001F4DC7" w:rsidP="008B0BAA">
            <w:pPr>
              <w:contextualSpacing/>
              <w:jc w:val="both"/>
              <w:rPr>
                <w:rFonts w:ascii="Times New Roman" w:hAnsi="Times New Roman" w:cs="Times New Roman"/>
                <w:i/>
                <w:sz w:val="24"/>
                <w:szCs w:val="24"/>
              </w:rPr>
            </w:pPr>
            <w:r w:rsidRPr="001F4DC7">
              <w:rPr>
                <w:rFonts w:ascii="Times New Roman" w:hAnsi="Times New Roman" w:cs="Times New Roman"/>
                <w:i/>
                <w:sz w:val="24"/>
                <w:szCs w:val="24"/>
              </w:rPr>
              <w:t>определяется как разница количества рабо</w:t>
            </w:r>
            <w:r w:rsidRPr="001F4DC7">
              <w:rPr>
                <w:rFonts w:ascii="Times New Roman" w:hAnsi="Times New Roman" w:cs="Times New Roman"/>
                <w:i/>
                <w:sz w:val="24"/>
                <w:szCs w:val="24"/>
              </w:rPr>
              <w:t>т</w:t>
            </w:r>
            <w:r w:rsidRPr="001F4DC7">
              <w:rPr>
                <w:rFonts w:ascii="Times New Roman" w:hAnsi="Times New Roman" w:cs="Times New Roman"/>
                <w:i/>
                <w:sz w:val="24"/>
                <w:szCs w:val="24"/>
              </w:rPr>
              <w:t>ников в фермерских хозяйствах за отчетный и предыдущий период на основ</w:t>
            </w:r>
            <w:r w:rsidRPr="001F4DC7">
              <w:rPr>
                <w:rFonts w:ascii="Times New Roman" w:hAnsi="Times New Roman" w:cs="Times New Roman"/>
                <w:i/>
                <w:sz w:val="24"/>
                <w:szCs w:val="24"/>
              </w:rPr>
              <w:t>а</w:t>
            </w:r>
            <w:r w:rsidRPr="001F4DC7">
              <w:rPr>
                <w:rFonts w:ascii="Times New Roman" w:hAnsi="Times New Roman" w:cs="Times New Roman"/>
                <w:i/>
                <w:sz w:val="24"/>
                <w:szCs w:val="24"/>
              </w:rPr>
              <w:t>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tc>
        <w:tc>
          <w:tcPr>
            <w:tcW w:w="1563" w:type="dxa"/>
            <w:shd w:val="clear" w:color="auto" w:fill="auto"/>
          </w:tcPr>
          <w:p w:rsidR="004B1664" w:rsidRPr="0033434A" w:rsidRDefault="004B1664"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по итогам года</w:t>
            </w:r>
          </w:p>
        </w:tc>
      </w:tr>
      <w:tr w:rsidR="00743D92" w:rsidRPr="00743D92" w:rsidTr="00411389">
        <w:tc>
          <w:tcPr>
            <w:tcW w:w="10065" w:type="dxa"/>
            <w:gridSpan w:val="5"/>
            <w:shd w:val="clear" w:color="auto" w:fill="auto"/>
          </w:tcPr>
          <w:p w:rsidR="00D40B41" w:rsidRDefault="00743D92" w:rsidP="00D40B41">
            <w:pPr>
              <w:contextualSpacing/>
              <w:jc w:val="both"/>
              <w:rPr>
                <w:rFonts w:ascii="Times New Roman" w:hAnsi="Times New Roman" w:cs="Times New Roman"/>
                <w:sz w:val="28"/>
                <w:szCs w:val="28"/>
              </w:rPr>
            </w:pPr>
            <w:r w:rsidRPr="00743D92">
              <w:rPr>
                <w:rFonts w:ascii="Times New Roman" w:hAnsi="Times New Roman" w:cs="Times New Roman"/>
                <w:sz w:val="28"/>
                <w:szCs w:val="28"/>
              </w:rPr>
              <w:t>7.5. Информация о мониторинге и иных способах (методах) оценки достижения заявленных целей регулирования:</w:t>
            </w:r>
          </w:p>
          <w:p w:rsidR="00743D92" w:rsidRPr="000A1E75" w:rsidRDefault="00476D59" w:rsidP="009459FD">
            <w:pPr>
              <w:contextualSpacing/>
              <w:jc w:val="both"/>
              <w:rPr>
                <w:rFonts w:ascii="Times New Roman" w:hAnsi="Times New Roman" w:cs="Times New Roman"/>
                <w:i/>
                <w:sz w:val="24"/>
                <w:szCs w:val="24"/>
              </w:rPr>
            </w:pPr>
            <w:proofErr w:type="gramStart"/>
            <w:r w:rsidRPr="000A1E75">
              <w:rPr>
                <w:rFonts w:ascii="Times New Roman" w:hAnsi="Times New Roman" w:cs="Times New Roman"/>
                <w:i/>
                <w:sz w:val="24"/>
                <w:szCs w:val="24"/>
              </w:rPr>
              <w:t>оценка достижений заявленной цели осуществляется посредством достижения показателей путем ежегодной оценки показателей отделом местной промышленности и сельского хозяйства администрации Нижневартовского района</w:t>
            </w:r>
            <w:proofErr w:type="gramEnd"/>
          </w:p>
        </w:tc>
      </w:tr>
      <w:tr w:rsidR="00743D92" w:rsidRPr="00743D92" w:rsidTr="00411389">
        <w:trPr>
          <w:trHeight w:val="818"/>
        </w:trPr>
        <w:tc>
          <w:tcPr>
            <w:tcW w:w="6870" w:type="dxa"/>
            <w:gridSpan w:val="3"/>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7.6. Оценка затрат на осуществление мониторинга (в среднем в год):</w:t>
            </w:r>
          </w:p>
        </w:tc>
        <w:tc>
          <w:tcPr>
            <w:tcW w:w="3195" w:type="dxa"/>
            <w:gridSpan w:val="2"/>
            <w:shd w:val="clear" w:color="auto" w:fill="auto"/>
          </w:tcPr>
          <w:p w:rsidR="00743D92" w:rsidRPr="001F4DC7" w:rsidRDefault="001F4DC7" w:rsidP="008B0BAA">
            <w:pPr>
              <w:contextualSpacing/>
              <w:jc w:val="both"/>
              <w:rPr>
                <w:rFonts w:ascii="Times New Roman" w:hAnsi="Times New Roman" w:cs="Times New Roman"/>
                <w:i/>
                <w:sz w:val="28"/>
                <w:szCs w:val="28"/>
              </w:rPr>
            </w:pPr>
            <w:r w:rsidRPr="001F4DC7">
              <w:rPr>
                <w:rFonts w:ascii="Times New Roman" w:hAnsi="Times New Roman" w:cs="Times New Roman"/>
                <w:i/>
                <w:sz w:val="28"/>
                <w:szCs w:val="28"/>
              </w:rPr>
              <w:t>отсутствуют</w:t>
            </w:r>
          </w:p>
          <w:p w:rsidR="00743D92" w:rsidRPr="0033434A" w:rsidRDefault="00743D92" w:rsidP="008B0BAA">
            <w:pPr>
              <w:contextualSpacing/>
              <w:jc w:val="both"/>
              <w:rPr>
                <w:rFonts w:ascii="Times New Roman" w:hAnsi="Times New Roman" w:cs="Times New Roman"/>
                <w:i/>
                <w:sz w:val="28"/>
                <w:szCs w:val="28"/>
              </w:rPr>
            </w:pPr>
          </w:p>
        </w:tc>
      </w:tr>
      <w:tr w:rsidR="00743D92" w:rsidRPr="00743D92" w:rsidTr="00411389">
        <w:tc>
          <w:tcPr>
            <w:tcW w:w="10065" w:type="dxa"/>
            <w:gridSpan w:val="5"/>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7.7. Описание источников информации для расчета показателей (индикаторов):</w:t>
            </w:r>
          </w:p>
          <w:p w:rsidR="00743D92" w:rsidRPr="000A1E75" w:rsidRDefault="000A1E75" w:rsidP="00DF361C">
            <w:pPr>
              <w:contextualSpacing/>
              <w:jc w:val="both"/>
              <w:rPr>
                <w:rFonts w:ascii="Times New Roman" w:hAnsi="Times New Roman" w:cs="Times New Roman"/>
                <w:i/>
                <w:sz w:val="24"/>
                <w:szCs w:val="24"/>
              </w:rPr>
            </w:pPr>
            <w:r w:rsidRPr="000A1E75">
              <w:rPr>
                <w:rFonts w:ascii="Times New Roman" w:hAnsi="Times New Roman" w:cs="Times New Roman"/>
                <w:i/>
                <w:sz w:val="24"/>
                <w:szCs w:val="24"/>
              </w:rPr>
              <w:t xml:space="preserve">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0A1E75">
              <w:rPr>
                <w:rFonts w:ascii="Times New Roman" w:hAnsi="Times New Roman" w:cs="Times New Roman"/>
                <w:i/>
                <w:sz w:val="24"/>
                <w:szCs w:val="24"/>
              </w:rPr>
              <w:t>в</w:t>
            </w:r>
            <w:proofErr w:type="gramEnd"/>
            <w:r w:rsidRPr="000A1E75">
              <w:rPr>
                <w:rFonts w:ascii="Times New Roman" w:hAnsi="Times New Roman" w:cs="Times New Roman"/>
                <w:i/>
                <w:sz w:val="24"/>
                <w:szCs w:val="24"/>
              </w:rPr>
              <w:t xml:space="preserve"> </w:t>
            </w:r>
            <w:proofErr w:type="gramStart"/>
            <w:r w:rsidRPr="000A1E75">
              <w:rPr>
                <w:rFonts w:ascii="Times New Roman" w:hAnsi="Times New Roman" w:cs="Times New Roman"/>
                <w:i/>
                <w:sz w:val="24"/>
                <w:szCs w:val="24"/>
              </w:rPr>
              <w:t>Нижневартовском</w:t>
            </w:r>
            <w:proofErr w:type="gramEnd"/>
            <w:r w:rsidRPr="000A1E75">
              <w:rPr>
                <w:rFonts w:ascii="Times New Roman" w:hAnsi="Times New Roman" w:cs="Times New Roman"/>
                <w:i/>
                <w:sz w:val="24"/>
                <w:szCs w:val="24"/>
              </w:rPr>
              <w:t xml:space="preserve"> районе в 2016-2020 годах».</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8. Иные сведения, которые, по мнению регулирующего органа,</w:t>
      </w:r>
    </w:p>
    <w:p w:rsidR="00743D92" w:rsidRPr="00743D92" w:rsidRDefault="00743D92" w:rsidP="00743D92">
      <w:pPr>
        <w:contextualSpacing/>
        <w:jc w:val="center"/>
        <w:rPr>
          <w:rFonts w:ascii="Times New Roman" w:hAnsi="Times New Roman" w:cs="Times New Roman"/>
          <w:sz w:val="28"/>
          <w:szCs w:val="28"/>
        </w:rPr>
      </w:pPr>
      <w:r w:rsidRPr="00743D92">
        <w:rPr>
          <w:rFonts w:ascii="Times New Roman" w:hAnsi="Times New Roman" w:cs="Times New Roman"/>
          <w:b/>
          <w:sz w:val="28"/>
          <w:szCs w:val="28"/>
        </w:rPr>
        <w:t>позволяют оценить обоснованность предлагаемого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8.1. Иные необходимые, по мнению разработчика проекта муниципального нормативного правового акта, сведения:</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8.2. Источники данных:</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rPr>
          <w:rFonts w:ascii="Times New Roman" w:hAnsi="Times New Roman" w:cs="Times New Roman"/>
          <w:sz w:val="28"/>
          <w:szCs w:val="28"/>
        </w:rPr>
      </w:pPr>
      <w:r w:rsidRPr="00743D92">
        <w:rPr>
          <w:rFonts w:ascii="Times New Roman" w:hAnsi="Times New Roman" w:cs="Times New Roman"/>
          <w:sz w:val="28"/>
          <w:szCs w:val="28"/>
        </w:rPr>
        <w:t>Дата</w:t>
      </w:r>
    </w:p>
    <w:p w:rsidR="00743D92" w:rsidRPr="00743D92" w:rsidRDefault="00743D92" w:rsidP="00743D92">
      <w:pPr>
        <w:contextualSpacing/>
        <w:rPr>
          <w:rFonts w:ascii="Times New Roman" w:hAnsi="Times New Roman" w:cs="Times New Roman"/>
          <w:sz w:val="28"/>
          <w:szCs w:val="28"/>
        </w:rPr>
      </w:pPr>
    </w:p>
    <w:p w:rsidR="00743D92" w:rsidRPr="000A1E75" w:rsidRDefault="00743D92" w:rsidP="00743D92">
      <w:pPr>
        <w:contextualSpacing/>
        <w:rPr>
          <w:rFonts w:ascii="Times New Roman" w:hAnsi="Times New Roman" w:cs="Times New Roman"/>
          <w:sz w:val="28"/>
          <w:szCs w:val="28"/>
          <w:u w:val="single"/>
        </w:rPr>
      </w:pPr>
      <w:r w:rsidRPr="00743D92">
        <w:rPr>
          <w:rFonts w:ascii="Times New Roman" w:hAnsi="Times New Roman" w:cs="Times New Roman"/>
          <w:sz w:val="28"/>
          <w:szCs w:val="28"/>
        </w:rPr>
        <w:t xml:space="preserve">Руководитель регулирующего органа     _____________ </w:t>
      </w:r>
      <w:r w:rsidR="000A1E75">
        <w:rPr>
          <w:rFonts w:ascii="Times New Roman" w:hAnsi="Times New Roman" w:cs="Times New Roman"/>
          <w:sz w:val="28"/>
          <w:szCs w:val="28"/>
        </w:rPr>
        <w:t xml:space="preserve">             </w:t>
      </w:r>
      <w:r w:rsidR="000A1E75">
        <w:rPr>
          <w:rFonts w:ascii="Times New Roman" w:hAnsi="Times New Roman" w:cs="Times New Roman"/>
          <w:sz w:val="28"/>
          <w:szCs w:val="28"/>
          <w:u w:val="single"/>
        </w:rPr>
        <w:t>С.С. Пичугин</w:t>
      </w:r>
    </w:p>
    <w:p w:rsidR="00FA3CB8" w:rsidRPr="00743D92" w:rsidRDefault="00743D92">
      <w:pPr>
        <w:contextualSpacing/>
        <w:rPr>
          <w:rFonts w:ascii="Times New Roman" w:hAnsi="Times New Roman" w:cs="Times New Roman"/>
          <w:sz w:val="28"/>
          <w:szCs w:val="28"/>
        </w:rPr>
      </w:pPr>
      <w:r w:rsidRPr="00743D92">
        <w:rPr>
          <w:rFonts w:ascii="Times New Roman" w:hAnsi="Times New Roman" w:cs="Times New Roman"/>
          <w:sz w:val="28"/>
          <w:szCs w:val="28"/>
          <w:vertAlign w:val="subscript"/>
        </w:rPr>
        <w:t xml:space="preserve">                                                                                                                          подпись                      </w:t>
      </w:r>
      <w:r w:rsidR="000A1E75">
        <w:rPr>
          <w:rFonts w:ascii="Times New Roman" w:hAnsi="Times New Roman" w:cs="Times New Roman"/>
          <w:sz w:val="28"/>
          <w:szCs w:val="28"/>
          <w:vertAlign w:val="subscript"/>
        </w:rPr>
        <w:t xml:space="preserve">         </w:t>
      </w:r>
      <w:r w:rsidRPr="00743D92">
        <w:rPr>
          <w:rFonts w:ascii="Times New Roman" w:hAnsi="Times New Roman" w:cs="Times New Roman"/>
          <w:sz w:val="28"/>
          <w:szCs w:val="28"/>
          <w:vertAlign w:val="subscript"/>
        </w:rPr>
        <w:t xml:space="preserve">    инициалы, фамилия</w:t>
      </w:r>
    </w:p>
    <w:sectPr w:rsidR="00FA3CB8" w:rsidRPr="00743D92" w:rsidSect="0069331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43D92"/>
    <w:rsid w:val="00000AE1"/>
    <w:rsid w:val="000377B9"/>
    <w:rsid w:val="00042A30"/>
    <w:rsid w:val="00057F77"/>
    <w:rsid w:val="00097CC6"/>
    <w:rsid w:val="000A1E75"/>
    <w:rsid w:val="000A725C"/>
    <w:rsid w:val="000D2148"/>
    <w:rsid w:val="000D45B1"/>
    <w:rsid w:val="001020E1"/>
    <w:rsid w:val="0010718D"/>
    <w:rsid w:val="001660BF"/>
    <w:rsid w:val="0016752C"/>
    <w:rsid w:val="00175C7C"/>
    <w:rsid w:val="001A4A35"/>
    <w:rsid w:val="001A6341"/>
    <w:rsid w:val="001C3C33"/>
    <w:rsid w:val="001C3CC6"/>
    <w:rsid w:val="001C7CFE"/>
    <w:rsid w:val="001D174A"/>
    <w:rsid w:val="001D3084"/>
    <w:rsid w:val="001E4629"/>
    <w:rsid w:val="001F0570"/>
    <w:rsid w:val="001F37C5"/>
    <w:rsid w:val="001F37E7"/>
    <w:rsid w:val="001F4DC7"/>
    <w:rsid w:val="002126A6"/>
    <w:rsid w:val="002150B8"/>
    <w:rsid w:val="0023228E"/>
    <w:rsid w:val="002374FC"/>
    <w:rsid w:val="00245080"/>
    <w:rsid w:val="00253387"/>
    <w:rsid w:val="00255156"/>
    <w:rsid w:val="0026011B"/>
    <w:rsid w:val="002A5C54"/>
    <w:rsid w:val="00327103"/>
    <w:rsid w:val="0033434A"/>
    <w:rsid w:val="00340B65"/>
    <w:rsid w:val="0035258C"/>
    <w:rsid w:val="003C7AED"/>
    <w:rsid w:val="00411389"/>
    <w:rsid w:val="00434890"/>
    <w:rsid w:val="00436343"/>
    <w:rsid w:val="0044127D"/>
    <w:rsid w:val="00476D59"/>
    <w:rsid w:val="004B1664"/>
    <w:rsid w:val="004B4E96"/>
    <w:rsid w:val="004B7B4F"/>
    <w:rsid w:val="004C4EC8"/>
    <w:rsid w:val="004F05FD"/>
    <w:rsid w:val="00526996"/>
    <w:rsid w:val="00526D67"/>
    <w:rsid w:val="005272FE"/>
    <w:rsid w:val="00593931"/>
    <w:rsid w:val="005C2A71"/>
    <w:rsid w:val="00600CC2"/>
    <w:rsid w:val="0068097C"/>
    <w:rsid w:val="00682950"/>
    <w:rsid w:val="00686BA0"/>
    <w:rsid w:val="00690C65"/>
    <w:rsid w:val="0069331B"/>
    <w:rsid w:val="006D5245"/>
    <w:rsid w:val="00711838"/>
    <w:rsid w:val="007119B6"/>
    <w:rsid w:val="0072167F"/>
    <w:rsid w:val="0073298C"/>
    <w:rsid w:val="00743D92"/>
    <w:rsid w:val="00745ABE"/>
    <w:rsid w:val="00776325"/>
    <w:rsid w:val="00776721"/>
    <w:rsid w:val="007863AA"/>
    <w:rsid w:val="00792CAC"/>
    <w:rsid w:val="00794B7F"/>
    <w:rsid w:val="007A0ADC"/>
    <w:rsid w:val="007A7FE0"/>
    <w:rsid w:val="007B3AF4"/>
    <w:rsid w:val="007C4489"/>
    <w:rsid w:val="007E5F61"/>
    <w:rsid w:val="00812902"/>
    <w:rsid w:val="008241CE"/>
    <w:rsid w:val="00825ED7"/>
    <w:rsid w:val="00846509"/>
    <w:rsid w:val="008863F4"/>
    <w:rsid w:val="008A7E7C"/>
    <w:rsid w:val="008B4FA3"/>
    <w:rsid w:val="008E15B6"/>
    <w:rsid w:val="00927492"/>
    <w:rsid w:val="00931C09"/>
    <w:rsid w:val="009459FD"/>
    <w:rsid w:val="00963CE6"/>
    <w:rsid w:val="00966C83"/>
    <w:rsid w:val="009A4653"/>
    <w:rsid w:val="009B71AB"/>
    <w:rsid w:val="00A04AFC"/>
    <w:rsid w:val="00A04DB0"/>
    <w:rsid w:val="00A2467B"/>
    <w:rsid w:val="00A461D7"/>
    <w:rsid w:val="00AC7988"/>
    <w:rsid w:val="00AD2E5F"/>
    <w:rsid w:val="00AE571E"/>
    <w:rsid w:val="00B01BF1"/>
    <w:rsid w:val="00B05B39"/>
    <w:rsid w:val="00B26D8A"/>
    <w:rsid w:val="00B37D4C"/>
    <w:rsid w:val="00B441C2"/>
    <w:rsid w:val="00C1330A"/>
    <w:rsid w:val="00C20EBA"/>
    <w:rsid w:val="00C611B2"/>
    <w:rsid w:val="00CC21D9"/>
    <w:rsid w:val="00CD1CD5"/>
    <w:rsid w:val="00CD55F5"/>
    <w:rsid w:val="00CF1420"/>
    <w:rsid w:val="00D1006A"/>
    <w:rsid w:val="00D40B41"/>
    <w:rsid w:val="00D420E0"/>
    <w:rsid w:val="00D67C3F"/>
    <w:rsid w:val="00DB34C6"/>
    <w:rsid w:val="00DF361C"/>
    <w:rsid w:val="00E05277"/>
    <w:rsid w:val="00E330BF"/>
    <w:rsid w:val="00E45E23"/>
    <w:rsid w:val="00E5707A"/>
    <w:rsid w:val="00E86382"/>
    <w:rsid w:val="00EB6A01"/>
    <w:rsid w:val="00EC27D7"/>
    <w:rsid w:val="00EC62F4"/>
    <w:rsid w:val="00EE6627"/>
    <w:rsid w:val="00F123DC"/>
    <w:rsid w:val="00F23A59"/>
    <w:rsid w:val="00F258C3"/>
    <w:rsid w:val="00F577B3"/>
    <w:rsid w:val="00F7235F"/>
    <w:rsid w:val="00F842A6"/>
    <w:rsid w:val="00FA3CB8"/>
    <w:rsid w:val="00FA65FF"/>
    <w:rsid w:val="00FB1ECE"/>
    <w:rsid w:val="00FB237A"/>
    <w:rsid w:val="00FC1E08"/>
    <w:rsid w:val="00FD2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77"/>
    <w:pPr>
      <w:ind w:left="720"/>
      <w:contextualSpacing/>
    </w:pPr>
  </w:style>
  <w:style w:type="character" w:styleId="a4">
    <w:name w:val="Hyperlink"/>
    <w:basedOn w:val="a0"/>
    <w:uiPriority w:val="99"/>
    <w:unhideWhenUsed/>
    <w:rsid w:val="00776721"/>
    <w:rPr>
      <w:color w:val="0000FF" w:themeColor="hyperlink"/>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611B2"/>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ConsPlusTitle">
    <w:name w:val="ConsPlusTitle"/>
    <w:rsid w:val="007E5F61"/>
    <w:pPr>
      <w:widowControl w:val="0"/>
      <w:autoSpaceDE w:val="0"/>
      <w:autoSpaceDN w:val="0"/>
      <w:spacing w:after="0" w:line="240" w:lineRule="auto"/>
    </w:pPr>
    <w:rPr>
      <w:rFonts w:ascii="Calibri" w:eastAsia="Times New Roman" w:hAnsi="Calibri" w:cs="Calibri"/>
      <w:b/>
      <w:szCs w:val="20"/>
    </w:rPr>
  </w:style>
  <w:style w:type="character" w:styleId="a6">
    <w:name w:val="Strong"/>
    <w:basedOn w:val="a0"/>
    <w:uiPriority w:val="22"/>
    <w:qFormat/>
    <w:rsid w:val="002150B8"/>
    <w:rPr>
      <w:b/>
      <w:bCs/>
    </w:rPr>
  </w:style>
  <w:style w:type="paragraph" w:customStyle="1" w:styleId="ConsPlusNonformat">
    <w:name w:val="ConsPlusNonformat"/>
    <w:rsid w:val="00215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8241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esovaTA@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P@NV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DAC5-0881-427A-A0FA-BD92FBE0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 Татьяна Анатольевна</dc:creator>
  <cp:lastModifiedBy>Колесова Татьяна Анатольевна</cp:lastModifiedBy>
  <cp:revision>47</cp:revision>
  <dcterms:created xsi:type="dcterms:W3CDTF">2016-12-02T09:39:00Z</dcterms:created>
  <dcterms:modified xsi:type="dcterms:W3CDTF">2016-12-06T11:08:00Z</dcterms:modified>
</cp:coreProperties>
</file>