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68" w:rsidRDefault="005D4B28" w:rsidP="00E047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9D3C2E">
        <w:rPr>
          <w:rFonts w:ascii="Times New Roman" w:hAnsi="Times New Roman"/>
          <w:sz w:val="28"/>
          <w:szCs w:val="28"/>
        </w:rPr>
        <w:t>МБУ НВ «Управление имущественными и земельными ресу</w:t>
      </w:r>
      <w:r w:rsidR="009D3C2E">
        <w:rPr>
          <w:rFonts w:ascii="Times New Roman" w:hAnsi="Times New Roman"/>
          <w:sz w:val="28"/>
          <w:szCs w:val="28"/>
        </w:rPr>
        <w:t>р</w:t>
      </w:r>
      <w:r w:rsidR="009D3C2E">
        <w:rPr>
          <w:rFonts w:ascii="Times New Roman" w:hAnsi="Times New Roman"/>
          <w:sz w:val="28"/>
          <w:szCs w:val="28"/>
        </w:rPr>
        <w:t>сами»</w:t>
      </w:r>
      <w:proofErr w:type="gramEnd"/>
    </w:p>
    <w:p w:rsidR="00A0614E" w:rsidRDefault="005D4B2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период с "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0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A0614E">
        <w:rPr>
          <w:rFonts w:ascii="Times New Roman" w:hAnsi="Times New Roman"/>
          <w:sz w:val="28"/>
          <w:szCs w:val="28"/>
          <w:u w:val="single"/>
        </w:rPr>
        <w:t>февраля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A0614E">
        <w:rPr>
          <w:rFonts w:ascii="Times New Roman" w:hAnsi="Times New Roman"/>
          <w:sz w:val="28"/>
          <w:szCs w:val="28"/>
          <w:u w:val="single"/>
        </w:rPr>
        <w:t>09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A0614E">
        <w:rPr>
          <w:rFonts w:ascii="Times New Roman" w:hAnsi="Times New Roman"/>
          <w:sz w:val="28"/>
          <w:szCs w:val="28"/>
          <w:u w:val="single"/>
        </w:rPr>
        <w:t>марта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</w:t>
      </w:r>
      <w:r w:rsidRPr="005D4B28">
        <w:rPr>
          <w:rFonts w:ascii="Times New Roman" w:hAnsi="Times New Roman"/>
          <w:sz w:val="28"/>
          <w:szCs w:val="28"/>
        </w:rPr>
        <w:t>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>от 15.12.2016 № 2879</w:t>
      </w:r>
      <w:r w:rsidR="00A0614E" w:rsidRPr="00A0614E">
        <w:rPr>
          <w:rFonts w:ascii="Times New Roman" w:hAnsi="Times New Roman"/>
          <w:sz w:val="28"/>
          <w:szCs w:val="28"/>
        </w:rPr>
        <w:t xml:space="preserve"> «Об утверждении плана-графика проведения аукционов по предоставлению в аренду земельных участков для целей жилищного строительства на период 2017-2019 годов».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циация развития и поддержки малого и среднего бизнеса»,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Нижневартовского экономико-правового института (филиала) Тюменского государственного университета, Н.В. Фроловой;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ООО «Основа», А.Р. </w:t>
      </w:r>
      <w:proofErr w:type="spellStart"/>
      <w:r>
        <w:rPr>
          <w:rFonts w:ascii="Times New Roman" w:hAnsi="Times New Roman"/>
          <w:sz w:val="28"/>
          <w:szCs w:val="28"/>
        </w:rPr>
        <w:t>Ямалиеву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ЗАО «Сервис электромонтажного оборудования», В.В. Литв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В.Д Алексееву.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</w:p>
    <w:p w:rsidR="00DB1CA9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Нижневартовского экономико-правового института (филиала) Тюменск</w:t>
      </w:r>
      <w:r w:rsidRPr="008E12FD">
        <w:rPr>
          <w:rFonts w:ascii="Times New Roman" w:hAnsi="Times New Roman"/>
          <w:sz w:val="28"/>
          <w:szCs w:val="28"/>
        </w:rPr>
        <w:t>о</w:t>
      </w:r>
      <w:r w:rsidRPr="008E12FD">
        <w:rPr>
          <w:rFonts w:ascii="Times New Roman" w:hAnsi="Times New Roman"/>
          <w:sz w:val="28"/>
          <w:szCs w:val="28"/>
        </w:rPr>
        <w:t>го государственного университета</w:t>
      </w:r>
      <w:r w:rsidR="00DB1CA9" w:rsidRPr="008E12FD">
        <w:rPr>
          <w:rFonts w:ascii="Times New Roman" w:hAnsi="Times New Roman"/>
          <w:sz w:val="28"/>
          <w:szCs w:val="28"/>
        </w:rPr>
        <w:t>.</w:t>
      </w:r>
    </w:p>
    <w:p w:rsidR="00DE2DE6" w:rsidRDefault="00DE2DE6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«Основа»</w:t>
      </w:r>
    </w:p>
    <w:p w:rsidR="00DE2DE6" w:rsidRDefault="00DE2DE6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«Сервис электромонтажного оборудования»</w:t>
      </w:r>
    </w:p>
    <w:p w:rsidR="00DE2DE6" w:rsidRPr="008E12FD" w:rsidRDefault="00DE2DE6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В.Д Алексеев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2473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зиции)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E12FD" w:rsidP="008E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Нижневартовского района «Ассоциация развития и поддержки малого и среднего би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неса»</w:t>
            </w:r>
          </w:p>
        </w:tc>
        <w:tc>
          <w:tcPr>
            <w:tcW w:w="3827" w:type="dxa"/>
            <w:shd w:val="clear" w:color="auto" w:fill="auto"/>
          </w:tcPr>
          <w:p w:rsidR="000264BC" w:rsidRPr="00CC3738" w:rsidRDefault="00CC3738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в м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ниципальном нормативном правовом акте обоснованы, положений необоснованно затрудняющих ведение пре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принимательской  и инвест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ционной деятельности не в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CC3738">
              <w:rPr>
                <w:rFonts w:ascii="Times New Roman" w:hAnsi="Times New Roman"/>
                <w:bCs/>
                <w:sz w:val="28"/>
                <w:szCs w:val="28"/>
              </w:rPr>
              <w:t>явлены</w:t>
            </w:r>
          </w:p>
        </w:tc>
        <w:tc>
          <w:tcPr>
            <w:tcW w:w="2473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C0C6F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номико-правово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инст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(филиал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) Тюменск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го государственного университета.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8C0C6F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о привлечении к экспертизе муниципальных нормативных правовых актов профильных специалистов, обладающих практическими и специальными</w:t>
            </w:r>
            <w:r w:rsidR="00050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познаниями в конкретных направлениях муниципальной деятельности</w:t>
            </w:r>
          </w:p>
        </w:tc>
        <w:tc>
          <w:tcPr>
            <w:tcW w:w="2473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«Основа»</w:t>
            </w:r>
          </w:p>
        </w:tc>
        <w:tc>
          <w:tcPr>
            <w:tcW w:w="3827" w:type="dxa"/>
            <w:shd w:val="clear" w:color="auto" w:fill="auto"/>
          </w:tcPr>
          <w:p w:rsidR="00CC3738" w:rsidRDefault="00CC3738" w:rsidP="00CC3738">
            <w:pPr>
              <w:spacing w:after="0" w:line="240" w:lineRule="auto"/>
            </w:pPr>
            <w:proofErr w:type="gramStart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в м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ниципальном нормативном правовом акте обоснованы, положений необоснованно затрудняющих ведение пре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принимательской  и инвест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ционной деятельности не в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явлены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«Сервис электр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монтажного оборудов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3827" w:type="dxa"/>
            <w:shd w:val="clear" w:color="auto" w:fill="auto"/>
          </w:tcPr>
          <w:p w:rsidR="00CC3738" w:rsidRDefault="00CC3738" w:rsidP="00CC3738">
            <w:pPr>
              <w:spacing w:after="0" w:line="240" w:lineRule="auto"/>
            </w:pPr>
            <w:proofErr w:type="gramStart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в м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ниципальном нормативном правовом акте обоснованы, положений необоснованно затрудняющих ведение пре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принимательской  и инвест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ционной деятельности не в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явлены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5B1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В.Д Алексеев</w:t>
            </w:r>
          </w:p>
        </w:tc>
        <w:tc>
          <w:tcPr>
            <w:tcW w:w="3827" w:type="dxa"/>
            <w:shd w:val="clear" w:color="auto" w:fill="auto"/>
          </w:tcPr>
          <w:p w:rsidR="00CC3738" w:rsidRDefault="00CC3738" w:rsidP="00CC3738">
            <w:pPr>
              <w:spacing w:after="0" w:line="240" w:lineRule="auto"/>
            </w:pPr>
            <w:proofErr w:type="gramStart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в м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ниципальном нормативном правовом акте обоснованы, положений необоснованно затрудняющих ведение пре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принимательской  и инвест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ционной деятельности не в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явлены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5B1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4B64A6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A0614E">
        <w:rPr>
          <w:rFonts w:ascii="Times New Roman" w:eastAsia="Times New Roman" w:hAnsi="Times New Roman"/>
          <w:sz w:val="28"/>
          <w:szCs w:val="28"/>
        </w:rPr>
        <w:t>от 15.12.2016 № 2879</w:t>
      </w:r>
      <w:r w:rsidRPr="00A0614E">
        <w:rPr>
          <w:rFonts w:ascii="Times New Roman" w:hAnsi="Times New Roman"/>
          <w:sz w:val="28"/>
          <w:szCs w:val="28"/>
        </w:rPr>
        <w:t xml:space="preserve"> «Об у</w:t>
      </w:r>
      <w:r w:rsidRPr="00A0614E">
        <w:rPr>
          <w:rFonts w:ascii="Times New Roman" w:hAnsi="Times New Roman"/>
          <w:sz w:val="28"/>
          <w:szCs w:val="28"/>
        </w:rPr>
        <w:t>т</w:t>
      </w:r>
      <w:r w:rsidRPr="00A0614E">
        <w:rPr>
          <w:rFonts w:ascii="Times New Roman" w:hAnsi="Times New Roman"/>
          <w:sz w:val="28"/>
          <w:szCs w:val="28"/>
        </w:rPr>
        <w:t>верждении плана-графика проведения аукционов по предоставлению в аренду з</w:t>
      </w:r>
      <w:r w:rsidRPr="00A0614E"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>мельных участков для целей жилищного строительства на период 2017-2019 г</w:t>
      </w:r>
      <w:r w:rsidRPr="00A0614E">
        <w:rPr>
          <w:rFonts w:ascii="Times New Roman" w:hAnsi="Times New Roman"/>
          <w:sz w:val="28"/>
          <w:szCs w:val="28"/>
        </w:rPr>
        <w:t>о</w:t>
      </w:r>
      <w:r w:rsidRPr="00A0614E">
        <w:rPr>
          <w:rFonts w:ascii="Times New Roman" w:hAnsi="Times New Roman"/>
          <w:sz w:val="28"/>
          <w:szCs w:val="28"/>
        </w:rPr>
        <w:t>дов».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45" w:rsidRDefault="005B1445">
      <w:pPr>
        <w:spacing w:after="0" w:line="240" w:lineRule="auto"/>
      </w:pPr>
      <w:r>
        <w:separator/>
      </w:r>
    </w:p>
  </w:endnote>
  <w:endnote w:type="continuationSeparator" w:id="0">
    <w:p w:rsidR="005B1445" w:rsidRDefault="005B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45" w:rsidRDefault="005B1445">
      <w:pPr>
        <w:spacing w:after="0" w:line="240" w:lineRule="auto"/>
      </w:pPr>
      <w:r>
        <w:separator/>
      </w:r>
    </w:p>
  </w:footnote>
  <w:footnote w:type="continuationSeparator" w:id="0">
    <w:p w:rsidR="005B1445" w:rsidRDefault="005B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AE292C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AE292C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D3C2E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A4426"/>
    <w:rsid w:val="000B2666"/>
    <w:rsid w:val="00120F4D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94A8D"/>
    <w:rsid w:val="002B3142"/>
    <w:rsid w:val="002D259E"/>
    <w:rsid w:val="002F3278"/>
    <w:rsid w:val="002F5058"/>
    <w:rsid w:val="003213D0"/>
    <w:rsid w:val="00330D65"/>
    <w:rsid w:val="003406BD"/>
    <w:rsid w:val="00350C12"/>
    <w:rsid w:val="00384E3C"/>
    <w:rsid w:val="003C62FF"/>
    <w:rsid w:val="004146DF"/>
    <w:rsid w:val="004A069C"/>
    <w:rsid w:val="004A4EA0"/>
    <w:rsid w:val="004B64A6"/>
    <w:rsid w:val="004C4DF8"/>
    <w:rsid w:val="00514F4E"/>
    <w:rsid w:val="0057334E"/>
    <w:rsid w:val="00573AD3"/>
    <w:rsid w:val="005B1445"/>
    <w:rsid w:val="005D4B28"/>
    <w:rsid w:val="005E27E3"/>
    <w:rsid w:val="006142C1"/>
    <w:rsid w:val="00646401"/>
    <w:rsid w:val="00690F31"/>
    <w:rsid w:val="006C6A5A"/>
    <w:rsid w:val="006E6453"/>
    <w:rsid w:val="00780E07"/>
    <w:rsid w:val="007E5CD1"/>
    <w:rsid w:val="008430CF"/>
    <w:rsid w:val="00882128"/>
    <w:rsid w:val="00896BD0"/>
    <w:rsid w:val="008C0C6F"/>
    <w:rsid w:val="008C0CBA"/>
    <w:rsid w:val="008E12FD"/>
    <w:rsid w:val="00905A15"/>
    <w:rsid w:val="0092157E"/>
    <w:rsid w:val="00934F2B"/>
    <w:rsid w:val="0096246E"/>
    <w:rsid w:val="009D3C2E"/>
    <w:rsid w:val="009E7A98"/>
    <w:rsid w:val="00A0614E"/>
    <w:rsid w:val="00A265FC"/>
    <w:rsid w:val="00A668F7"/>
    <w:rsid w:val="00AE19BA"/>
    <w:rsid w:val="00AE292C"/>
    <w:rsid w:val="00B71862"/>
    <w:rsid w:val="00C872B3"/>
    <w:rsid w:val="00CC3738"/>
    <w:rsid w:val="00D76A4E"/>
    <w:rsid w:val="00DB1CA9"/>
    <w:rsid w:val="00DB38C4"/>
    <w:rsid w:val="00DD7212"/>
    <w:rsid w:val="00DE2DE6"/>
    <w:rsid w:val="00E04768"/>
    <w:rsid w:val="00E177C9"/>
    <w:rsid w:val="00E60A5F"/>
    <w:rsid w:val="00E83DE7"/>
    <w:rsid w:val="00EA13E4"/>
    <w:rsid w:val="00EC7C56"/>
    <w:rsid w:val="00F55620"/>
    <w:rsid w:val="00F9486D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YrchenkoDN</cp:lastModifiedBy>
  <cp:revision>7</cp:revision>
  <cp:lastPrinted>2017-03-22T10:42:00Z</cp:lastPrinted>
  <dcterms:created xsi:type="dcterms:W3CDTF">2017-03-20T12:00:00Z</dcterms:created>
  <dcterms:modified xsi:type="dcterms:W3CDTF">2017-04-06T07:08:00Z</dcterms:modified>
</cp:coreProperties>
</file>