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F76A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8044F">
              <w:t>29.10.2012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8044F">
            <w:pPr>
              <w:jc w:val="right"/>
            </w:pPr>
            <w:r w:rsidRPr="00360CF1">
              <w:t xml:space="preserve">№ </w:t>
            </w:r>
            <w:r w:rsidR="00A8044F">
              <w:t>2037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E91DC3" w:rsidRDefault="00E91DC3" w:rsidP="00246276">
      <w:pPr>
        <w:widowControl w:val="0"/>
        <w:tabs>
          <w:tab w:val="left" w:pos="4678"/>
        </w:tabs>
        <w:ind w:right="5669"/>
        <w:jc w:val="both"/>
      </w:pPr>
      <w:r>
        <w:rPr>
          <w:bCs/>
        </w:rPr>
        <w:t>О внесении изменений в пост</w:t>
      </w:r>
      <w:r>
        <w:rPr>
          <w:bCs/>
        </w:rPr>
        <w:t>а</w:t>
      </w:r>
      <w:r>
        <w:rPr>
          <w:bCs/>
        </w:rPr>
        <w:t xml:space="preserve">новление администрации района от </w:t>
      </w:r>
      <w:r>
        <w:t>08.11.2010 № 1676</w:t>
      </w:r>
      <w:r>
        <w:rPr>
          <w:bCs/>
        </w:rPr>
        <w:t xml:space="preserve"> «Об у</w:t>
      </w:r>
      <w:r>
        <w:rPr>
          <w:bCs/>
        </w:rPr>
        <w:t>т</w:t>
      </w:r>
      <w:r>
        <w:rPr>
          <w:bCs/>
        </w:rPr>
        <w:t>верждении муниципальной ц</w:t>
      </w:r>
      <w:r>
        <w:rPr>
          <w:bCs/>
        </w:rPr>
        <w:t>е</w:t>
      </w:r>
      <w:r>
        <w:rPr>
          <w:bCs/>
        </w:rPr>
        <w:t xml:space="preserve">левой </w:t>
      </w:r>
      <w:r>
        <w:t>программы «Поддержка малого и среднего предприн</w:t>
      </w:r>
      <w:r>
        <w:t>и</w:t>
      </w:r>
      <w:r>
        <w:t xml:space="preserve">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</w:t>
      </w:r>
    </w:p>
    <w:p w:rsidR="00324657" w:rsidRDefault="00324657" w:rsidP="00324657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324657" w:rsidRPr="00246276" w:rsidRDefault="00324657" w:rsidP="00324657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E91DC3" w:rsidRDefault="00E91DC3" w:rsidP="00324657">
      <w:pPr>
        <w:pStyle w:val="af1"/>
        <w:widowControl w:val="0"/>
        <w:spacing w:after="0"/>
        <w:ind w:left="0" w:firstLine="709"/>
        <w:jc w:val="both"/>
      </w:pPr>
      <w:r>
        <w:t>В целях уточнения мероприятий, предусмотренных муниципальной цел</w:t>
      </w:r>
      <w:r>
        <w:t>е</w:t>
      </w:r>
      <w:r>
        <w:t xml:space="preserve">вой программой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</w:t>
      </w:r>
      <w:r>
        <w:t>ж</w:t>
      </w:r>
      <w:r>
        <w:t>невартовском</w:t>
      </w:r>
      <w:proofErr w:type="gramEnd"/>
      <w:r>
        <w:t xml:space="preserve"> районе на 2011–2013 годы», утвержденной постановлением а</w:t>
      </w:r>
      <w:r>
        <w:t>д</w:t>
      </w:r>
      <w:r>
        <w:t>министрации района от 08.11.2010 № 1676:</w:t>
      </w:r>
    </w:p>
    <w:p w:rsidR="00E91DC3" w:rsidRDefault="00E91DC3" w:rsidP="00324657">
      <w:pPr>
        <w:pStyle w:val="af1"/>
        <w:widowControl w:val="0"/>
        <w:spacing w:after="0"/>
        <w:ind w:left="0" w:firstLine="709"/>
        <w:jc w:val="both"/>
        <w:rPr>
          <w:sz w:val="24"/>
        </w:rPr>
      </w:pPr>
    </w:p>
    <w:p w:rsidR="00E91DC3" w:rsidRDefault="00E91DC3" w:rsidP="00324657">
      <w:pPr>
        <w:widowControl w:val="0"/>
        <w:ind w:firstLine="709"/>
        <w:jc w:val="both"/>
      </w:pPr>
      <w:r>
        <w:t xml:space="preserve">1. Внести изменения в постановление администрации района </w:t>
      </w:r>
      <w:r w:rsidR="00246276">
        <w:t xml:space="preserve">                   </w:t>
      </w:r>
      <w:r>
        <w:t>от 08.11.2010 № 1676</w:t>
      </w:r>
      <w:r>
        <w:rPr>
          <w:bCs/>
        </w:rPr>
        <w:t xml:space="preserve"> «Об утверждении муниципальной целевой </w:t>
      </w:r>
      <w:r>
        <w:t xml:space="preserve">программы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 на 2011–2013 годы»:</w:t>
      </w:r>
    </w:p>
    <w:p w:rsidR="00E91DC3" w:rsidRDefault="00E91DC3" w:rsidP="00324657">
      <w:pPr>
        <w:widowControl w:val="0"/>
        <w:ind w:firstLine="709"/>
        <w:jc w:val="both"/>
      </w:pPr>
      <w:r>
        <w:t>1.1. Пункты 3, 4 постановления изложить в новой редакции:</w:t>
      </w:r>
    </w:p>
    <w:p w:rsidR="00E91DC3" w:rsidRDefault="00E91DC3" w:rsidP="00324657">
      <w:pPr>
        <w:widowControl w:val="0"/>
        <w:ind w:firstLine="709"/>
        <w:jc w:val="both"/>
      </w:pPr>
      <w:r>
        <w:t>«3. Определить общий объем финансирования муниципальной целевой программы за счет средств бюджетов района и округа, внебюджетных источн</w:t>
      </w:r>
      <w:r>
        <w:t>и</w:t>
      </w:r>
      <w:r>
        <w:t xml:space="preserve">ков на 2011–2013 годы – 29 165,05726 тыс. руб., в том числе: </w:t>
      </w:r>
    </w:p>
    <w:p w:rsidR="00E91DC3" w:rsidRDefault="00E91DC3" w:rsidP="00324657">
      <w:pPr>
        <w:widowControl w:val="0"/>
        <w:ind w:firstLine="709"/>
        <w:jc w:val="both"/>
      </w:pPr>
      <w:proofErr w:type="gramStart"/>
      <w:r>
        <w:t>на 2011 год – 13 502,95144 тыс. руб., из бюджета округа – 8 786,58374 тыс. руб., из бюджета района – 4 100 тыс. руб., из внебюджетных источников – 616,36770 тыс. руб.;</w:t>
      </w:r>
      <w:proofErr w:type="gramEnd"/>
    </w:p>
    <w:p w:rsidR="00E91DC3" w:rsidRDefault="00E91DC3" w:rsidP="00324657">
      <w:pPr>
        <w:widowControl w:val="0"/>
        <w:ind w:firstLine="709"/>
        <w:jc w:val="both"/>
      </w:pPr>
      <w:r>
        <w:t>на 2012 год – 11 562,10582 тыс. руб., из бюджета округа – 7 167,10582 тыс. руб., из бюджета района – 4 395 тыс. руб.;</w:t>
      </w:r>
    </w:p>
    <w:p w:rsidR="00E91DC3" w:rsidRDefault="00E91DC3" w:rsidP="00324657">
      <w:pPr>
        <w:widowControl w:val="0"/>
        <w:ind w:firstLine="709"/>
        <w:jc w:val="both"/>
      </w:pPr>
      <w:r>
        <w:t xml:space="preserve">на 2013 год – 4 100 тыс. руб., из бюджета района – 4 100 тыс. руб. </w:t>
      </w:r>
    </w:p>
    <w:p w:rsidR="00E91DC3" w:rsidRDefault="00E91DC3" w:rsidP="00324657">
      <w:pPr>
        <w:widowControl w:val="0"/>
        <w:ind w:firstLine="709"/>
        <w:jc w:val="both"/>
      </w:pPr>
      <w:r>
        <w:t>Объемы финансирования муниципальной целевой программы могут по</w:t>
      </w:r>
      <w:r>
        <w:t>д</w:t>
      </w:r>
      <w:r>
        <w:t>лежать корректировке в течение финансового года, исходя из возможностей бюджета района, округа и внебюджетных источников, путем уточнения.</w:t>
      </w:r>
    </w:p>
    <w:p w:rsidR="00E91DC3" w:rsidRDefault="00E91DC3" w:rsidP="00324657">
      <w:pPr>
        <w:widowControl w:val="0"/>
        <w:ind w:firstLine="709"/>
        <w:jc w:val="both"/>
      </w:pPr>
      <w:r>
        <w:t xml:space="preserve">4. </w:t>
      </w:r>
      <w:proofErr w:type="gramStart"/>
      <w:r>
        <w:t xml:space="preserve">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lastRenderedPageBreak/>
        <w:t>чить муниципальную целевую программу «Поддержка малого и среднего пре</w:t>
      </w:r>
      <w:r>
        <w:t>д</w:t>
      </w:r>
      <w:r>
        <w:t xml:space="preserve">принимательства в Нижневартовском районе на 2011–2013 годы» в перечень целевых программ района на 2011–2013 годы, подлежащих финансированию, </w:t>
      </w:r>
      <w:r w:rsidR="00246276">
        <w:t xml:space="preserve">  </w:t>
      </w:r>
      <w:r>
        <w:t>с предельным объемом ассигнований в бюджете района на 2011 год – 13 502,95144 тыс. руб., за счет средств окружного бюджета – 8 786,58374 тыс. руб., за счет средств бюджета района</w:t>
      </w:r>
      <w:proofErr w:type="gramEnd"/>
      <w:r>
        <w:t xml:space="preserve"> – </w:t>
      </w:r>
      <w:proofErr w:type="gramStart"/>
      <w:r>
        <w:t>4 100 тыс. руб., за счет средств внебю</w:t>
      </w:r>
      <w:r>
        <w:t>д</w:t>
      </w:r>
      <w:r>
        <w:t>жетных источников – 616,36770 тыс. руб., на 2012 год – 11 562,10582 тыс. руб., за счет средств бюджета округа – 7 167,10582 руб., за счет средств бюджета района – 4 395 тыс. руб., на 2013 год – 4 100 тыс. руб., за счет средств бюджета района – 4 100 тыс. руб.».</w:t>
      </w:r>
      <w:proofErr w:type="gramEnd"/>
    </w:p>
    <w:p w:rsidR="00E91DC3" w:rsidRDefault="00E91DC3" w:rsidP="00324657">
      <w:pPr>
        <w:widowControl w:val="0"/>
        <w:ind w:firstLine="709"/>
        <w:jc w:val="both"/>
      </w:pPr>
      <w:r>
        <w:t>1.2. В приложении к постановлению раздел «Объемы и источники фина</w:t>
      </w:r>
      <w:r>
        <w:t>н</w:t>
      </w:r>
      <w:r>
        <w:t xml:space="preserve">сирования целевой программы» Паспорта муниципальной целевой программы, раздел </w:t>
      </w:r>
      <w:r>
        <w:rPr>
          <w:lang w:val="en-US"/>
        </w:rPr>
        <w:t>IV</w:t>
      </w:r>
      <w:r>
        <w:t>. «Обоснование ресурсного обеспечения целевой программы» изл</w:t>
      </w:r>
      <w:r>
        <w:t>о</w:t>
      </w:r>
      <w:r>
        <w:t>жить в новой редакции согласно приложению 1.</w:t>
      </w:r>
    </w:p>
    <w:p w:rsidR="00E91DC3" w:rsidRDefault="00E91DC3" w:rsidP="00324657">
      <w:pPr>
        <w:widowControl w:val="0"/>
        <w:ind w:firstLine="709"/>
        <w:jc w:val="both"/>
      </w:pPr>
      <w:r>
        <w:t>1.3. Приложение 1 к муниципальной целевой программе «Поддержка м</w:t>
      </w:r>
      <w:r>
        <w:t>а</w:t>
      </w:r>
      <w:r>
        <w:t xml:space="preserve">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 изложить в новой редакции согласно приложению 2. </w:t>
      </w:r>
    </w:p>
    <w:p w:rsidR="00E91DC3" w:rsidRDefault="00E91DC3" w:rsidP="00324657">
      <w:pPr>
        <w:widowControl w:val="0"/>
        <w:ind w:firstLine="709"/>
        <w:jc w:val="both"/>
        <w:rPr>
          <w:sz w:val="24"/>
        </w:rPr>
      </w:pPr>
    </w:p>
    <w:p w:rsidR="00E91DC3" w:rsidRDefault="00E91DC3" w:rsidP="00324657">
      <w:pPr>
        <w:widowControl w:val="0"/>
        <w:ind w:firstLine="709"/>
        <w:jc w:val="both"/>
      </w:pPr>
      <w:r>
        <w:t xml:space="preserve">2. Комитету экономики администрации района (А.Ю. </w:t>
      </w:r>
      <w:proofErr w:type="spellStart"/>
      <w:r>
        <w:t>Бурылов</w:t>
      </w:r>
      <w:proofErr w:type="spellEnd"/>
      <w:r>
        <w:t>) внести изменения в реестр муниципальных целевых программ Нижневартовского ра</w:t>
      </w:r>
      <w:r>
        <w:t>й</w:t>
      </w:r>
      <w:r>
        <w:t>она.</w:t>
      </w:r>
    </w:p>
    <w:p w:rsidR="00E91DC3" w:rsidRDefault="00E91DC3" w:rsidP="00324657">
      <w:pPr>
        <w:widowControl w:val="0"/>
        <w:ind w:firstLine="709"/>
        <w:jc w:val="both"/>
        <w:rPr>
          <w:sz w:val="24"/>
        </w:rPr>
      </w:pPr>
    </w:p>
    <w:p w:rsidR="00E91DC3" w:rsidRDefault="00E91DC3" w:rsidP="00324657">
      <w:pPr>
        <w:widowControl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E91DC3" w:rsidRDefault="00E91DC3" w:rsidP="00324657">
      <w:pPr>
        <w:widowControl w:val="0"/>
        <w:ind w:firstLine="709"/>
        <w:jc w:val="both"/>
        <w:rPr>
          <w:sz w:val="24"/>
        </w:rPr>
      </w:pPr>
    </w:p>
    <w:p w:rsidR="00246276" w:rsidRDefault="00246276" w:rsidP="00324657">
      <w:pPr>
        <w:widowControl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246276" w:rsidRDefault="00246276" w:rsidP="00324657">
      <w:pPr>
        <w:widowControl w:val="0"/>
        <w:ind w:firstLine="709"/>
        <w:jc w:val="both"/>
      </w:pPr>
    </w:p>
    <w:p w:rsidR="00E91DC3" w:rsidRDefault="00246276" w:rsidP="00324657">
      <w:pPr>
        <w:widowControl w:val="0"/>
        <w:ind w:firstLine="709"/>
        <w:jc w:val="both"/>
      </w:pPr>
      <w:r>
        <w:t>5</w:t>
      </w:r>
      <w:r w:rsidR="00E91DC3">
        <w:t xml:space="preserve">. </w:t>
      </w:r>
      <w:proofErr w:type="gramStart"/>
      <w:r w:rsidR="00E91DC3">
        <w:t>Контроль за</w:t>
      </w:r>
      <w:proofErr w:type="gramEnd"/>
      <w:r w:rsidR="00E91DC3"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 w:rsidR="00E91DC3">
        <w:t>ш</w:t>
      </w:r>
      <w:r w:rsidR="00E91DC3">
        <w:t>ленности, транспорту и связи С.М. Пичугина.</w:t>
      </w:r>
    </w:p>
    <w:p w:rsidR="00E91DC3" w:rsidRDefault="00E91DC3" w:rsidP="00E91DC3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91DC3" w:rsidRDefault="00E91DC3" w:rsidP="00E91DC3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91DC3" w:rsidRDefault="00E91DC3" w:rsidP="00246276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jc w:val="both"/>
      </w:pPr>
    </w:p>
    <w:p w:rsidR="00E91DC3" w:rsidRDefault="00513CC8" w:rsidP="00E91DC3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E91DC3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E91DC3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</w:t>
      </w:r>
      <w:r w:rsidR="00E91DC3">
        <w:rPr>
          <w:rFonts w:ascii="Times New Roman" w:hAnsi="Times New Roman" w:cs="Times New Roman"/>
          <w:b w:val="0"/>
          <w:bCs w:val="0"/>
          <w:i w:val="0"/>
        </w:rPr>
        <w:tab/>
      </w:r>
      <w:r w:rsidR="00246276">
        <w:rPr>
          <w:rFonts w:ascii="Times New Roman" w:hAnsi="Times New Roman" w:cs="Times New Roman"/>
          <w:b w:val="0"/>
          <w:bCs w:val="0"/>
          <w:i w:val="0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     </w:t>
      </w:r>
      <w:r w:rsidR="00246276">
        <w:rPr>
          <w:rFonts w:ascii="Times New Roman" w:hAnsi="Times New Roman" w:cs="Times New Roman"/>
          <w:b w:val="0"/>
          <w:bCs w:val="0"/>
          <w:i w:val="0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E91DC3" w:rsidRDefault="00E91DC3" w:rsidP="00E91DC3">
      <w:pPr>
        <w:ind w:firstLine="709"/>
        <w:jc w:val="both"/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CC8" w:rsidRDefault="00513CC8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ind w:left="4956" w:firstLine="708"/>
        <w:jc w:val="both"/>
      </w:pPr>
      <w:r>
        <w:lastRenderedPageBreak/>
        <w:t>Приложение 1 к постановлению</w:t>
      </w:r>
    </w:p>
    <w:p w:rsidR="00E91DC3" w:rsidRDefault="00E91DC3" w:rsidP="00E91DC3">
      <w:pPr>
        <w:ind w:left="4956" w:firstLine="708"/>
        <w:jc w:val="both"/>
      </w:pPr>
      <w:r>
        <w:t>администрации района</w:t>
      </w:r>
    </w:p>
    <w:p w:rsidR="00E91DC3" w:rsidRDefault="00E91DC3" w:rsidP="00E91DC3">
      <w:pPr>
        <w:ind w:left="4956" w:firstLine="708"/>
        <w:jc w:val="both"/>
      </w:pPr>
      <w:r>
        <w:t xml:space="preserve">от </w:t>
      </w:r>
      <w:r w:rsidR="00A8044F">
        <w:t>29.10.2012</w:t>
      </w:r>
      <w:r>
        <w:t xml:space="preserve"> № </w:t>
      </w:r>
      <w:r w:rsidR="00A8044F">
        <w:t>2037</w:t>
      </w:r>
    </w:p>
    <w:p w:rsidR="00E91DC3" w:rsidRDefault="00E91DC3" w:rsidP="00E91DC3">
      <w:pPr>
        <w:ind w:left="4956" w:firstLine="708"/>
        <w:jc w:val="both"/>
      </w:pPr>
    </w:p>
    <w:p w:rsidR="00E91DC3" w:rsidRDefault="00E91DC3" w:rsidP="00E91DC3">
      <w:pPr>
        <w:jc w:val="center"/>
        <w:rPr>
          <w:b/>
        </w:rPr>
      </w:pPr>
      <w:r>
        <w:rPr>
          <w:b/>
        </w:rPr>
        <w:t>Изменения, которые вносятся в приложение к постановлению</w:t>
      </w:r>
    </w:p>
    <w:p w:rsidR="00E91DC3" w:rsidRDefault="00E91DC3" w:rsidP="00E91DC3">
      <w:pPr>
        <w:jc w:val="center"/>
        <w:rPr>
          <w:b/>
          <w:bCs/>
        </w:rPr>
      </w:pPr>
      <w:r>
        <w:rPr>
          <w:b/>
          <w:bCs/>
        </w:rPr>
        <w:t xml:space="preserve">администрации района от </w:t>
      </w:r>
      <w:r>
        <w:rPr>
          <w:b/>
        </w:rPr>
        <w:t>08.11.2010 № 1676</w:t>
      </w:r>
      <w:r>
        <w:rPr>
          <w:b/>
          <w:bCs/>
        </w:rPr>
        <w:t xml:space="preserve"> «Об утверждении </w:t>
      </w:r>
    </w:p>
    <w:p w:rsidR="00E91DC3" w:rsidRDefault="00E91DC3" w:rsidP="00E91DC3">
      <w:pPr>
        <w:jc w:val="center"/>
        <w:rPr>
          <w:b/>
        </w:rPr>
      </w:pPr>
      <w:r>
        <w:rPr>
          <w:b/>
          <w:bCs/>
        </w:rPr>
        <w:t xml:space="preserve">муниципальной целевой </w:t>
      </w:r>
      <w:r>
        <w:rPr>
          <w:b/>
        </w:rPr>
        <w:t xml:space="preserve">программы «Поддержка малого и среднего </w:t>
      </w:r>
    </w:p>
    <w:p w:rsidR="00E91DC3" w:rsidRDefault="00E91DC3" w:rsidP="00E91DC3">
      <w:pPr>
        <w:jc w:val="center"/>
        <w:rPr>
          <w:b/>
        </w:rPr>
      </w:pPr>
      <w:r>
        <w:rPr>
          <w:b/>
        </w:rPr>
        <w:t xml:space="preserve">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E91DC3" w:rsidRDefault="00E91DC3" w:rsidP="00E91DC3">
      <w:pPr>
        <w:jc w:val="center"/>
        <w:rPr>
          <w:b/>
        </w:rPr>
      </w:pPr>
    </w:p>
    <w:p w:rsidR="00E91DC3" w:rsidRDefault="00E91DC3" w:rsidP="00E91DC3">
      <w:pPr>
        <w:jc w:val="center"/>
        <w:rPr>
          <w:b/>
        </w:rPr>
      </w:pPr>
      <w:r>
        <w:rPr>
          <w:b/>
        </w:rPr>
        <w:t xml:space="preserve">«Паспорт муниципальной целевой программы </w:t>
      </w:r>
    </w:p>
    <w:p w:rsidR="00E91DC3" w:rsidRDefault="00E91DC3" w:rsidP="00E91DC3">
      <w:pPr>
        <w:jc w:val="center"/>
        <w:rPr>
          <w:b/>
        </w:rPr>
      </w:pPr>
      <w:r>
        <w:rPr>
          <w:b/>
        </w:rPr>
        <w:t xml:space="preserve">«Поддержка малого и среднего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E91DC3" w:rsidRDefault="00E91DC3" w:rsidP="00E91DC3">
      <w:pPr>
        <w:jc w:val="center"/>
        <w:rPr>
          <w:b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E91DC3" w:rsidTr="00E91DC3">
        <w:tc>
          <w:tcPr>
            <w:tcW w:w="3652" w:type="dxa"/>
            <w:hideMark/>
          </w:tcPr>
          <w:p w:rsidR="00E91DC3" w:rsidRDefault="00E91DC3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E91DC3" w:rsidRDefault="00E91DC3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– 29 165,05726 тыс. руб., в том числе:</w:t>
            </w:r>
          </w:p>
          <w:p w:rsidR="00E91DC3" w:rsidRDefault="00E91DC3">
            <w:pPr>
              <w:widowControl w:val="0"/>
              <w:jc w:val="both"/>
            </w:pPr>
            <w:proofErr w:type="gramStart"/>
            <w:r>
              <w:t>2011 год – 13 502,95144 тыс. руб., из бюджета округа – 8 786,58374 тыс. руб., из бюджета района – 4 100 тыс. руб., внебюджетные и</w:t>
            </w:r>
            <w:r>
              <w:t>с</w:t>
            </w:r>
            <w:r>
              <w:t>точники – 616,36770 тыс. руб.;</w:t>
            </w:r>
            <w:proofErr w:type="gramEnd"/>
          </w:p>
          <w:p w:rsidR="00E91DC3" w:rsidRDefault="00E91DC3">
            <w:pPr>
              <w:widowControl w:val="0"/>
              <w:jc w:val="both"/>
            </w:pPr>
            <w:r>
              <w:t>2012 год – 11 562,10582 тыс. руб., из бюджета округа 7 167,10582 тыс. руб., из бюджета района – 4 395 тыс. руб.;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– 4 100 тыс. руб., из бюджета района – 4 100 тыс. руб.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являются бюджет округа, бюджет района, внебюджетные источники.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       и уточнении бюджета района на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целевая программа может финансироваться из окружного бюджета, внебюджетных средств. 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 на финансирование мероприятий целевой программы привлек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согласно предоставленным субсидиям на софинансирование целевой программы      в рамках:</w:t>
            </w:r>
          </w:p>
          <w:p w:rsidR="00E91DC3" w:rsidRDefault="00E91D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Закона Ханты-Мансийского автономного о</w:t>
            </w:r>
            <w:r>
              <w:t>к</w:t>
            </w:r>
            <w:r>
              <w:t>руга – Югры от 29.12.2007 № 213-оз            «О развитии малого и среднего предприн</w:t>
            </w:r>
            <w:r>
              <w:t>и</w:t>
            </w:r>
            <w:r>
              <w:t xml:space="preserve">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автономного округа – Югры     от 09.10.2010 № 241-п «О целевой программе Ханты-Мансийского автономного округа – Югры «Развитие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округе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2011–2013 годы и на период до 2015 года».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нансирование мероприятий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привлекаются путем заключения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глашений с хозяйствующими субъектами.</w:t>
            </w:r>
          </w:p>
          <w:p w:rsidR="00E91DC3" w:rsidRDefault="00E91DC3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DC3" w:rsidRDefault="00E91DC3" w:rsidP="00E91DC3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C3" w:rsidRDefault="00E91DC3" w:rsidP="00E91DC3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E91DC3" w:rsidRDefault="00E91DC3" w:rsidP="00E91DC3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1DC3" w:rsidRDefault="00E91DC3" w:rsidP="00E91DC3">
      <w:pPr>
        <w:widowControl w:val="0"/>
        <w:ind w:firstLine="709"/>
        <w:jc w:val="both"/>
      </w:pPr>
      <w:r>
        <w:t xml:space="preserve">4.1. Общий объем финансирования целевой программы за счет средств бюджетов района и округа, внебюджетных источников на 2011–2013 годы – 29 165,05726 тыс. руб., в том числе: </w:t>
      </w:r>
    </w:p>
    <w:p w:rsidR="00E91DC3" w:rsidRDefault="00E91DC3" w:rsidP="00E91DC3">
      <w:pPr>
        <w:widowControl w:val="0"/>
        <w:ind w:firstLine="709"/>
        <w:jc w:val="both"/>
      </w:pPr>
      <w:proofErr w:type="gramStart"/>
      <w:r>
        <w:t>на 2011 год – 13 502,95144 тыс. руб., из бюджета округа – 8 786,58374 тыс. руб., из бюджета района – 4 100 тыс. руб., из внебюджетных источников – 616,36770 тыс. руб.;</w:t>
      </w:r>
      <w:proofErr w:type="gramEnd"/>
    </w:p>
    <w:p w:rsidR="00E91DC3" w:rsidRDefault="00E91DC3" w:rsidP="00E91DC3">
      <w:pPr>
        <w:widowControl w:val="0"/>
        <w:ind w:firstLine="709"/>
        <w:jc w:val="both"/>
      </w:pPr>
      <w:r>
        <w:t>на 2012 год – 11 562,10582 тыс. руб., из бюджета округа – 7 167,10582 тыс. руб., из бюджета района – 4 395 тыс. руб.;</w:t>
      </w:r>
    </w:p>
    <w:p w:rsidR="00E91DC3" w:rsidRDefault="00E91DC3" w:rsidP="00E91DC3">
      <w:pPr>
        <w:widowControl w:val="0"/>
        <w:ind w:firstLine="709"/>
        <w:jc w:val="both"/>
      </w:pPr>
      <w:r>
        <w:t xml:space="preserve">на 2013 год – 4 100 тыс. руб. из бюджета района. </w:t>
      </w:r>
    </w:p>
    <w:p w:rsidR="00E91DC3" w:rsidRDefault="00E91DC3" w:rsidP="00E91DC3">
      <w:pPr>
        <w:widowControl w:val="0"/>
        <w:ind w:firstLine="709"/>
        <w:jc w:val="both"/>
      </w:pPr>
      <w:r>
        <w:t>4.2. Объемы финансирования на 2011–2013 годы могут подлежать ко</w:t>
      </w:r>
      <w:r>
        <w:t>р</w:t>
      </w:r>
      <w:r>
        <w:t>ректировке в течение финансового года, исходя из возможностей бюджета ра</w:t>
      </w:r>
      <w:r>
        <w:t>й</w:t>
      </w:r>
      <w:r>
        <w:t>она, округа и внебюджетных источников, путем уточнения по сумме и мер</w:t>
      </w:r>
      <w:r>
        <w:t>о</w:t>
      </w:r>
      <w:r>
        <w:t>приятиям.</w:t>
      </w: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  <w:r>
        <w:t>Объемы финансирования по годам и мероприятиям приведены в прил</w:t>
      </w:r>
      <w:r>
        <w:t>о</w:t>
      </w:r>
      <w:r>
        <w:t>жении 1 к муниципальной целевой программе.</w:t>
      </w:r>
    </w:p>
    <w:p w:rsidR="00E91DC3" w:rsidRDefault="00E91DC3" w:rsidP="00E91DC3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Финансирование мероприятий целевой программы осуществляется  за счет средств бюджета округа, бюджета района, внебюджетных источников.</w:t>
      </w:r>
    </w:p>
    <w:p w:rsidR="00E91DC3" w:rsidRDefault="00E91DC3" w:rsidP="00E91DC3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объемы финансирования целевой программы уточняются при составлении и уточнении бюджета района на соответствующий финансовый год.</w:t>
      </w:r>
    </w:p>
    <w:p w:rsidR="00E91DC3" w:rsidRDefault="00E91DC3" w:rsidP="00E91DC3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целевая программа может финансироваться из окружного бюджета, внебюджетных средств. </w:t>
      </w:r>
    </w:p>
    <w:p w:rsidR="00E91DC3" w:rsidRDefault="00E91DC3" w:rsidP="00E91DC3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округа на финансирование мероприятий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привлекаются согласно предоставленным субсидиям на софинансир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целевой программы в рамках:</w:t>
      </w: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Закона Ханты-Мансийского автономного округа – Югры от 29.12.2007           № 213-оз «О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»;</w:t>
      </w:r>
    </w:p>
    <w:p w:rsidR="00E91DC3" w:rsidRDefault="00E91DC3" w:rsidP="00E91DC3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– Югры от 09.10.2010 № 241-п «О целевой программе Ханты-Мансийского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номного округа – Югры «Развитие малого и среднего предпринимательства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2011–2013 годы и на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до 2015 года».</w:t>
      </w: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 внебюджетных источников на финансирование мероприятий целевой программы предполагается привлекать путем заключения соглашений с хозяйствующими субъектами.</w:t>
      </w: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  <w:r>
        <w:t>4.4. Ежегодные объемы финансирования уточняются при составлении            и уточнении бюджета района на соответствующий финансовый год.</w:t>
      </w: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  <w:r>
        <w:t>4.5. Контроль за расходованием бюджетных средств и выполнением м</w:t>
      </w:r>
      <w:r>
        <w:t>е</w:t>
      </w:r>
      <w:r>
        <w:t>роприятий целевой программы осуществляется в порядке, установленном де</w:t>
      </w:r>
      <w:r>
        <w:t>й</w:t>
      </w:r>
      <w:r>
        <w:t>ствующим законодательством</w:t>
      </w:r>
      <w:proofErr w:type="gramStart"/>
      <w:r>
        <w:t>.».</w:t>
      </w:r>
      <w:proofErr w:type="gramEnd"/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</w:p>
    <w:p w:rsidR="00E91DC3" w:rsidRDefault="00E91DC3" w:rsidP="00E91DC3">
      <w:pPr>
        <w:widowControl w:val="0"/>
        <w:autoSpaceDE w:val="0"/>
        <w:autoSpaceDN w:val="0"/>
        <w:adjustRightInd w:val="0"/>
        <w:ind w:firstLine="709"/>
        <w:jc w:val="both"/>
      </w:pPr>
    </w:p>
    <w:p w:rsidR="00E91DC3" w:rsidRDefault="00E91DC3" w:rsidP="00E91DC3">
      <w:pPr>
        <w:sectPr w:rsidR="00E91DC3">
          <w:headerReference w:type="default" r:id="rId9"/>
          <w:pgSz w:w="11906" w:h="16838"/>
          <w:pgMar w:top="1134" w:right="567" w:bottom="680" w:left="1701" w:header="709" w:footer="709" w:gutter="0"/>
          <w:cols w:space="720"/>
        </w:sectPr>
      </w:pPr>
    </w:p>
    <w:p w:rsidR="00E91DC3" w:rsidRDefault="00E91DC3" w:rsidP="00E91DC3">
      <w:pPr>
        <w:ind w:left="10206"/>
        <w:jc w:val="both"/>
      </w:pPr>
      <w:r>
        <w:lastRenderedPageBreak/>
        <w:t>Приложение 2 к постановлению</w:t>
      </w:r>
    </w:p>
    <w:p w:rsidR="00E91DC3" w:rsidRDefault="00E91DC3" w:rsidP="00E91DC3">
      <w:pPr>
        <w:ind w:left="10206"/>
        <w:jc w:val="both"/>
      </w:pPr>
      <w:r>
        <w:t>администрации района</w:t>
      </w:r>
    </w:p>
    <w:p w:rsidR="00A8044F" w:rsidRDefault="00A8044F" w:rsidP="00A8044F">
      <w:pPr>
        <w:ind w:left="9498" w:firstLine="708"/>
        <w:jc w:val="both"/>
      </w:pPr>
      <w:r>
        <w:t>от 29.10.2012 № 2037</w:t>
      </w:r>
    </w:p>
    <w:p w:rsidR="00E91DC3" w:rsidRDefault="00E91DC3" w:rsidP="00E91DC3"/>
    <w:p w:rsidR="00E91DC3" w:rsidRDefault="00E91DC3" w:rsidP="00FC2274">
      <w:pPr>
        <w:ind w:left="10206" w:firstLine="9"/>
        <w:jc w:val="both"/>
      </w:pPr>
      <w:r>
        <w:t>«Приложение 1 к муниципальной ц</w:t>
      </w:r>
      <w:r>
        <w:t>е</w:t>
      </w:r>
      <w:r>
        <w:t xml:space="preserve">левой программе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</w:t>
      </w:r>
    </w:p>
    <w:p w:rsidR="00E91DC3" w:rsidRDefault="00E91DC3" w:rsidP="00E91DC3">
      <w:pPr>
        <w:jc w:val="center"/>
        <w:rPr>
          <w:b/>
        </w:rPr>
      </w:pPr>
    </w:p>
    <w:p w:rsidR="00E91DC3" w:rsidRDefault="00E91DC3" w:rsidP="00E91DC3">
      <w:pPr>
        <w:ind w:right="611"/>
        <w:jc w:val="center"/>
        <w:rPr>
          <w:b/>
        </w:rPr>
      </w:pPr>
      <w:r>
        <w:rPr>
          <w:b/>
        </w:rPr>
        <w:t>Перечень программных мероприятий муниципальной целевой программы</w:t>
      </w:r>
    </w:p>
    <w:p w:rsidR="00E91DC3" w:rsidRDefault="00E91DC3" w:rsidP="00E91DC3">
      <w:pPr>
        <w:ind w:right="611"/>
        <w:jc w:val="center"/>
        <w:rPr>
          <w:b/>
        </w:rPr>
      </w:pPr>
      <w:r>
        <w:rPr>
          <w:b/>
        </w:rPr>
        <w:t xml:space="preserve">«Поддержка малого и среднего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E91DC3" w:rsidRDefault="00E91DC3" w:rsidP="00E91DC3">
      <w:pPr>
        <w:ind w:right="611"/>
        <w:jc w:val="center"/>
        <w:rPr>
          <w:b/>
        </w:rPr>
      </w:pP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12"/>
        <w:gridCol w:w="1844"/>
        <w:gridCol w:w="1278"/>
        <w:gridCol w:w="1561"/>
        <w:gridCol w:w="1702"/>
        <w:gridCol w:w="1560"/>
        <w:gridCol w:w="1277"/>
        <w:gridCol w:w="1311"/>
      </w:tblGrid>
      <w:tr w:rsidR="00E91DC3" w:rsidTr="00E91DC3">
        <w:trPr>
          <w:trHeight w:val="3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(соисполн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Финансовые затраты на  реализацию (тыс. руб.)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ки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</w:tr>
      <w:tr w:rsidR="00E91DC3" w:rsidTr="00E91DC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</w:tr>
      <w:tr w:rsidR="00E91DC3" w:rsidTr="00E91DC3">
        <w:trPr>
          <w:trHeight w:val="27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</w:tr>
      <w:tr w:rsidR="00E91DC3" w:rsidTr="00E91DC3">
        <w:trPr>
          <w:trHeight w:val="2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Цель: 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устойчивого развития малого и среднего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в районе как важне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шего фактора политической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стабильности, обеспечива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повышение конкурентоспосо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 экономики района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29 165,05726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13 502,95144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11 562,10582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15 953,68956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8 786,58374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7 167,10582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1 461,60582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1 461,60582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</w:t>
            </w:r>
            <w:proofErr w:type="gramEnd"/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 w:rsidR="00E91DC3" w:rsidTr="00E91DC3">
        <w:trPr>
          <w:trHeight w:val="8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Задача: 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правовой базы для эффективной поддержки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субъектов малого и среднего предпринимательства,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лучателей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2011–2013 годы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2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Задача: 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механизма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во-кредитной и имущественной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представителей малого и среднего предпринимательства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23 553,48426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10 685,44244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9 048,04182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5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11 304,707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3 654,707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11 632,40956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6 414,36774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5 218,04182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1 294,69382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1 294,69382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Экспертно-консультативного Совета по содейс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вию развитию малого и среднего предпринимательства в районе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rPr>
          <w:trHeight w:val="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принимателей при главе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сельского </w:t>
            </w:r>
            <w:r>
              <w:rPr>
                <w:sz w:val="24"/>
                <w:szCs w:val="24"/>
              </w:rPr>
              <w:lastRenderedPageBreak/>
              <w:t>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Оказание имущественной поддержки путем применения понижающих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эффициентов при определении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мера арендной платы за пользование муниципальным имуществом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ектами малого и среднего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и организациями,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зующими инфраструктуру поддер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субъектов малого и среднего предпринимательства, и освобожд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 арендной платы за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муниципальным имуществом района (согласно Положению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 владения, пользования 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поряжения муниципальной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венностью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Нижневартовский район,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вержденному решением Думы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18.04.2007 № 48, и согласно Положению об освобождении от арендной платы отдельных категорий юридических лиц и предпринимат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осуществляющих приоритетные виды деятельности, и методике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размера арендной платы за пользование муниципальным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ством, утвержденной решением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 района от 02.03.2010 № 15)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ным вопросам администрации района;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rPr>
          <w:trHeight w:val="29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процентной ставки по привлеченным кредитам 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ских кредитных организациях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lastRenderedPageBreak/>
              <w:t>ектам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сельского </w:t>
            </w:r>
            <w:r>
              <w:rPr>
                <w:sz w:val="24"/>
                <w:szCs w:val="24"/>
              </w:rPr>
              <w:lastRenderedPageBreak/>
              <w:t>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2 631,75256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831,75256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2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302,75256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302,75256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rPr>
          <w:trHeight w:val="2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Обеспечение условий субъектам по технологическому присоединению к объектам </w:t>
            </w:r>
            <w:proofErr w:type="spellStart"/>
            <w:r>
              <w:rPr>
                <w:sz w:val="24"/>
                <w:szCs w:val="24"/>
              </w:rPr>
              <w:t>электросетевого</w:t>
            </w:r>
            <w:proofErr w:type="spellEnd"/>
            <w:r>
              <w:rPr>
                <w:sz w:val="24"/>
                <w:szCs w:val="24"/>
              </w:rPr>
              <w:t xml:space="preserve"> хозяйства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Финансовая поддержка субъектов по добровольной и обязательной серт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пищевой продукции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довольственного сырья и продукции местных товаропроизводителей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170,96038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444,51562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района</w:t>
            </w:r>
          </w:p>
        </w:tc>
      </w:tr>
      <w:tr w:rsidR="00E91DC3" w:rsidTr="00E91DC3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119,96038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369,51562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5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219,51562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9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Субсидия на возмещение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нальных услуг субъектам малого предпринимательства, оказывающим услуги в сфере бытового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2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семейного бизнеса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местной </w:t>
            </w:r>
            <w:r>
              <w:rPr>
                <w:sz w:val="24"/>
                <w:szCs w:val="24"/>
              </w:rPr>
              <w:lastRenderedPageBreak/>
              <w:t>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</w:t>
            </w:r>
            <w:r>
              <w:rPr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1 138,51070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685,85370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331,24130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615,85370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4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233,55770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233,55770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по приобретению оборудования (осно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средств) и лицензионных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продуктов, специализир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ванной техники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2 445,128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1 690,608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rPr>
          <w:trHeight w:val="2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субъектов, осуществляющих производство,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товаров и услуг в социально значимых видах деятельности,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деленных муниципальным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нием, </w:t>
            </w:r>
            <w:r>
              <w:rPr>
                <w:sz w:val="24"/>
                <w:szCs w:val="24"/>
              </w:rPr>
              <w:t>в части компенсации арендных платежей за нежилые помещения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1 924,271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1 127,905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части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трат за пользование электроэнергией субъектам малого предпринимател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ства в социально значимых видах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1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малого и среднего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нимательства в области экологии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местной </w:t>
            </w:r>
            <w:r>
              <w:rPr>
                <w:sz w:val="24"/>
                <w:szCs w:val="24"/>
              </w:rPr>
              <w:lastRenderedPageBreak/>
              <w:t>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</w:t>
            </w:r>
            <w:r>
              <w:rPr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3 652,880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1 046,880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2 917,813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5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pStyle w:val="afffff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ектов, осуществляющих деятельность в следующих направлениях: быстр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возводимое домостроение, крестья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ско-фермерские хозяйства, перер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леса, сбор и переработка дик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росов, переработка отходов,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рыбопереработка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ремесленн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деятельность, оказание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услуг (создание групп по уходу и присмотру за детьми), въез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и внутренний туризм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4 359,286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2 601,00950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1 458,27650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10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3 335,904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2 217,62750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1 118,27650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10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40,77350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40,77350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1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проектов субъектов предпринимательства по </w:t>
            </w:r>
            <w:proofErr w:type="spellStart"/>
            <w:r>
              <w:rPr>
                <w:sz w:val="24"/>
                <w:szCs w:val="24"/>
              </w:rPr>
              <w:t>энергоэ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сельского </w:t>
            </w:r>
            <w:r>
              <w:rPr>
                <w:sz w:val="24"/>
                <w:szCs w:val="24"/>
              </w:rPr>
              <w:lastRenderedPageBreak/>
              <w:t>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1 212,177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2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субъектов, осуществляющих производство,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лизацию товаров и услуг</w:t>
            </w:r>
            <w:r>
              <w:rPr>
                <w:color w:val="000000"/>
                <w:sz w:val="24"/>
                <w:szCs w:val="24"/>
              </w:rPr>
              <w:t xml:space="preserve"> в социально значимых видах деятельности,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деленных муниципальным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нием,</w:t>
            </w:r>
            <w:r>
              <w:rPr>
                <w:sz w:val="24"/>
                <w:szCs w:val="24"/>
              </w:rPr>
              <w:t xml:space="preserve"> по предоставленным конса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тинговым услугам Организациями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предпринимательства организова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лицами с ограниченными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можностями и субъектов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мательства, создающих рабочие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 для лиц с ограниченными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Финансовая поддержка субъектов предпринимательства на перевод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 и проведение межевания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мельных участков под строительство производственных объектов в </w:t>
            </w:r>
            <w:r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 значимых видах деятельности</w:t>
            </w:r>
            <w:r>
              <w:rPr>
                <w:sz w:val="24"/>
                <w:szCs w:val="24"/>
              </w:rPr>
              <w:t>, разработку планов освоения лесов для рекреационной деятельности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сельского </w:t>
            </w:r>
            <w:r>
              <w:rPr>
                <w:sz w:val="24"/>
                <w:szCs w:val="24"/>
              </w:rPr>
              <w:lastRenderedPageBreak/>
              <w:t>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малого предпринимательства на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ганизацию мероприятий по сдерж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ванию цен на социально значимые товары  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3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Задача: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поддержки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1 462,944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1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1 045,444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деятельности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товского филиала Фонда поддержки предпринимательства Югры, 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Бизнес-инкубатора</w:t>
            </w:r>
            <w:proofErr w:type="spellEnd"/>
            <w:proofErr w:type="gramEnd"/>
            <w:r>
              <w:rPr>
                <w:sz w:val="24"/>
                <w:szCs w:val="24"/>
              </w:rPr>
              <w:t>, Торгово-промышленной палаты Нижневартовского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поддержка Организаций, осуществляющих деятельность по </w:t>
            </w:r>
            <w:proofErr w:type="spellStart"/>
            <w:r>
              <w:rPr>
                <w:sz w:val="24"/>
                <w:szCs w:val="24"/>
              </w:rPr>
              <w:t>бизнес-инкубированию</w:t>
            </w:r>
            <w:proofErr w:type="spellEnd"/>
            <w:r>
              <w:rPr>
                <w:sz w:val="24"/>
                <w:szCs w:val="24"/>
              </w:rPr>
              <w:t>, в том числе обучению субъектов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1 045,444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субъектам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в организации </w:t>
            </w:r>
            <w:proofErr w:type="spellStart"/>
            <w:r>
              <w:rPr>
                <w:sz w:val="24"/>
                <w:szCs w:val="24"/>
              </w:rPr>
              <w:t>этнотуризма</w:t>
            </w:r>
            <w:proofErr w:type="spellEnd"/>
            <w:r>
              <w:rPr>
                <w:sz w:val="24"/>
                <w:szCs w:val="24"/>
              </w:rPr>
              <w:t>, уточнения туристической карты и маршрутов района (приобретение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дочного мотора «</w:t>
            </w:r>
            <w:r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FETL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E91DC3" w:rsidTr="00E91DC3">
        <w:trPr>
          <w:trHeight w:val="3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Задача: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предпринимательства в области маркетинга, рекламы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4 138,629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2 161,056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1 737,573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3 275,836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1 768,263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1 507,573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1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Обновление раздела «Малое 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нее предпринимательство района»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веб-сайте</w:t>
            </w:r>
            <w:proofErr w:type="spellEnd"/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rPr>
          <w:trHeight w:val="5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мероприятий для субъектов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и организаций инфраструктуры поддержки предпринимательства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1 110,404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1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и проведение публи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lastRenderedPageBreak/>
              <w:t>ных мероприятий с участием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предпринимательства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инфраструктуры поддержки предпринимательства (организация и проведение круглых столов, выст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вок, конференций, ярмарок,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участия субъектов малого и среднего предпринимательства в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ездных выставках, форумах, выста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ках-ярмарках, фестивалях и других мероприятиях районного окружного, регионального и федерального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чения, оказание содействия в участии субъектов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в окружных,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инвестиционных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мах, аренда помещений</w:t>
            </w:r>
            <w:proofErr w:type="gramEnd"/>
            <w:r>
              <w:rPr>
                <w:sz w:val="24"/>
                <w:szCs w:val="24"/>
              </w:rPr>
              <w:t>, выставочн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оборудования и выставочных площадей для проведения районных выставок, ярмарок, смотров,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сов, фестивалей, конференций, сем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наров, круглых столов с участием предпринимателей и организация участия предпринимателей района в окружных, региональных и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выставках, выставках-ярмарках; организация и проведение конкурсов и др.);</w:t>
            </w:r>
          </w:p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субсидии на участие субъектов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среднего предпринимательства в Федеральных, международных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румах, конкурсах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местной </w:t>
            </w:r>
            <w:r>
              <w:rPr>
                <w:sz w:val="24"/>
                <w:szCs w:val="24"/>
              </w:rPr>
              <w:lastRenderedPageBreak/>
              <w:t>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</w:t>
            </w:r>
            <w:r>
              <w:rPr>
                <w:sz w:val="24"/>
                <w:szCs w:val="24"/>
              </w:rPr>
              <w:lastRenderedPageBreak/>
              <w:t>2013 годы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607,739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12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41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са «Предприниматель района»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местной </w:t>
            </w:r>
            <w:r>
              <w:rPr>
                <w:sz w:val="24"/>
                <w:szCs w:val="24"/>
              </w:rPr>
              <w:lastRenderedPageBreak/>
              <w:t>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</w:t>
            </w:r>
            <w:r>
              <w:rPr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539,582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3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щественного мнения о малом 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нем предпринимательстве;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возмещение части затрат на изготовление и прокат рекламного ролика, изготовление и размещение уличной рекламы;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маркетингового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 (буклетов по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тельству,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, о формах поддержки предпринимателей) и др.;</w:t>
            </w:r>
          </w:p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изготовление и размещение, 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 материалов в средствах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информации, сборниках, энци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лопедиях, альманахах и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18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молодежного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E91DC3" w:rsidTr="00E91DC3">
        <w:trPr>
          <w:trHeight w:val="5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E91DC3" w:rsidTr="00E91DC3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мательства в муниципальном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в целях определения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тетных направлений развития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91DC3" w:rsidTr="00E91DC3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</w:tr>
      <w:tr w:rsidR="00E91DC3" w:rsidTr="00E91DC3">
        <w:trPr>
          <w:trHeight w:val="7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Задача: 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защищенн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представителей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практической помощи и услуг предпринимателям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социально-трудовых отношений, охраны труда и техники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Задача:</w:t>
            </w:r>
          </w:p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и межрегиональное сотрудничество в развитии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участия субъектов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и среднего бизнеса в реализации районных, окружных, региональных и международных программах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информационно-консультативная помощь представителей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Содействие субъектам малого и среднего предпринимательства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внедрения в практику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учных, методических разработок,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редового опыта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Оказание консультативной помощи предпринимателям по вопросам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бизнес-планов и инвестиц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проектов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Информационно-консультативная помощь представителям малого и среднего предпринимательства о правилах и порядке приобретения оборудования, техники в лизинг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района в мероприятиях, 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димых </w:t>
            </w:r>
            <w:proofErr w:type="spellStart"/>
            <w:r>
              <w:rPr>
                <w:sz w:val="24"/>
                <w:szCs w:val="24"/>
              </w:rPr>
              <w:t>Нижневартовским</w:t>
            </w:r>
            <w:proofErr w:type="spellEnd"/>
            <w:r>
              <w:rPr>
                <w:sz w:val="24"/>
                <w:szCs w:val="24"/>
              </w:rPr>
              <w:t xml:space="preserve"> филиалом Фонда поддержки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 Югры, 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Бизнес-инкубатором</w:t>
            </w:r>
            <w:proofErr w:type="spellEnd"/>
            <w:proofErr w:type="gramEnd"/>
            <w:r>
              <w:rPr>
                <w:sz w:val="24"/>
                <w:szCs w:val="24"/>
              </w:rPr>
              <w:t>, Торгово-промышленной палатой Нижневартовского района и другими структурами поддержки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91DC3" w:rsidTr="00E91DC3">
        <w:trPr>
          <w:trHeight w:val="2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29 165,05726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13 502,95144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11 562,10582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15 953,68956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8 786,58374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7 167,10582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1 461,60582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1 461,60582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  <w:tr w:rsidR="00E91DC3" w:rsidTr="00E91DC3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разрезе исполнителей</w:t>
            </w:r>
          </w:p>
          <w:p w:rsidR="00E91DC3" w:rsidRDefault="00E91DC3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(соисполнителей)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сельского хозяйства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29 165,05726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13 502,95144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11 562,10582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</w:p>
        </w:tc>
      </w:tr>
      <w:tr w:rsidR="00E91DC3" w:rsidTr="00E91DC3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E91DC3" w:rsidTr="00E91DC3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15 953,68956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8 786,58374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7 167,10582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округа, в том числе остатки 2011 года</w:t>
            </w:r>
          </w:p>
        </w:tc>
      </w:tr>
      <w:tr w:rsidR="00E91DC3" w:rsidTr="00E91DC3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1 461,60582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1 461,60582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(остатки 2011 года)</w:t>
            </w:r>
          </w:p>
        </w:tc>
      </w:tr>
      <w:tr w:rsidR="00E91DC3" w:rsidTr="00E91DC3">
        <w:trPr>
          <w:trHeight w:val="2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3" w:rsidRDefault="00E91D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616,36770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616,36770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3" w:rsidRDefault="00E9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источники</w:t>
            </w:r>
          </w:p>
        </w:tc>
      </w:tr>
    </w:tbl>
    <w:p w:rsidR="00E91DC3" w:rsidRDefault="00E91DC3" w:rsidP="00E91DC3">
      <w:pPr>
        <w:jc w:val="right"/>
      </w:pPr>
    </w:p>
    <w:p w:rsidR="00E91DC3" w:rsidRDefault="00E91DC3" w:rsidP="00E91DC3">
      <w:pPr>
        <w:jc w:val="both"/>
      </w:pPr>
      <w:r>
        <w:t>Примечание: * реализация мероприятий осуществляется за счет финансирования основной деятельности исполнителя</w:t>
      </w:r>
    </w:p>
    <w:p w:rsidR="00E91DC3" w:rsidRDefault="00E91DC3" w:rsidP="00E91DC3">
      <w:pPr>
        <w:jc w:val="both"/>
      </w:pPr>
    </w:p>
    <w:p w:rsidR="00E91DC3" w:rsidRDefault="00E91DC3" w:rsidP="00E91DC3">
      <w:pPr>
        <w:jc w:val="both"/>
      </w:pPr>
      <w:r>
        <w:t>Внебюджетные источники – средства предпринимателей</w:t>
      </w:r>
      <w:proofErr w:type="gramStart"/>
      <w:r w:rsidR="00FC2274">
        <w:t>.</w:t>
      </w:r>
      <w:r>
        <w:t xml:space="preserve">». </w:t>
      </w:r>
      <w:proofErr w:type="gramEnd"/>
    </w:p>
    <w:p w:rsidR="00E91DC3" w:rsidRDefault="00E91DC3" w:rsidP="00E91DC3">
      <w:pPr>
        <w:ind w:right="5184"/>
        <w:jc w:val="both"/>
        <w:rPr>
          <w:b/>
        </w:rPr>
      </w:pPr>
    </w:p>
    <w:p w:rsidR="00F151B1" w:rsidRDefault="00F151B1" w:rsidP="00B00558">
      <w:pPr>
        <w:widowControl w:val="0"/>
        <w:jc w:val="both"/>
      </w:pPr>
    </w:p>
    <w:sectPr w:rsidR="00F151B1" w:rsidSect="00E91DC3">
      <w:headerReference w:type="default" r:id="rId10"/>
      <w:pgSz w:w="16838" w:h="11906" w:orient="landscape"/>
      <w:pgMar w:top="1701" w:right="113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76" w:rsidRDefault="00246276">
      <w:r>
        <w:separator/>
      </w:r>
    </w:p>
  </w:endnote>
  <w:endnote w:type="continuationSeparator" w:id="1">
    <w:p w:rsidR="00246276" w:rsidRDefault="0024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76" w:rsidRDefault="00246276">
      <w:r>
        <w:separator/>
      </w:r>
    </w:p>
  </w:footnote>
  <w:footnote w:type="continuationSeparator" w:id="1">
    <w:p w:rsidR="00246276" w:rsidRDefault="00246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735"/>
      <w:docPartObj>
        <w:docPartGallery w:val="Page Numbers (Top of Page)"/>
        <w:docPartUnique/>
      </w:docPartObj>
    </w:sdtPr>
    <w:sdtContent>
      <w:p w:rsidR="00246276" w:rsidRDefault="002F76A2">
        <w:pPr>
          <w:pStyle w:val="a4"/>
          <w:jc w:val="center"/>
        </w:pPr>
        <w:fldSimple w:instr=" PAGE   \* MERGEFORMAT ">
          <w:r w:rsidR="00A8044F">
            <w:rPr>
              <w:noProof/>
            </w:rPr>
            <w:t>1</w:t>
          </w:r>
        </w:fldSimple>
      </w:p>
    </w:sdtContent>
  </w:sdt>
  <w:p w:rsidR="00246276" w:rsidRDefault="002462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76" w:rsidRDefault="002F76A2" w:rsidP="00D401FC">
    <w:pPr>
      <w:pStyle w:val="a4"/>
      <w:jc w:val="center"/>
    </w:pPr>
    <w:fldSimple w:instr=" PAGE   \* MERGEFORMAT ">
      <w:r w:rsidR="00A8044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6276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6A2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657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1BA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3CC8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044F"/>
    <w:rsid w:val="00A82F33"/>
    <w:rsid w:val="00A84D1B"/>
    <w:rsid w:val="00A85120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16E8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1DC3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2274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3191</Words>
  <Characters>22169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2012-10-29T02:57:00Z</cp:lastPrinted>
  <dcterms:created xsi:type="dcterms:W3CDTF">2012-10-26T07:02:00Z</dcterms:created>
  <dcterms:modified xsi:type="dcterms:W3CDTF">2012-10-30T08:35:00Z</dcterms:modified>
</cp:coreProperties>
</file>