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C6639" w:rsidP="005C37BD">
      <w:pPr>
        <w:rPr>
          <w:b/>
          <w:sz w:val="24"/>
          <w:szCs w:val="24"/>
        </w:rPr>
      </w:pPr>
    </w:p>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Pr="006A787A" w:rsidRDefault="003A7FFE" w:rsidP="003A7FFE">
      <w:pPr>
        <w:jc w:val="center"/>
        <w:rPr>
          <w:b/>
          <w:sz w:val="24"/>
          <w:szCs w:val="24"/>
        </w:rPr>
      </w:pPr>
      <w:r w:rsidRPr="006A787A">
        <w:rPr>
          <w:b/>
          <w:sz w:val="24"/>
          <w:szCs w:val="24"/>
        </w:rPr>
        <w:t>муниципального нормативного правового акта</w:t>
      </w:r>
    </w:p>
    <w:p w:rsidR="003A7FFE" w:rsidRPr="006A787A" w:rsidRDefault="003A7FFE" w:rsidP="003A7FFE">
      <w:pPr>
        <w:jc w:val="center"/>
        <w:rPr>
          <w:b/>
        </w:rPr>
      </w:pPr>
    </w:p>
    <w:p w:rsidR="003A7FFE" w:rsidRPr="00EC62C5" w:rsidRDefault="003A7FFE" w:rsidP="00C65F6A">
      <w:pPr>
        <w:autoSpaceDE w:val="0"/>
        <w:autoSpaceDN w:val="0"/>
        <w:ind w:firstLine="708"/>
        <w:jc w:val="both"/>
        <w:rPr>
          <w:iCs/>
          <w:sz w:val="24"/>
          <w:szCs w:val="24"/>
        </w:rPr>
      </w:pPr>
      <w:proofErr w:type="gramStart"/>
      <w:r w:rsidRPr="006A787A">
        <w:rPr>
          <w:sz w:val="24"/>
          <w:szCs w:val="24"/>
        </w:rPr>
        <w:t>Настоящим</w:t>
      </w:r>
      <w:r w:rsidR="00D301D8">
        <w:rPr>
          <w:sz w:val="24"/>
          <w:szCs w:val="24"/>
        </w:rPr>
        <w:t>,</w:t>
      </w:r>
      <w:r w:rsidRPr="006A787A">
        <w:rPr>
          <w:sz w:val="24"/>
          <w:szCs w:val="24"/>
        </w:rPr>
        <w:t xml:space="preserve">  </w:t>
      </w:r>
      <w:r w:rsidR="00C65F6A">
        <w:rPr>
          <w:iCs/>
          <w:sz w:val="24"/>
          <w:szCs w:val="24"/>
        </w:rPr>
        <w:t xml:space="preserve">отдел инвестиций и проектной деятельности департамента экономики администрации района </w:t>
      </w:r>
      <w:r w:rsidRPr="006A787A">
        <w:rPr>
          <w:sz w:val="24"/>
          <w:szCs w:val="24"/>
        </w:rPr>
        <w:t>извещает о начале обсуждения предлагаемого правового регулиров</w:t>
      </w:r>
      <w:r w:rsidRPr="006A787A">
        <w:rPr>
          <w:sz w:val="24"/>
          <w:szCs w:val="24"/>
        </w:rPr>
        <w:t>а</w:t>
      </w:r>
      <w:r w:rsidRPr="006A787A">
        <w:rPr>
          <w:sz w:val="24"/>
          <w:szCs w:val="24"/>
        </w:rPr>
        <w:t>ния и сборе предложений заинтересованных лиц по проекту</w:t>
      </w:r>
      <w:r w:rsidR="00C65F6A">
        <w:rPr>
          <w:sz w:val="24"/>
          <w:szCs w:val="24"/>
        </w:rPr>
        <w:t xml:space="preserve"> </w:t>
      </w:r>
      <w:r w:rsidR="00C65F6A" w:rsidRPr="00C65F6A">
        <w:rPr>
          <w:sz w:val="24"/>
          <w:szCs w:val="24"/>
        </w:rPr>
        <w:t xml:space="preserve">постановления администрации района </w:t>
      </w:r>
      <w:r w:rsidR="00EC62C5" w:rsidRPr="00EC62C5">
        <w:rPr>
          <w:sz w:val="24"/>
          <w:szCs w:val="24"/>
        </w:rPr>
        <w:t>«О внесении изменений  в постановление администрации района от 30.04.2016 № 1143 «Об утверждении порядка заключения специального инвестиционного контракта в м</w:t>
      </w:r>
      <w:r w:rsidR="00EC62C5" w:rsidRPr="00EC62C5">
        <w:rPr>
          <w:sz w:val="24"/>
          <w:szCs w:val="24"/>
        </w:rPr>
        <w:t>у</w:t>
      </w:r>
      <w:r w:rsidR="00EC62C5" w:rsidRPr="00EC62C5">
        <w:rPr>
          <w:sz w:val="24"/>
          <w:szCs w:val="24"/>
        </w:rPr>
        <w:t xml:space="preserve">ниципальном образовании </w:t>
      </w:r>
      <w:proofErr w:type="spellStart"/>
      <w:r w:rsidR="00EC62C5" w:rsidRPr="00EC62C5">
        <w:rPr>
          <w:sz w:val="24"/>
          <w:szCs w:val="24"/>
        </w:rPr>
        <w:t>Нижневартовский</w:t>
      </w:r>
      <w:proofErr w:type="spellEnd"/>
      <w:r w:rsidR="00EC62C5" w:rsidRPr="00EC62C5">
        <w:rPr>
          <w:sz w:val="24"/>
          <w:szCs w:val="24"/>
        </w:rPr>
        <w:t xml:space="preserve"> ра</w:t>
      </w:r>
      <w:r w:rsidR="00EC62C5" w:rsidRPr="00EC62C5">
        <w:rPr>
          <w:sz w:val="24"/>
          <w:szCs w:val="24"/>
        </w:rPr>
        <w:t>й</w:t>
      </w:r>
      <w:r w:rsidR="00EC62C5" w:rsidRPr="00EC62C5">
        <w:rPr>
          <w:sz w:val="24"/>
          <w:szCs w:val="24"/>
        </w:rPr>
        <w:t>он»</w:t>
      </w:r>
      <w:r w:rsidR="00B716D7" w:rsidRPr="00EC62C5">
        <w:rPr>
          <w:sz w:val="24"/>
          <w:szCs w:val="24"/>
        </w:rPr>
        <w:t>.</w:t>
      </w:r>
      <w:proofErr w:type="gramEnd"/>
    </w:p>
    <w:p w:rsidR="003A7FFE" w:rsidRPr="006A787A" w:rsidRDefault="003A7FFE" w:rsidP="00C65F6A">
      <w:pPr>
        <w:autoSpaceDE w:val="0"/>
        <w:autoSpaceDN w:val="0"/>
        <w:jc w:val="both"/>
        <w:rPr>
          <w:i/>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5392"/>
        <w:gridCol w:w="3685"/>
      </w:tblGrid>
      <w:tr w:rsidR="003A7FFE" w:rsidRPr="006A787A" w:rsidTr="00C65F6A">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5392"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регулирования</w:t>
            </w:r>
          </w:p>
        </w:tc>
        <w:tc>
          <w:tcPr>
            <w:tcW w:w="3685" w:type="dxa"/>
            <w:shd w:val="clear" w:color="auto" w:fill="auto"/>
          </w:tcPr>
          <w:p w:rsidR="003A7FFE" w:rsidRPr="004E11F1" w:rsidRDefault="00C65F6A" w:rsidP="004E11F1">
            <w:pPr>
              <w:tabs>
                <w:tab w:val="right" w:pos="9923"/>
              </w:tabs>
              <w:autoSpaceDE w:val="0"/>
              <w:autoSpaceDN w:val="0"/>
              <w:jc w:val="both"/>
              <w:rPr>
                <w:sz w:val="24"/>
                <w:szCs w:val="24"/>
              </w:rPr>
            </w:pPr>
            <w:proofErr w:type="gramStart"/>
            <w:r w:rsidRPr="004E11F1">
              <w:rPr>
                <w:sz w:val="24"/>
                <w:szCs w:val="24"/>
              </w:rPr>
              <w:t xml:space="preserve">Утверждение нового Порядка </w:t>
            </w:r>
            <w:r w:rsidR="004E11F1" w:rsidRPr="004E11F1">
              <w:rPr>
                <w:rFonts w:eastAsia="Calibri"/>
                <w:sz w:val="24"/>
                <w:szCs w:val="24"/>
              </w:rPr>
              <w:t>заключения, изменения и ра</w:t>
            </w:r>
            <w:r w:rsidR="004E11F1" w:rsidRPr="004E11F1">
              <w:rPr>
                <w:rFonts w:eastAsia="Calibri"/>
                <w:sz w:val="24"/>
                <w:szCs w:val="24"/>
              </w:rPr>
              <w:t>с</w:t>
            </w:r>
            <w:r w:rsidR="004E11F1" w:rsidRPr="004E11F1">
              <w:rPr>
                <w:rFonts w:eastAsia="Calibri"/>
                <w:sz w:val="24"/>
                <w:szCs w:val="24"/>
              </w:rPr>
              <w:t>торжения специальных инвест</w:t>
            </w:r>
            <w:r w:rsidR="004E11F1" w:rsidRPr="004E11F1">
              <w:rPr>
                <w:rFonts w:eastAsia="Calibri"/>
                <w:sz w:val="24"/>
                <w:szCs w:val="24"/>
              </w:rPr>
              <w:t>и</w:t>
            </w:r>
            <w:r w:rsidR="004E11F1" w:rsidRPr="004E11F1">
              <w:rPr>
                <w:rFonts w:eastAsia="Calibri"/>
                <w:sz w:val="24"/>
                <w:szCs w:val="24"/>
              </w:rPr>
              <w:t>ционных контрактов в муниц</w:t>
            </w:r>
            <w:r w:rsidR="004E11F1" w:rsidRPr="004E11F1">
              <w:rPr>
                <w:rFonts w:eastAsia="Calibri"/>
                <w:sz w:val="24"/>
                <w:szCs w:val="24"/>
              </w:rPr>
              <w:t>и</w:t>
            </w:r>
            <w:r w:rsidR="004E11F1" w:rsidRPr="004E11F1">
              <w:rPr>
                <w:rFonts w:eastAsia="Calibri"/>
                <w:sz w:val="24"/>
                <w:szCs w:val="24"/>
              </w:rPr>
              <w:t xml:space="preserve">пальном образовании </w:t>
            </w:r>
            <w:proofErr w:type="spellStart"/>
            <w:r w:rsidR="004E11F1" w:rsidRPr="004E11F1">
              <w:rPr>
                <w:rFonts w:eastAsia="Calibri"/>
                <w:sz w:val="24"/>
                <w:szCs w:val="24"/>
              </w:rPr>
              <w:t>Нижнева</w:t>
            </w:r>
            <w:r w:rsidR="004E11F1" w:rsidRPr="004E11F1">
              <w:rPr>
                <w:rFonts w:eastAsia="Calibri"/>
                <w:sz w:val="24"/>
                <w:szCs w:val="24"/>
              </w:rPr>
              <w:t>р</w:t>
            </w:r>
            <w:r w:rsidR="004E11F1" w:rsidRPr="004E11F1">
              <w:rPr>
                <w:rFonts w:eastAsia="Calibri"/>
                <w:sz w:val="24"/>
                <w:szCs w:val="24"/>
              </w:rPr>
              <w:t>товский</w:t>
            </w:r>
            <w:proofErr w:type="spellEnd"/>
            <w:r w:rsidR="004E11F1" w:rsidRPr="004E11F1">
              <w:rPr>
                <w:rFonts w:eastAsia="Calibri"/>
                <w:sz w:val="24"/>
                <w:szCs w:val="24"/>
              </w:rPr>
              <w:t xml:space="preserve"> район б</w:t>
            </w:r>
            <w:r w:rsidR="004E11F1" w:rsidRPr="004E11F1">
              <w:rPr>
                <w:sz w:val="24"/>
                <w:szCs w:val="24"/>
              </w:rPr>
              <w:t>ез участия Ро</w:t>
            </w:r>
            <w:r w:rsidR="004E11F1" w:rsidRPr="004E11F1">
              <w:rPr>
                <w:sz w:val="24"/>
                <w:szCs w:val="24"/>
              </w:rPr>
              <w:t>с</w:t>
            </w:r>
            <w:r w:rsidR="004E11F1" w:rsidRPr="004E11F1">
              <w:rPr>
                <w:sz w:val="24"/>
                <w:szCs w:val="24"/>
              </w:rPr>
              <w:t>сийской Федерации, а так же п</w:t>
            </w:r>
            <w:r w:rsidR="004E11F1" w:rsidRPr="004E11F1">
              <w:rPr>
                <w:sz w:val="24"/>
                <w:szCs w:val="24"/>
              </w:rPr>
              <w:t>о</w:t>
            </w:r>
            <w:r w:rsidR="004E11F1" w:rsidRPr="004E11F1">
              <w:rPr>
                <w:sz w:val="24"/>
                <w:szCs w:val="24"/>
              </w:rPr>
              <w:t>ряд</w:t>
            </w:r>
            <w:r w:rsidR="004E11F1">
              <w:rPr>
                <w:sz w:val="24"/>
                <w:szCs w:val="24"/>
              </w:rPr>
              <w:t>ка</w:t>
            </w:r>
            <w:r w:rsidR="004E11F1" w:rsidRPr="004E11F1">
              <w:rPr>
                <w:sz w:val="24"/>
                <w:szCs w:val="24"/>
              </w:rPr>
              <w:t xml:space="preserve"> п</w:t>
            </w:r>
            <w:r w:rsidR="004E11F1">
              <w:rPr>
                <w:sz w:val="24"/>
                <w:szCs w:val="24"/>
              </w:rPr>
              <w:t>роведения мониторинга и контроля</w:t>
            </w:r>
            <w:r w:rsidR="004E11F1" w:rsidRPr="004E11F1">
              <w:rPr>
                <w:sz w:val="24"/>
                <w:szCs w:val="24"/>
              </w:rPr>
              <w:t xml:space="preserve"> выполнения условий специального инвест</w:t>
            </w:r>
            <w:r w:rsidR="004E11F1" w:rsidRPr="004E11F1">
              <w:rPr>
                <w:sz w:val="24"/>
                <w:szCs w:val="24"/>
              </w:rPr>
              <w:t>и</w:t>
            </w:r>
            <w:r w:rsidR="004E11F1" w:rsidRPr="004E11F1">
              <w:rPr>
                <w:sz w:val="24"/>
                <w:szCs w:val="24"/>
              </w:rPr>
              <w:t>ционного контракта</w:t>
            </w:r>
            <w:r w:rsidR="004E11F1">
              <w:rPr>
                <w:sz w:val="24"/>
                <w:szCs w:val="24"/>
              </w:rPr>
              <w:t>.</w:t>
            </w:r>
            <w:proofErr w:type="gramEnd"/>
          </w:p>
        </w:tc>
      </w:tr>
      <w:tr w:rsidR="003A7FFE" w:rsidRPr="006A787A" w:rsidTr="00C65F6A">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5392"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предпринимател</w:t>
            </w:r>
            <w:r w:rsidRPr="006A787A">
              <w:rPr>
                <w:sz w:val="24"/>
                <w:szCs w:val="24"/>
              </w:rPr>
              <w:t>ь</w:t>
            </w:r>
            <w:r w:rsidRPr="006A787A">
              <w:rPr>
                <w:sz w:val="24"/>
                <w:szCs w:val="24"/>
              </w:rPr>
              <w:t>ской и инвестиционной деятельности, иных заи</w:t>
            </w:r>
            <w:r w:rsidRPr="006A787A">
              <w:rPr>
                <w:sz w:val="24"/>
                <w:szCs w:val="24"/>
              </w:rPr>
              <w:t>н</w:t>
            </w:r>
            <w:r w:rsidRPr="006A787A">
              <w:rPr>
                <w:sz w:val="24"/>
                <w:szCs w:val="24"/>
              </w:rPr>
              <w:t>тересованных лиц, включая органы государс</w:t>
            </w:r>
            <w:r w:rsidRPr="006A787A">
              <w:rPr>
                <w:sz w:val="24"/>
                <w:szCs w:val="24"/>
              </w:rPr>
              <w:t>т</w:t>
            </w:r>
            <w:r w:rsidRPr="006A787A">
              <w:rPr>
                <w:sz w:val="24"/>
                <w:szCs w:val="24"/>
              </w:rPr>
              <w:t>венной власти, интересы которых будут затрон</w:t>
            </w:r>
            <w:r w:rsidRPr="006A787A">
              <w:rPr>
                <w:sz w:val="24"/>
                <w:szCs w:val="24"/>
              </w:rPr>
              <w:t>у</w:t>
            </w:r>
            <w:r w:rsidRPr="006A787A">
              <w:rPr>
                <w:sz w:val="24"/>
                <w:szCs w:val="24"/>
              </w:rPr>
              <w:t>ты предлагаемым правовым регулированием, оценка количества таких субъектов</w:t>
            </w:r>
          </w:p>
        </w:tc>
        <w:tc>
          <w:tcPr>
            <w:tcW w:w="3685" w:type="dxa"/>
            <w:shd w:val="clear" w:color="auto" w:fill="auto"/>
          </w:tcPr>
          <w:p w:rsidR="003A7FFE" w:rsidRDefault="004E11F1" w:rsidP="001D0F56">
            <w:pPr>
              <w:tabs>
                <w:tab w:val="right" w:pos="9923"/>
              </w:tabs>
              <w:autoSpaceDE w:val="0"/>
              <w:autoSpaceDN w:val="0"/>
              <w:jc w:val="both"/>
              <w:rPr>
                <w:sz w:val="24"/>
                <w:szCs w:val="24"/>
              </w:rPr>
            </w:pPr>
            <w:r>
              <w:rPr>
                <w:sz w:val="24"/>
                <w:szCs w:val="24"/>
              </w:rPr>
              <w:t>Юридические лица или индив</w:t>
            </w:r>
            <w:r>
              <w:rPr>
                <w:sz w:val="24"/>
                <w:szCs w:val="24"/>
              </w:rPr>
              <w:t>и</w:t>
            </w:r>
            <w:r>
              <w:rPr>
                <w:sz w:val="24"/>
                <w:szCs w:val="24"/>
              </w:rPr>
              <w:t xml:space="preserve">дуальные предприниматели – </w:t>
            </w:r>
            <w:r w:rsidR="00D15BD9">
              <w:rPr>
                <w:sz w:val="24"/>
                <w:szCs w:val="24"/>
              </w:rPr>
              <w:t>5</w:t>
            </w:r>
          </w:p>
          <w:p w:rsidR="004E11F1" w:rsidRPr="004E11F1" w:rsidRDefault="004E11F1" w:rsidP="001D0F56">
            <w:pPr>
              <w:tabs>
                <w:tab w:val="right" w:pos="9923"/>
              </w:tabs>
              <w:autoSpaceDE w:val="0"/>
              <w:autoSpaceDN w:val="0"/>
              <w:jc w:val="both"/>
            </w:pPr>
            <w:r>
              <w:rPr>
                <w:sz w:val="24"/>
                <w:szCs w:val="24"/>
              </w:rPr>
              <w:t xml:space="preserve">Администрация </w:t>
            </w:r>
            <w:r w:rsidRPr="004E11F1">
              <w:rPr>
                <w:sz w:val="24"/>
                <w:szCs w:val="24"/>
              </w:rPr>
              <w:t>района</w:t>
            </w:r>
            <w:r w:rsidR="00D15BD9">
              <w:rPr>
                <w:sz w:val="24"/>
                <w:szCs w:val="24"/>
              </w:rPr>
              <w:t xml:space="preserve"> - 1</w:t>
            </w:r>
          </w:p>
        </w:tc>
      </w:tr>
      <w:tr w:rsidR="003A7FFE" w:rsidRPr="006A787A" w:rsidTr="00C65F6A">
        <w:trPr>
          <w:trHeight w:val="340"/>
        </w:trPr>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5392"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(ограничений) для субъектов предпринимательской и инвестицио</w:t>
            </w:r>
            <w:r w:rsidRPr="006A787A">
              <w:rPr>
                <w:sz w:val="24"/>
                <w:szCs w:val="24"/>
              </w:rPr>
              <w:t>н</w:t>
            </w:r>
            <w:r w:rsidRPr="006A787A">
              <w:rPr>
                <w:sz w:val="24"/>
                <w:szCs w:val="24"/>
              </w:rPr>
              <w:t>ной деятельности, либо изменение содержания существующих обязанностей и ограничений</w:t>
            </w:r>
          </w:p>
        </w:tc>
        <w:tc>
          <w:tcPr>
            <w:tcW w:w="3685" w:type="dxa"/>
            <w:shd w:val="clear" w:color="auto" w:fill="auto"/>
          </w:tcPr>
          <w:p w:rsidR="005C37BD" w:rsidRDefault="005C37BD" w:rsidP="00F17F1F">
            <w:pPr>
              <w:autoSpaceDE w:val="0"/>
              <w:autoSpaceDN w:val="0"/>
              <w:adjustRightInd w:val="0"/>
              <w:jc w:val="both"/>
              <w:rPr>
                <w:sz w:val="24"/>
                <w:szCs w:val="24"/>
              </w:rPr>
            </w:pPr>
            <w:r>
              <w:rPr>
                <w:sz w:val="24"/>
                <w:szCs w:val="24"/>
              </w:rPr>
              <w:t>Данным проектом вносятся сл</w:t>
            </w:r>
            <w:r>
              <w:rPr>
                <w:sz w:val="24"/>
                <w:szCs w:val="24"/>
              </w:rPr>
              <w:t>е</w:t>
            </w:r>
            <w:r>
              <w:rPr>
                <w:sz w:val="24"/>
                <w:szCs w:val="24"/>
              </w:rPr>
              <w:t>дующие огранич</w:t>
            </w:r>
            <w:r>
              <w:rPr>
                <w:sz w:val="24"/>
                <w:szCs w:val="24"/>
              </w:rPr>
              <w:t>е</w:t>
            </w:r>
            <w:r>
              <w:rPr>
                <w:sz w:val="24"/>
                <w:szCs w:val="24"/>
              </w:rPr>
              <w:t>ния:</w:t>
            </w:r>
          </w:p>
          <w:p w:rsidR="00F17F1F" w:rsidRPr="00F17F1F" w:rsidRDefault="00F17F1F" w:rsidP="00F17F1F">
            <w:pPr>
              <w:autoSpaceDE w:val="0"/>
              <w:autoSpaceDN w:val="0"/>
              <w:adjustRightInd w:val="0"/>
              <w:jc w:val="both"/>
              <w:rPr>
                <w:sz w:val="24"/>
                <w:szCs w:val="24"/>
              </w:rPr>
            </w:pPr>
            <w:r w:rsidRPr="00F17F1F">
              <w:rPr>
                <w:sz w:val="24"/>
                <w:szCs w:val="24"/>
              </w:rPr>
              <w:t>Специальный инвестицио</w:t>
            </w:r>
            <w:r w:rsidRPr="00F17F1F">
              <w:rPr>
                <w:sz w:val="24"/>
                <w:szCs w:val="24"/>
              </w:rPr>
              <w:t>н</w:t>
            </w:r>
            <w:r w:rsidRPr="00F17F1F">
              <w:rPr>
                <w:sz w:val="24"/>
                <w:szCs w:val="24"/>
              </w:rPr>
              <w:t>ный контракт не может быть закл</w:t>
            </w:r>
            <w:r w:rsidRPr="00F17F1F">
              <w:rPr>
                <w:sz w:val="24"/>
                <w:szCs w:val="24"/>
              </w:rPr>
              <w:t>ю</w:t>
            </w:r>
            <w:r w:rsidRPr="00F17F1F">
              <w:rPr>
                <w:sz w:val="24"/>
                <w:szCs w:val="24"/>
              </w:rPr>
              <w:t>чен, если в отношении инв</w:t>
            </w:r>
            <w:r w:rsidRPr="00F17F1F">
              <w:rPr>
                <w:sz w:val="24"/>
                <w:szCs w:val="24"/>
              </w:rPr>
              <w:t>е</w:t>
            </w:r>
            <w:r w:rsidRPr="00F17F1F">
              <w:rPr>
                <w:sz w:val="24"/>
                <w:szCs w:val="24"/>
              </w:rPr>
              <w:t>стора и (или) привлеченного л</w:t>
            </w:r>
            <w:r w:rsidRPr="00F17F1F">
              <w:rPr>
                <w:sz w:val="24"/>
                <w:szCs w:val="24"/>
              </w:rPr>
              <w:t>и</w:t>
            </w:r>
            <w:r w:rsidRPr="00F17F1F">
              <w:rPr>
                <w:sz w:val="24"/>
                <w:szCs w:val="24"/>
              </w:rPr>
              <w:t>ца (в случае его пр</w:t>
            </w:r>
            <w:r w:rsidRPr="00F17F1F">
              <w:rPr>
                <w:sz w:val="24"/>
                <w:szCs w:val="24"/>
              </w:rPr>
              <w:t>и</w:t>
            </w:r>
            <w:r w:rsidRPr="00F17F1F">
              <w:rPr>
                <w:sz w:val="24"/>
                <w:szCs w:val="24"/>
              </w:rPr>
              <w:t>влечения):</w:t>
            </w:r>
          </w:p>
          <w:p w:rsidR="00F17F1F" w:rsidRPr="00F17F1F" w:rsidRDefault="00F17F1F" w:rsidP="00F17F1F">
            <w:pPr>
              <w:autoSpaceDE w:val="0"/>
              <w:autoSpaceDN w:val="0"/>
              <w:adjustRightInd w:val="0"/>
              <w:jc w:val="both"/>
              <w:rPr>
                <w:sz w:val="24"/>
                <w:szCs w:val="24"/>
              </w:rPr>
            </w:pPr>
            <w:r w:rsidRPr="00F17F1F">
              <w:rPr>
                <w:sz w:val="24"/>
                <w:szCs w:val="24"/>
              </w:rPr>
              <w:t>проводится процедура ликвид</w:t>
            </w:r>
            <w:r w:rsidRPr="00F17F1F">
              <w:rPr>
                <w:sz w:val="24"/>
                <w:szCs w:val="24"/>
              </w:rPr>
              <w:t>а</w:t>
            </w:r>
            <w:r w:rsidRPr="00F17F1F">
              <w:rPr>
                <w:sz w:val="24"/>
                <w:szCs w:val="24"/>
              </w:rPr>
              <w:t>ции (для юридического л</w:t>
            </w:r>
            <w:r w:rsidRPr="00F17F1F">
              <w:rPr>
                <w:sz w:val="24"/>
                <w:szCs w:val="24"/>
              </w:rPr>
              <w:t>и</w:t>
            </w:r>
            <w:r w:rsidRPr="00F17F1F">
              <w:rPr>
                <w:sz w:val="24"/>
                <w:szCs w:val="24"/>
              </w:rPr>
              <w:t>ца) или прекращения деятельн</w:t>
            </w:r>
            <w:r w:rsidRPr="00F17F1F">
              <w:rPr>
                <w:sz w:val="24"/>
                <w:szCs w:val="24"/>
              </w:rPr>
              <w:t>о</w:t>
            </w:r>
            <w:r w:rsidRPr="00F17F1F">
              <w:rPr>
                <w:sz w:val="24"/>
                <w:szCs w:val="24"/>
              </w:rPr>
              <w:t>сти (для индивидуального предприним</w:t>
            </w:r>
            <w:r w:rsidRPr="00F17F1F">
              <w:rPr>
                <w:sz w:val="24"/>
                <w:szCs w:val="24"/>
              </w:rPr>
              <w:t>а</w:t>
            </w:r>
            <w:r w:rsidRPr="00F17F1F">
              <w:rPr>
                <w:sz w:val="24"/>
                <w:szCs w:val="24"/>
              </w:rPr>
              <w:t>теля);</w:t>
            </w:r>
          </w:p>
          <w:p w:rsidR="00F17F1F" w:rsidRPr="00F17F1F" w:rsidRDefault="00F17F1F" w:rsidP="00F17F1F">
            <w:pPr>
              <w:autoSpaceDE w:val="0"/>
              <w:autoSpaceDN w:val="0"/>
              <w:adjustRightInd w:val="0"/>
              <w:jc w:val="both"/>
              <w:rPr>
                <w:sz w:val="24"/>
                <w:szCs w:val="24"/>
              </w:rPr>
            </w:pPr>
            <w:r w:rsidRPr="00F17F1F">
              <w:rPr>
                <w:sz w:val="24"/>
                <w:szCs w:val="24"/>
              </w:rPr>
              <w:t>принято решение арби</w:t>
            </w:r>
            <w:r w:rsidRPr="00F17F1F">
              <w:rPr>
                <w:sz w:val="24"/>
                <w:szCs w:val="24"/>
              </w:rPr>
              <w:t>т</w:t>
            </w:r>
            <w:r w:rsidRPr="00F17F1F">
              <w:rPr>
                <w:sz w:val="24"/>
                <w:szCs w:val="24"/>
              </w:rPr>
              <w:t>ражного суда о признании ба</w:t>
            </w:r>
            <w:r w:rsidRPr="00F17F1F">
              <w:rPr>
                <w:sz w:val="24"/>
                <w:szCs w:val="24"/>
              </w:rPr>
              <w:t>н</w:t>
            </w:r>
            <w:r w:rsidRPr="00F17F1F">
              <w:rPr>
                <w:sz w:val="24"/>
                <w:szCs w:val="24"/>
              </w:rPr>
              <w:t>кротом и об открытии конкурсного произво</w:t>
            </w:r>
            <w:r w:rsidRPr="00F17F1F">
              <w:rPr>
                <w:sz w:val="24"/>
                <w:szCs w:val="24"/>
              </w:rPr>
              <w:t>д</w:t>
            </w:r>
            <w:r w:rsidRPr="00F17F1F">
              <w:rPr>
                <w:sz w:val="24"/>
                <w:szCs w:val="24"/>
              </w:rPr>
              <w:t>ства (для юридического л</w:t>
            </w:r>
            <w:r w:rsidRPr="00F17F1F">
              <w:rPr>
                <w:sz w:val="24"/>
                <w:szCs w:val="24"/>
              </w:rPr>
              <w:t>и</w:t>
            </w:r>
            <w:r w:rsidRPr="00F17F1F">
              <w:rPr>
                <w:sz w:val="24"/>
                <w:szCs w:val="24"/>
              </w:rPr>
              <w:t>ца) либо о признании банкротом и о введении реализ</w:t>
            </w:r>
            <w:r w:rsidRPr="00F17F1F">
              <w:rPr>
                <w:sz w:val="24"/>
                <w:szCs w:val="24"/>
              </w:rPr>
              <w:t>а</w:t>
            </w:r>
            <w:r w:rsidRPr="00F17F1F">
              <w:rPr>
                <w:sz w:val="24"/>
                <w:szCs w:val="24"/>
              </w:rPr>
              <w:t>ции имущества гражданина (для индивидуальн</w:t>
            </w:r>
            <w:r w:rsidRPr="00F17F1F">
              <w:rPr>
                <w:sz w:val="24"/>
                <w:szCs w:val="24"/>
              </w:rPr>
              <w:t>о</w:t>
            </w:r>
            <w:r w:rsidRPr="00F17F1F">
              <w:rPr>
                <w:sz w:val="24"/>
                <w:szCs w:val="24"/>
              </w:rPr>
              <w:t>го предприним</w:t>
            </w:r>
            <w:r w:rsidRPr="00F17F1F">
              <w:rPr>
                <w:sz w:val="24"/>
                <w:szCs w:val="24"/>
              </w:rPr>
              <w:t>а</w:t>
            </w:r>
            <w:r w:rsidRPr="00F17F1F">
              <w:rPr>
                <w:sz w:val="24"/>
                <w:szCs w:val="24"/>
              </w:rPr>
              <w:t>теля);</w:t>
            </w:r>
          </w:p>
          <w:p w:rsidR="00F17F1F" w:rsidRPr="00F17F1F" w:rsidRDefault="00F17F1F" w:rsidP="00F17F1F">
            <w:pPr>
              <w:autoSpaceDE w:val="0"/>
              <w:autoSpaceDN w:val="0"/>
              <w:adjustRightInd w:val="0"/>
              <w:jc w:val="both"/>
              <w:rPr>
                <w:sz w:val="24"/>
                <w:szCs w:val="24"/>
              </w:rPr>
            </w:pPr>
            <w:r w:rsidRPr="00F17F1F">
              <w:rPr>
                <w:sz w:val="24"/>
                <w:szCs w:val="24"/>
              </w:rPr>
              <w:t>имеется задолженность по н</w:t>
            </w:r>
            <w:r w:rsidRPr="00F17F1F">
              <w:rPr>
                <w:sz w:val="24"/>
                <w:szCs w:val="24"/>
              </w:rPr>
              <w:t>а</w:t>
            </w:r>
            <w:r w:rsidRPr="00F17F1F">
              <w:rPr>
                <w:sz w:val="24"/>
                <w:szCs w:val="24"/>
              </w:rPr>
              <w:t>численным налогам, сборам и иным обязател</w:t>
            </w:r>
            <w:r w:rsidRPr="00F17F1F">
              <w:rPr>
                <w:sz w:val="24"/>
                <w:szCs w:val="24"/>
              </w:rPr>
              <w:t>ь</w:t>
            </w:r>
            <w:r w:rsidRPr="00F17F1F">
              <w:rPr>
                <w:sz w:val="24"/>
                <w:szCs w:val="24"/>
              </w:rPr>
              <w:t xml:space="preserve">ным платежам в </w:t>
            </w:r>
            <w:r w:rsidRPr="00F17F1F">
              <w:rPr>
                <w:sz w:val="24"/>
                <w:szCs w:val="24"/>
              </w:rPr>
              <w:lastRenderedPageBreak/>
              <w:t>бюджеты любого уровня или г</w:t>
            </w:r>
            <w:r w:rsidRPr="00F17F1F">
              <w:rPr>
                <w:sz w:val="24"/>
                <w:szCs w:val="24"/>
              </w:rPr>
              <w:t>о</w:t>
            </w:r>
            <w:r w:rsidRPr="00F17F1F">
              <w:rPr>
                <w:sz w:val="24"/>
                <w:szCs w:val="24"/>
              </w:rPr>
              <w:t>суда</w:t>
            </w:r>
            <w:r w:rsidRPr="00F17F1F">
              <w:rPr>
                <w:sz w:val="24"/>
                <w:szCs w:val="24"/>
              </w:rPr>
              <w:t>р</w:t>
            </w:r>
            <w:r w:rsidRPr="00F17F1F">
              <w:rPr>
                <w:sz w:val="24"/>
                <w:szCs w:val="24"/>
              </w:rPr>
              <w:t>ственные внебюджетные фонды за прошедший календа</w:t>
            </w:r>
            <w:r w:rsidRPr="00F17F1F">
              <w:rPr>
                <w:sz w:val="24"/>
                <w:szCs w:val="24"/>
              </w:rPr>
              <w:t>р</w:t>
            </w:r>
            <w:r w:rsidRPr="00F17F1F">
              <w:rPr>
                <w:sz w:val="24"/>
                <w:szCs w:val="24"/>
              </w:rPr>
              <w:t>ный год.</w:t>
            </w:r>
          </w:p>
          <w:p w:rsidR="003A7FFE" w:rsidRPr="006A787A" w:rsidRDefault="003A7FFE" w:rsidP="001D0F56">
            <w:pPr>
              <w:tabs>
                <w:tab w:val="right" w:pos="9923"/>
              </w:tabs>
              <w:autoSpaceDE w:val="0"/>
              <w:autoSpaceDN w:val="0"/>
              <w:jc w:val="both"/>
              <w:rPr>
                <w:sz w:val="24"/>
                <w:szCs w:val="24"/>
              </w:rPr>
            </w:pPr>
          </w:p>
        </w:tc>
      </w:tr>
      <w:tr w:rsidR="003A7FFE" w:rsidRPr="006A787A" w:rsidTr="00C65F6A">
        <w:tc>
          <w:tcPr>
            <w:tcW w:w="562"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lastRenderedPageBreak/>
              <w:t>4.</w:t>
            </w:r>
          </w:p>
        </w:tc>
        <w:tc>
          <w:tcPr>
            <w:tcW w:w="5392"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расходов субъектов предпринимател</w:t>
            </w:r>
            <w:r w:rsidRPr="006A787A">
              <w:rPr>
                <w:sz w:val="24"/>
                <w:szCs w:val="24"/>
              </w:rPr>
              <w:t>ь</w:t>
            </w:r>
            <w:r w:rsidRPr="006A787A">
              <w:rPr>
                <w:sz w:val="24"/>
                <w:szCs w:val="24"/>
              </w:rPr>
              <w:t>ской и инвестиционной деятельности, связанных с предлагаемым правовым регулированием</w:t>
            </w:r>
          </w:p>
        </w:tc>
        <w:tc>
          <w:tcPr>
            <w:tcW w:w="3685" w:type="dxa"/>
            <w:shd w:val="clear" w:color="auto" w:fill="auto"/>
          </w:tcPr>
          <w:p w:rsidR="003A7FFE" w:rsidRPr="006A787A" w:rsidRDefault="00EC62C5" w:rsidP="001D0F56">
            <w:pPr>
              <w:tabs>
                <w:tab w:val="right" w:pos="9923"/>
              </w:tabs>
              <w:autoSpaceDE w:val="0"/>
              <w:autoSpaceDN w:val="0"/>
              <w:jc w:val="both"/>
              <w:rPr>
                <w:sz w:val="24"/>
                <w:szCs w:val="24"/>
              </w:rPr>
            </w:pPr>
            <w:r>
              <w:rPr>
                <w:sz w:val="24"/>
                <w:szCs w:val="24"/>
              </w:rPr>
              <w:t>4500,00</w:t>
            </w:r>
            <w:r w:rsidR="00087EB8">
              <w:rPr>
                <w:sz w:val="24"/>
                <w:szCs w:val="24"/>
              </w:rPr>
              <w:t xml:space="preserve"> рублей</w:t>
            </w:r>
          </w:p>
        </w:tc>
      </w:tr>
      <w:tr w:rsidR="003A7FFE" w:rsidRPr="006A787A" w:rsidTr="00C65F6A">
        <w:trPr>
          <w:trHeight w:val="580"/>
        </w:trPr>
        <w:tc>
          <w:tcPr>
            <w:tcW w:w="562"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5.</w:t>
            </w:r>
          </w:p>
        </w:tc>
        <w:tc>
          <w:tcPr>
            <w:tcW w:w="5392"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силу предлага</w:t>
            </w:r>
            <w:r w:rsidRPr="006A787A">
              <w:rPr>
                <w:sz w:val="24"/>
                <w:szCs w:val="24"/>
              </w:rPr>
              <w:t>е</w:t>
            </w:r>
            <w:r w:rsidRPr="006A787A">
              <w:rPr>
                <w:sz w:val="24"/>
                <w:szCs w:val="24"/>
              </w:rPr>
              <w:t>мого правового регулирования</w:t>
            </w:r>
          </w:p>
        </w:tc>
        <w:tc>
          <w:tcPr>
            <w:tcW w:w="3685" w:type="dxa"/>
            <w:shd w:val="clear" w:color="auto" w:fill="auto"/>
          </w:tcPr>
          <w:p w:rsidR="003A7FFE" w:rsidRPr="006A787A" w:rsidRDefault="004E11F1" w:rsidP="001D0F56">
            <w:pPr>
              <w:tabs>
                <w:tab w:val="right" w:pos="9923"/>
              </w:tabs>
              <w:autoSpaceDE w:val="0"/>
              <w:autoSpaceDN w:val="0"/>
              <w:jc w:val="both"/>
              <w:rPr>
                <w:sz w:val="24"/>
                <w:szCs w:val="24"/>
              </w:rPr>
            </w:pPr>
            <w:r>
              <w:rPr>
                <w:sz w:val="24"/>
                <w:szCs w:val="24"/>
              </w:rPr>
              <w:t xml:space="preserve">ноябрь </w:t>
            </w:r>
            <w:r w:rsidR="00B716D7">
              <w:rPr>
                <w:sz w:val="24"/>
                <w:szCs w:val="24"/>
              </w:rPr>
              <w:t xml:space="preserve"> 2019 года</w:t>
            </w:r>
          </w:p>
        </w:tc>
      </w:tr>
    </w:tbl>
    <w:p w:rsidR="003A7FFE" w:rsidRPr="006A787A" w:rsidRDefault="003A7FFE" w:rsidP="003A7FFE">
      <w:pPr>
        <w:tabs>
          <w:tab w:val="right" w:pos="9923"/>
        </w:tabs>
        <w:autoSpaceDE w:val="0"/>
        <w:autoSpaceDN w:val="0"/>
        <w:spacing w:before="120"/>
        <w:ind w:left="567"/>
        <w:rPr>
          <w:sz w:val="24"/>
          <w:szCs w:val="24"/>
        </w:rPr>
      </w:pPr>
    </w:p>
    <w:p w:rsidR="003A7FFE" w:rsidRPr="006A787A" w:rsidRDefault="003A7FFE" w:rsidP="003A7FFE">
      <w:pPr>
        <w:tabs>
          <w:tab w:val="right" w:pos="9923"/>
        </w:tabs>
        <w:autoSpaceDE w:val="0"/>
        <w:autoSpaceDN w:val="0"/>
        <w:spacing w:before="120"/>
        <w:ind w:left="567"/>
        <w:rPr>
          <w:sz w:val="24"/>
          <w:szCs w:val="24"/>
        </w:rPr>
      </w:pPr>
      <w:r w:rsidRPr="006A787A">
        <w:rPr>
          <w:sz w:val="24"/>
          <w:szCs w:val="24"/>
        </w:rPr>
        <w:t>Предложения принимаются по адресу:</w:t>
      </w:r>
      <w:r w:rsidR="00B716D7" w:rsidRPr="00B716D7">
        <w:rPr>
          <w:sz w:val="24"/>
          <w:szCs w:val="24"/>
        </w:rPr>
        <w:t xml:space="preserve"> </w:t>
      </w:r>
      <w:r w:rsidR="00B716D7" w:rsidRPr="009027B6">
        <w:rPr>
          <w:sz w:val="24"/>
          <w:szCs w:val="24"/>
        </w:rPr>
        <w:t>628602,</w:t>
      </w:r>
      <w:r w:rsidR="00B716D7" w:rsidRPr="009027B6">
        <w:rPr>
          <w:sz w:val="20"/>
        </w:rPr>
        <w:t xml:space="preserve"> </w:t>
      </w:r>
      <w:r w:rsidR="00B716D7" w:rsidRPr="009027B6">
        <w:rPr>
          <w:sz w:val="24"/>
          <w:szCs w:val="24"/>
        </w:rPr>
        <w:t xml:space="preserve">Ханты-Мансийский автономный округ – </w:t>
      </w:r>
      <w:proofErr w:type="spellStart"/>
      <w:r w:rsidR="00B716D7" w:rsidRPr="009027B6">
        <w:rPr>
          <w:sz w:val="24"/>
          <w:szCs w:val="24"/>
        </w:rPr>
        <w:t>Югра</w:t>
      </w:r>
      <w:proofErr w:type="spellEnd"/>
      <w:r w:rsidR="00B716D7" w:rsidRPr="009027B6">
        <w:rPr>
          <w:sz w:val="24"/>
          <w:szCs w:val="24"/>
        </w:rPr>
        <w:t xml:space="preserve">, </w:t>
      </w:r>
      <w:r w:rsidRPr="006A787A">
        <w:rPr>
          <w:sz w:val="24"/>
          <w:szCs w:val="24"/>
        </w:rPr>
        <w:t xml:space="preserve"> </w:t>
      </w:r>
      <w:r w:rsidR="00B716D7">
        <w:rPr>
          <w:sz w:val="24"/>
          <w:szCs w:val="24"/>
        </w:rPr>
        <w:t>г. Нижневартовск</w:t>
      </w:r>
      <w:r w:rsidRPr="006A787A">
        <w:rPr>
          <w:sz w:val="24"/>
          <w:szCs w:val="24"/>
        </w:rPr>
        <w:t>,</w:t>
      </w:r>
      <w:r w:rsidR="00B716D7">
        <w:rPr>
          <w:sz w:val="24"/>
          <w:szCs w:val="24"/>
        </w:rPr>
        <w:t xml:space="preserve"> ул. Ленина, 6, </w:t>
      </w:r>
      <w:proofErr w:type="spellStart"/>
      <w:r w:rsidR="00B716D7">
        <w:rPr>
          <w:sz w:val="24"/>
          <w:szCs w:val="24"/>
        </w:rPr>
        <w:t>каб</w:t>
      </w:r>
      <w:proofErr w:type="spellEnd"/>
      <w:r w:rsidR="00B716D7">
        <w:rPr>
          <w:sz w:val="24"/>
          <w:szCs w:val="24"/>
        </w:rPr>
        <w:t>. 315.</w:t>
      </w:r>
    </w:p>
    <w:p w:rsidR="003A7FFE" w:rsidRPr="006A787A" w:rsidRDefault="003A7FFE" w:rsidP="003A7FFE">
      <w:pPr>
        <w:autoSpaceDE w:val="0"/>
        <w:autoSpaceDN w:val="0"/>
        <w:ind w:right="-2"/>
        <w:rPr>
          <w:sz w:val="24"/>
          <w:szCs w:val="24"/>
        </w:rPr>
      </w:pPr>
      <w:r w:rsidRPr="006A787A">
        <w:rPr>
          <w:sz w:val="24"/>
          <w:szCs w:val="24"/>
        </w:rPr>
        <w:t xml:space="preserve">а также по адресу электронной почты: </w:t>
      </w:r>
      <w:hyperlink r:id="rId8" w:history="1">
        <w:r w:rsidR="00B716D7" w:rsidRPr="001A33B5">
          <w:rPr>
            <w:rStyle w:val="af9"/>
            <w:sz w:val="24"/>
            <w:szCs w:val="24"/>
            <w:lang w:val="en-US"/>
          </w:rPr>
          <w:t>GabovaEM</w:t>
        </w:r>
        <w:r w:rsidR="00B716D7" w:rsidRPr="001A33B5">
          <w:rPr>
            <w:rStyle w:val="af9"/>
            <w:sz w:val="24"/>
            <w:szCs w:val="24"/>
          </w:rPr>
          <w:t>@</w:t>
        </w:r>
        <w:r w:rsidR="00B716D7" w:rsidRPr="001A33B5">
          <w:rPr>
            <w:rStyle w:val="af9"/>
            <w:sz w:val="24"/>
            <w:szCs w:val="24"/>
            <w:lang w:val="en-US"/>
          </w:rPr>
          <w:t>NVraion</w:t>
        </w:r>
        <w:r w:rsidR="00B716D7" w:rsidRPr="001A33B5">
          <w:rPr>
            <w:rStyle w:val="af9"/>
            <w:sz w:val="24"/>
            <w:szCs w:val="24"/>
          </w:rPr>
          <w:t>.</w:t>
        </w:r>
        <w:r w:rsidR="00B716D7" w:rsidRPr="001A33B5">
          <w:rPr>
            <w:rStyle w:val="af9"/>
            <w:sz w:val="24"/>
            <w:szCs w:val="24"/>
            <w:lang w:val="en-US"/>
          </w:rPr>
          <w:t>ru</w:t>
        </w:r>
      </w:hyperlink>
      <w:r w:rsidR="00B716D7">
        <w:rPr>
          <w:sz w:val="24"/>
          <w:szCs w:val="24"/>
        </w:rPr>
        <w:t>,</w:t>
      </w:r>
    </w:p>
    <w:p w:rsidR="003A7FFE" w:rsidRPr="006A787A" w:rsidRDefault="003A7FFE" w:rsidP="00B716D7">
      <w:pPr>
        <w:autoSpaceDE w:val="0"/>
        <w:autoSpaceDN w:val="0"/>
        <w:spacing w:before="120"/>
        <w:ind w:firstLine="567"/>
        <w:jc w:val="both"/>
        <w:rPr>
          <w:sz w:val="24"/>
          <w:szCs w:val="24"/>
        </w:rPr>
      </w:pPr>
      <w:r w:rsidRPr="006A787A">
        <w:rPr>
          <w:sz w:val="24"/>
          <w:szCs w:val="24"/>
        </w:rPr>
        <w:t>Контактное лицо по вопросам проведения публичных консультаций</w:t>
      </w:r>
      <w:r w:rsidR="00B716D7">
        <w:rPr>
          <w:sz w:val="24"/>
          <w:szCs w:val="24"/>
        </w:rPr>
        <w:t>: Габова Эльвира Мансуровна,</w:t>
      </w:r>
      <w:r w:rsidR="00B716D7" w:rsidRPr="00B716D7">
        <w:rPr>
          <w:sz w:val="24"/>
          <w:szCs w:val="24"/>
        </w:rPr>
        <w:t xml:space="preserve"> </w:t>
      </w:r>
      <w:r w:rsidR="00B716D7">
        <w:rPr>
          <w:sz w:val="24"/>
          <w:szCs w:val="24"/>
        </w:rPr>
        <w:t>телефон: 8(3466)498593.</w:t>
      </w:r>
    </w:p>
    <w:p w:rsidR="003A7FFE" w:rsidRPr="006A787A" w:rsidRDefault="003A7FFE" w:rsidP="003A7FFE">
      <w:pPr>
        <w:autoSpaceDE w:val="0"/>
        <w:autoSpaceDN w:val="0"/>
        <w:spacing w:before="120"/>
        <w:ind w:left="567"/>
        <w:rPr>
          <w:sz w:val="24"/>
          <w:szCs w:val="24"/>
        </w:rPr>
      </w:pPr>
      <w:r w:rsidRPr="006A787A">
        <w:rPr>
          <w:sz w:val="24"/>
          <w:szCs w:val="24"/>
        </w:rPr>
        <w:t>Сроки приема предложений: с «</w:t>
      </w:r>
      <w:r w:rsidR="004E11F1">
        <w:rPr>
          <w:sz w:val="24"/>
          <w:szCs w:val="24"/>
        </w:rPr>
        <w:t>15</w:t>
      </w:r>
      <w:r w:rsidRPr="006A787A">
        <w:rPr>
          <w:sz w:val="24"/>
          <w:szCs w:val="24"/>
        </w:rPr>
        <w:t>»</w:t>
      </w:r>
      <w:r w:rsidR="00B716D7">
        <w:rPr>
          <w:sz w:val="24"/>
          <w:szCs w:val="24"/>
        </w:rPr>
        <w:t xml:space="preserve"> </w:t>
      </w:r>
      <w:r w:rsidR="004E11F1">
        <w:rPr>
          <w:sz w:val="24"/>
          <w:szCs w:val="24"/>
        </w:rPr>
        <w:t xml:space="preserve">октября </w:t>
      </w:r>
      <w:r w:rsidR="00B716D7">
        <w:rPr>
          <w:sz w:val="24"/>
          <w:szCs w:val="24"/>
        </w:rPr>
        <w:t xml:space="preserve">2019 </w:t>
      </w:r>
      <w:r w:rsidRPr="006A787A">
        <w:rPr>
          <w:sz w:val="24"/>
          <w:szCs w:val="24"/>
        </w:rPr>
        <w:t>г.  по «</w:t>
      </w:r>
      <w:r w:rsidR="004E11F1">
        <w:rPr>
          <w:sz w:val="24"/>
          <w:szCs w:val="24"/>
        </w:rPr>
        <w:t>30</w:t>
      </w:r>
      <w:r w:rsidRPr="006A787A">
        <w:rPr>
          <w:sz w:val="24"/>
          <w:szCs w:val="24"/>
        </w:rPr>
        <w:t>»</w:t>
      </w:r>
      <w:r w:rsidR="00B716D7">
        <w:rPr>
          <w:sz w:val="24"/>
          <w:szCs w:val="24"/>
        </w:rPr>
        <w:t xml:space="preserve"> </w:t>
      </w:r>
      <w:r w:rsidR="004E11F1">
        <w:rPr>
          <w:sz w:val="24"/>
          <w:szCs w:val="24"/>
        </w:rPr>
        <w:t>октября</w:t>
      </w:r>
      <w:r w:rsidR="00B716D7">
        <w:rPr>
          <w:sz w:val="24"/>
          <w:szCs w:val="24"/>
        </w:rPr>
        <w:t xml:space="preserve">  2019 </w:t>
      </w:r>
      <w:r w:rsidRPr="006A787A">
        <w:rPr>
          <w:sz w:val="24"/>
          <w:szCs w:val="24"/>
        </w:rPr>
        <w:t>г.</w:t>
      </w:r>
    </w:p>
    <w:p w:rsidR="003A7FFE" w:rsidRPr="006A787A" w:rsidRDefault="003A7FFE" w:rsidP="003A7FFE">
      <w:pPr>
        <w:autoSpaceDE w:val="0"/>
        <w:autoSpaceDN w:val="0"/>
        <w:ind w:right="-2"/>
        <w:jc w:val="center"/>
        <w:rPr>
          <w:i/>
          <w:iCs/>
          <w:sz w:val="24"/>
          <w:szCs w:val="24"/>
        </w:rPr>
      </w:pPr>
      <w:r w:rsidRPr="006A787A">
        <w:rPr>
          <w:i/>
          <w:iCs/>
          <w:sz w:val="24"/>
          <w:szCs w:val="24"/>
        </w:rPr>
        <w:t xml:space="preserve">                  </w:t>
      </w:r>
    </w:p>
    <w:p w:rsidR="003A7FFE" w:rsidRPr="006A787A" w:rsidRDefault="003A7FFE" w:rsidP="003A7FFE">
      <w:pPr>
        <w:autoSpaceDE w:val="0"/>
        <w:autoSpaceDN w:val="0"/>
        <w:ind w:firstLine="567"/>
        <w:jc w:val="both"/>
        <w:rPr>
          <w:sz w:val="24"/>
          <w:szCs w:val="24"/>
        </w:rPr>
      </w:pPr>
      <w:r w:rsidRPr="006A787A">
        <w:rPr>
          <w:sz w:val="24"/>
          <w:szCs w:val="24"/>
        </w:rPr>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p>
    <w:p w:rsidR="00B716D7" w:rsidRPr="00B716D7" w:rsidRDefault="00005E46" w:rsidP="00B716D7">
      <w:pPr>
        <w:rPr>
          <w:sz w:val="24"/>
          <w:szCs w:val="24"/>
        </w:rPr>
      </w:pPr>
      <w:hyperlink r:id="rId9" w:history="1">
        <w:r w:rsidR="00B716D7" w:rsidRPr="00B716D7">
          <w:rPr>
            <w:rStyle w:val="af9"/>
            <w:sz w:val="24"/>
            <w:szCs w:val="24"/>
          </w:rPr>
          <w:t>http://regulation.admhmao.ru</w:t>
        </w:r>
      </w:hyperlink>
    </w:p>
    <w:p w:rsidR="003A7FFE" w:rsidRPr="006A787A" w:rsidRDefault="003A7FFE" w:rsidP="003A7FFE">
      <w:pPr>
        <w:tabs>
          <w:tab w:val="right" w:pos="9923"/>
        </w:tabs>
        <w:autoSpaceDE w:val="0"/>
        <w:autoSpaceDN w:val="0"/>
        <w:ind w:firstLine="567"/>
        <w:jc w:val="both"/>
        <w:rPr>
          <w:sz w:val="24"/>
          <w:szCs w:val="24"/>
        </w:rPr>
      </w:pPr>
    </w:p>
    <w:p w:rsidR="003A7FFE" w:rsidRPr="006A787A" w:rsidRDefault="003A7FFE" w:rsidP="003A7FFE">
      <w:pPr>
        <w:tabs>
          <w:tab w:val="right" w:pos="9923"/>
        </w:tabs>
        <w:autoSpaceDE w:val="0"/>
        <w:autoSpaceDN w:val="0"/>
        <w:ind w:firstLine="567"/>
        <w:jc w:val="both"/>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1</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2</w:t>
            </w:r>
          </w:p>
        </w:tc>
        <w:tc>
          <w:tcPr>
            <w:tcW w:w="9105" w:type="dxa"/>
            <w:shd w:val="clear" w:color="auto" w:fill="auto"/>
          </w:tcPr>
          <w:p w:rsidR="003A7FFE" w:rsidRPr="006A787A" w:rsidRDefault="00B716D7" w:rsidP="001D0F56">
            <w:pPr>
              <w:autoSpaceDE w:val="0"/>
              <w:autoSpaceDN w:val="0"/>
              <w:spacing w:after="120"/>
              <w:jc w:val="both"/>
              <w:rPr>
                <w:sz w:val="24"/>
                <w:szCs w:val="24"/>
              </w:rPr>
            </w:pPr>
            <w:r>
              <w:rPr>
                <w:sz w:val="24"/>
                <w:szCs w:val="24"/>
              </w:rPr>
              <w:t>Проект постановления</w:t>
            </w:r>
          </w:p>
        </w:tc>
      </w:tr>
      <w:tr w:rsidR="00B716D7" w:rsidRPr="006A787A" w:rsidTr="001D0F56">
        <w:tc>
          <w:tcPr>
            <w:tcW w:w="534" w:type="dxa"/>
            <w:shd w:val="clear" w:color="auto" w:fill="auto"/>
          </w:tcPr>
          <w:p w:rsidR="00B716D7" w:rsidRPr="006A787A" w:rsidRDefault="00B716D7" w:rsidP="001D0F56">
            <w:pPr>
              <w:autoSpaceDE w:val="0"/>
              <w:autoSpaceDN w:val="0"/>
              <w:spacing w:after="120"/>
              <w:jc w:val="center"/>
              <w:rPr>
                <w:sz w:val="24"/>
                <w:szCs w:val="24"/>
              </w:rPr>
            </w:pPr>
            <w:r>
              <w:rPr>
                <w:sz w:val="24"/>
                <w:szCs w:val="24"/>
              </w:rPr>
              <w:t>3</w:t>
            </w:r>
          </w:p>
        </w:tc>
        <w:tc>
          <w:tcPr>
            <w:tcW w:w="9105" w:type="dxa"/>
            <w:shd w:val="clear" w:color="auto" w:fill="auto"/>
          </w:tcPr>
          <w:p w:rsidR="00B716D7" w:rsidRDefault="00B716D7" w:rsidP="001D0F56">
            <w:pPr>
              <w:autoSpaceDE w:val="0"/>
              <w:autoSpaceDN w:val="0"/>
              <w:spacing w:after="120"/>
              <w:jc w:val="both"/>
              <w:rPr>
                <w:sz w:val="24"/>
                <w:szCs w:val="24"/>
              </w:rPr>
            </w:pPr>
            <w:r>
              <w:rPr>
                <w:sz w:val="24"/>
                <w:szCs w:val="24"/>
              </w:rPr>
              <w:t>Пояснительная записка</w:t>
            </w: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172" w:rsidRDefault="00381172">
      <w:r>
        <w:separator/>
      </w:r>
    </w:p>
  </w:endnote>
  <w:endnote w:type="continuationSeparator" w:id="0">
    <w:p w:rsidR="00381172" w:rsidRDefault="00381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172" w:rsidRDefault="00381172">
      <w:r>
        <w:separator/>
      </w:r>
    </w:p>
  </w:footnote>
  <w:footnote w:type="continuationSeparator" w:id="0">
    <w:p w:rsidR="00381172" w:rsidRDefault="003811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F2E" w:rsidRDefault="00501F2E">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1440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5E46"/>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EB8"/>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172"/>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D01DE"/>
    <w:rsid w:val="003D31CA"/>
    <w:rsid w:val="003D3346"/>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11F1"/>
    <w:rsid w:val="004E2031"/>
    <w:rsid w:val="004E25D4"/>
    <w:rsid w:val="004E2685"/>
    <w:rsid w:val="004E4E76"/>
    <w:rsid w:val="004E7835"/>
    <w:rsid w:val="004F0D4E"/>
    <w:rsid w:val="004F11A1"/>
    <w:rsid w:val="004F1737"/>
    <w:rsid w:val="004F18A3"/>
    <w:rsid w:val="004F1D3A"/>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37BD"/>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25"/>
    <w:rsid w:val="00653A52"/>
    <w:rsid w:val="00660380"/>
    <w:rsid w:val="006615A0"/>
    <w:rsid w:val="0066380A"/>
    <w:rsid w:val="00663E2F"/>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355B"/>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716D7"/>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5F6A"/>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BD9"/>
    <w:rsid w:val="00D15F89"/>
    <w:rsid w:val="00D17781"/>
    <w:rsid w:val="00D17D1F"/>
    <w:rsid w:val="00D21AF6"/>
    <w:rsid w:val="00D23F6D"/>
    <w:rsid w:val="00D26A1B"/>
    <w:rsid w:val="00D27DE9"/>
    <w:rsid w:val="00D301D8"/>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C62C5"/>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17F1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23343473">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bovaEM@NVraion.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32EC3-F9E1-4490-8826-D71B447A0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474</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6</cp:revision>
  <cp:lastPrinted>2015-06-16T06:13:00Z</cp:lastPrinted>
  <dcterms:created xsi:type="dcterms:W3CDTF">2018-07-06T10:29:00Z</dcterms:created>
  <dcterms:modified xsi:type="dcterms:W3CDTF">2019-10-15T11:58:00Z</dcterms:modified>
</cp:coreProperties>
</file>