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DC6639" w:rsidP="00DC6639">
      <w:pPr>
        <w:jc w:val="center"/>
        <w:rPr>
          <w:b/>
          <w:sz w:val="24"/>
          <w:szCs w:val="24"/>
        </w:rPr>
      </w:pPr>
    </w:p>
    <w:p w:rsidR="00FE38F5" w:rsidRPr="00FE38F5" w:rsidRDefault="00FD64B0" w:rsidP="00FE38F5">
      <w:pPr>
        <w:jc w:val="center"/>
        <w:rPr>
          <w:b/>
        </w:rPr>
      </w:pPr>
      <w:r>
        <w:rPr>
          <w:b/>
        </w:rPr>
        <w:t>Опросный лист</w:t>
      </w:r>
      <w:r w:rsidR="00FE38F5" w:rsidRPr="00FE38F5">
        <w:rPr>
          <w:b/>
        </w:rPr>
        <w:t xml:space="preserve"> 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FE38F5" w:rsidRPr="00FE38F5" w:rsidRDefault="00FE38F5" w:rsidP="00FE38F5"/>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E38F5" w:rsidRPr="00FE38F5" w:rsidTr="00744165">
        <w:tc>
          <w:tcPr>
            <w:tcW w:w="9923" w:type="dxa"/>
            <w:tcBorders>
              <w:bottom w:val="single" w:sz="4" w:space="0" w:color="auto"/>
            </w:tcBorders>
            <w:shd w:val="clear" w:color="auto" w:fill="auto"/>
          </w:tcPr>
          <w:p w:rsidR="00FE38F5" w:rsidRPr="00FE38F5" w:rsidRDefault="00FE38F5" w:rsidP="00FE38F5">
            <w:pPr>
              <w:jc w:val="center"/>
              <w:rPr>
                <w:b/>
                <w:sz w:val="24"/>
                <w:szCs w:val="24"/>
              </w:rPr>
            </w:pPr>
            <w:r w:rsidRPr="00FE38F5">
              <w:rPr>
                <w:b/>
                <w:sz w:val="24"/>
                <w:szCs w:val="24"/>
              </w:rPr>
              <w:t>Перечень вопросов в рамках проведения публичного обсуждения</w:t>
            </w:r>
          </w:p>
          <w:p w:rsidR="00D3642A" w:rsidRDefault="00D3642A" w:rsidP="00FE38F5">
            <w:pPr>
              <w:jc w:val="both"/>
              <w:rPr>
                <w:sz w:val="24"/>
                <w:szCs w:val="24"/>
              </w:rPr>
            </w:pPr>
            <w:proofErr w:type="gramStart"/>
            <w:r w:rsidRPr="00D3642A">
              <w:rPr>
                <w:sz w:val="24"/>
                <w:szCs w:val="24"/>
              </w:rPr>
              <w:t>Проекта постановления администрации района «О внесении изменений в постановление а</w:t>
            </w:r>
            <w:r w:rsidRPr="00D3642A">
              <w:rPr>
                <w:sz w:val="24"/>
                <w:szCs w:val="24"/>
              </w:rPr>
              <w:t>д</w:t>
            </w:r>
            <w:r w:rsidRPr="00D3642A">
              <w:rPr>
                <w:sz w:val="24"/>
                <w:szCs w:val="24"/>
              </w:rPr>
              <w:t xml:space="preserve">министрации района от 02.12.2013 № 2553  «Об утверждении муниципальной программы «Развитие жилищно-коммунального комплекса и повышение энергетической эффективности в Нижневартовском районе на 2014−2020 </w:t>
            </w:r>
            <w:proofErr w:type="spellStart"/>
            <w:r w:rsidRPr="00D3642A">
              <w:rPr>
                <w:sz w:val="24"/>
                <w:szCs w:val="24"/>
              </w:rPr>
              <w:t>годы»</w:t>
            </w:r>
            <w:proofErr w:type="spellEnd"/>
            <w:proofErr w:type="gramEnd"/>
          </w:p>
          <w:p w:rsidR="00FE38F5" w:rsidRPr="00FE38F5" w:rsidRDefault="00FE38F5" w:rsidP="00FE38F5">
            <w:pPr>
              <w:jc w:val="both"/>
              <w:rPr>
                <w:sz w:val="24"/>
                <w:szCs w:val="24"/>
              </w:rPr>
            </w:pPr>
            <w:r w:rsidRPr="00FE38F5">
              <w:rPr>
                <w:sz w:val="24"/>
                <w:szCs w:val="24"/>
              </w:rPr>
              <w:t>Пожалуйста, заполните и направьте данную форму по электронной почте на адрес:</w:t>
            </w:r>
          </w:p>
          <w:p w:rsidR="00D3642A" w:rsidRDefault="00D3642A" w:rsidP="00FE38F5">
            <w:pPr>
              <w:jc w:val="both"/>
              <w:rPr>
                <w:sz w:val="24"/>
                <w:szCs w:val="24"/>
              </w:rPr>
            </w:pPr>
            <w:r w:rsidRPr="00D3642A">
              <w:rPr>
                <w:sz w:val="24"/>
                <w:szCs w:val="24"/>
              </w:rPr>
              <w:t>Jkh@nvraion.ru не позднее 11 мая 2017 года.</w:t>
            </w:r>
          </w:p>
          <w:p w:rsidR="00FE38F5" w:rsidRPr="00FE38F5" w:rsidRDefault="00FE38F5" w:rsidP="00FE38F5">
            <w:pPr>
              <w:jc w:val="both"/>
              <w:rPr>
                <w:sz w:val="24"/>
                <w:szCs w:val="24"/>
              </w:rPr>
            </w:pPr>
            <w:bookmarkStart w:id="0" w:name="_GoBack"/>
            <w:bookmarkEnd w:id="0"/>
            <w:r w:rsidRPr="00FE38F5">
              <w:rPr>
                <w:sz w:val="24"/>
                <w:szCs w:val="24"/>
              </w:rPr>
              <w:t>Регулирующий орган не будет иметь возможн</w:t>
            </w:r>
            <w:r w:rsidRPr="00FE38F5">
              <w:rPr>
                <w:sz w:val="24"/>
                <w:szCs w:val="24"/>
              </w:rPr>
              <w:t>о</w:t>
            </w:r>
            <w:r w:rsidRPr="00FE38F5">
              <w:rPr>
                <w:sz w:val="24"/>
                <w:szCs w:val="24"/>
              </w:rPr>
              <w:t>сти проанализировать позиции, направленные ему после указанного срока, а также напра</w:t>
            </w:r>
            <w:r w:rsidRPr="00FE38F5">
              <w:rPr>
                <w:sz w:val="24"/>
                <w:szCs w:val="24"/>
              </w:rPr>
              <w:t>в</w:t>
            </w:r>
            <w:r w:rsidRPr="00FE38F5">
              <w:rPr>
                <w:sz w:val="24"/>
                <w:szCs w:val="24"/>
              </w:rPr>
              <w:t>ленные не в соответствии с настоящей формой.</w:t>
            </w:r>
          </w:p>
        </w:tc>
      </w:tr>
    </w:tbl>
    <w:p w:rsidR="00FE38F5" w:rsidRPr="00FE38F5" w:rsidRDefault="00FE38F5" w:rsidP="00FE38F5">
      <w:pPr>
        <w:rPr>
          <w:sz w:val="24"/>
          <w:szCs w:val="24"/>
        </w:rPr>
      </w:pPr>
    </w:p>
    <w:p w:rsidR="00FE38F5" w:rsidRPr="00FE38F5" w:rsidRDefault="00FE38F5" w:rsidP="00FE38F5">
      <w:pPr>
        <w:pBdr>
          <w:top w:val="single" w:sz="4" w:space="1" w:color="auto"/>
          <w:left w:val="single" w:sz="4" w:space="13" w:color="auto"/>
          <w:bottom w:val="single" w:sz="4" w:space="1" w:color="auto"/>
          <w:right w:val="single" w:sz="4" w:space="0" w:color="auto"/>
        </w:pBdr>
        <w:jc w:val="center"/>
        <w:rPr>
          <w:b/>
          <w:sz w:val="24"/>
          <w:szCs w:val="24"/>
        </w:rPr>
      </w:pPr>
      <w:r w:rsidRPr="00FE38F5">
        <w:rPr>
          <w:b/>
          <w:sz w:val="24"/>
          <w:szCs w:val="24"/>
        </w:rPr>
        <w:t>Контактная информация</w:t>
      </w:r>
    </w:p>
    <w:p w:rsidR="00FE38F5" w:rsidRPr="00FE38F5" w:rsidRDefault="00FE38F5" w:rsidP="00FE38F5">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FE38F5" w:rsidRPr="00FE38F5" w:rsidRDefault="00FE38F5" w:rsidP="00FE38F5">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Наименование организации ___________________________________________________</w:t>
      </w:r>
    </w:p>
    <w:p w:rsidR="00FE38F5" w:rsidRPr="00FE38F5" w:rsidRDefault="00FE38F5" w:rsidP="00FE38F5">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Сфера деятельности организации ______________________________________________</w:t>
      </w:r>
    </w:p>
    <w:p w:rsidR="00FE38F5" w:rsidRPr="00FE38F5" w:rsidRDefault="00FE38F5" w:rsidP="00FE38F5">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Фамилия, имя, отчество контактного лица ______________________________________</w:t>
      </w:r>
    </w:p>
    <w:p w:rsidR="00FE38F5" w:rsidRPr="00FE38F5" w:rsidRDefault="00FE38F5" w:rsidP="00FE38F5">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Номер контактного телефона __________________________________________________</w:t>
      </w:r>
    </w:p>
    <w:p w:rsidR="00FE38F5" w:rsidRPr="00FE38F5" w:rsidRDefault="00FE38F5" w:rsidP="00FE38F5">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Адрес электронной почты ____________________________________________________</w:t>
      </w:r>
    </w:p>
    <w:p w:rsidR="00FE38F5" w:rsidRPr="00FE38F5" w:rsidRDefault="00FE38F5" w:rsidP="00FE38F5">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FE38F5" w:rsidRPr="00FE38F5" w:rsidTr="00744165">
        <w:trPr>
          <w:trHeight w:val="397"/>
        </w:trPr>
        <w:tc>
          <w:tcPr>
            <w:tcW w:w="9923" w:type="dxa"/>
            <w:tcBorders>
              <w:top w:val="single" w:sz="4" w:space="0" w:color="auto"/>
            </w:tcBorders>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 xml:space="preserve">Является ли актуальной в настоящее время проблема, на решение которой направлен проект муниципального нормативного правового акта? Укажите </w:t>
            </w:r>
            <w:proofErr w:type="gramStart"/>
            <w:r w:rsidRPr="00FE38F5">
              <w:rPr>
                <w:i/>
                <w:sz w:val="24"/>
                <w:szCs w:val="24"/>
              </w:rPr>
              <w:t>обоснования</w:t>
            </w:r>
            <w:proofErr w:type="gramEnd"/>
            <w:r w:rsidRPr="00FE38F5">
              <w:rPr>
                <w:i/>
                <w:sz w:val="24"/>
                <w:szCs w:val="24"/>
              </w:rPr>
              <w:t xml:space="preserve"> высказанного Вами мнения.</w:t>
            </w:r>
          </w:p>
        </w:tc>
      </w:tr>
      <w:tr w:rsidR="00FE38F5" w:rsidRPr="00FE38F5" w:rsidTr="00744165">
        <w:trPr>
          <w:trHeight w:val="261"/>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Существуют ли иные варианты достижения заявленных целей регулирования? Е</w:t>
            </w:r>
            <w:r w:rsidRPr="00FE38F5">
              <w:rPr>
                <w:i/>
                <w:sz w:val="24"/>
                <w:szCs w:val="24"/>
              </w:rPr>
              <w:t>с</w:t>
            </w:r>
            <w:r w:rsidRPr="00FE38F5">
              <w:rPr>
                <w:i/>
                <w:sz w:val="24"/>
                <w:szCs w:val="24"/>
              </w:rPr>
              <w:t xml:space="preserve">ли да, выделите из них те, которые, по Вашему мнению, были бы </w:t>
            </w:r>
            <w:proofErr w:type="gramStart"/>
            <w:r w:rsidRPr="00FE38F5">
              <w:rPr>
                <w:i/>
                <w:sz w:val="24"/>
                <w:szCs w:val="24"/>
              </w:rPr>
              <w:t>более оптимальными</w:t>
            </w:r>
            <w:proofErr w:type="gramEnd"/>
            <w:r w:rsidRPr="00FE38F5">
              <w:rPr>
                <w:i/>
                <w:sz w:val="24"/>
                <w:szCs w:val="24"/>
              </w:rPr>
              <w:t>, м</w:t>
            </w:r>
            <w:r w:rsidRPr="00FE38F5">
              <w:rPr>
                <w:i/>
                <w:sz w:val="24"/>
                <w:szCs w:val="24"/>
              </w:rPr>
              <w:t>е</w:t>
            </w:r>
            <w:r w:rsidRPr="00FE38F5">
              <w:rPr>
                <w:i/>
                <w:sz w:val="24"/>
                <w:szCs w:val="24"/>
              </w:rPr>
              <w:t>нее затратными и (или) более эффективными?</w:t>
            </w:r>
          </w:p>
        </w:tc>
      </w:tr>
      <w:tr w:rsidR="00FE38F5" w:rsidRPr="00FE38F5" w:rsidTr="00744165">
        <w:trPr>
          <w:trHeight w:val="86"/>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Какие, по Вашему мнению, субъекты предпринимательской и инвестиционной д</w:t>
            </w:r>
            <w:r w:rsidRPr="00FE38F5">
              <w:rPr>
                <w:i/>
                <w:sz w:val="24"/>
                <w:szCs w:val="24"/>
              </w:rPr>
              <w:t>е</w:t>
            </w:r>
            <w:r w:rsidRPr="00FE38F5">
              <w:rPr>
                <w:i/>
                <w:sz w:val="24"/>
                <w:szCs w:val="24"/>
              </w:rPr>
              <w:t>ятельности будут затронуты предлагаемым регулированием (по видам субъектов, отра</w:t>
            </w:r>
            <w:r w:rsidRPr="00FE38F5">
              <w:rPr>
                <w:i/>
                <w:sz w:val="24"/>
                <w:szCs w:val="24"/>
              </w:rPr>
              <w:t>с</w:t>
            </w:r>
            <w:r w:rsidRPr="00FE38F5">
              <w:rPr>
                <w:i/>
                <w:sz w:val="24"/>
                <w:szCs w:val="24"/>
              </w:rPr>
              <w:t>лям, количеству)?</w:t>
            </w:r>
          </w:p>
        </w:tc>
      </w:tr>
      <w:tr w:rsidR="00FE38F5" w:rsidRPr="00FE38F5" w:rsidTr="00744165">
        <w:trPr>
          <w:trHeight w:val="218"/>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Повлияет ли введение предлагаемого регулирования на конкурентную среду в о</w:t>
            </w:r>
            <w:r w:rsidRPr="00FE38F5">
              <w:rPr>
                <w:i/>
                <w:sz w:val="24"/>
                <w:szCs w:val="24"/>
              </w:rPr>
              <w:t>т</w:t>
            </w:r>
            <w:r w:rsidRPr="00FE38F5">
              <w:rPr>
                <w:i/>
                <w:sz w:val="24"/>
                <w:szCs w:val="24"/>
              </w:rPr>
              <w:t>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FE38F5" w:rsidRPr="00FE38F5" w:rsidTr="00744165">
        <w:trPr>
          <w:trHeight w:val="197"/>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proofErr w:type="gramStart"/>
            <w:r w:rsidRPr="00FE38F5">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w:t>
            </w:r>
            <w:r w:rsidRPr="00FE38F5">
              <w:rPr>
                <w:i/>
                <w:sz w:val="24"/>
                <w:szCs w:val="24"/>
              </w:rPr>
              <w:t>о</w:t>
            </w:r>
            <w:r w:rsidRPr="00FE38F5">
              <w:rPr>
                <w:i/>
                <w:sz w:val="24"/>
                <w:szCs w:val="24"/>
              </w:rPr>
              <w:t>цедуры, реализуемые ответственными исполнителями структурными подразделениями а</w:t>
            </w:r>
            <w:r w:rsidRPr="00FE38F5">
              <w:rPr>
                <w:i/>
                <w:sz w:val="24"/>
                <w:szCs w:val="24"/>
              </w:rPr>
              <w:t>д</w:t>
            </w:r>
            <w:r w:rsidRPr="00FE38F5">
              <w:rPr>
                <w:i/>
                <w:sz w:val="24"/>
                <w:szCs w:val="24"/>
              </w:rPr>
              <w:t xml:space="preserve">министрации района, муниципальными учреждениями,  насколько точно и недвусмысленно прописаны властные функции и полномочия? </w:t>
            </w:r>
            <w:proofErr w:type="gramEnd"/>
          </w:p>
        </w:tc>
      </w:tr>
      <w:tr w:rsidR="00FE38F5" w:rsidRPr="00FE38F5" w:rsidTr="00744165">
        <w:trPr>
          <w:trHeight w:val="397"/>
        </w:trPr>
        <w:tc>
          <w:tcPr>
            <w:tcW w:w="9923" w:type="dxa"/>
            <w:shd w:val="clear" w:color="auto" w:fill="auto"/>
            <w:vAlign w:val="bottom"/>
          </w:tcPr>
          <w:p w:rsidR="00FE38F5" w:rsidRPr="00FE38F5" w:rsidRDefault="00FE38F5" w:rsidP="00FE38F5">
            <w:pPr>
              <w:jc w:val="both"/>
              <w:rPr>
                <w:i/>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w:t>
            </w:r>
            <w:r w:rsidRPr="00FE38F5">
              <w:rPr>
                <w:i/>
                <w:sz w:val="24"/>
                <w:szCs w:val="24"/>
              </w:rPr>
              <w:t>р</w:t>
            </w:r>
            <w:r w:rsidRPr="00FE38F5">
              <w:rPr>
                <w:i/>
                <w:sz w:val="24"/>
                <w:szCs w:val="24"/>
              </w:rPr>
              <w:t>мативные правовые акты.</w:t>
            </w:r>
          </w:p>
        </w:tc>
      </w:tr>
      <w:tr w:rsidR="00FE38F5" w:rsidRPr="00FE38F5" w:rsidTr="00744165">
        <w:trPr>
          <w:trHeight w:val="213"/>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 xml:space="preserve">Существуют ли в предлагаемом проекте муниципального нормативного правового </w:t>
            </w:r>
            <w:r w:rsidRPr="00FE38F5">
              <w:rPr>
                <w:i/>
                <w:sz w:val="24"/>
                <w:szCs w:val="24"/>
              </w:rPr>
              <w:lastRenderedPageBreak/>
              <w:t>акта положения, которые изменяют содержание прав и обязанностей субъектов предпр</w:t>
            </w:r>
            <w:r w:rsidRPr="00FE38F5">
              <w:rPr>
                <w:i/>
                <w:sz w:val="24"/>
                <w:szCs w:val="24"/>
              </w:rPr>
              <w:t>и</w:t>
            </w:r>
            <w:r w:rsidRPr="00FE38F5">
              <w:rPr>
                <w:i/>
                <w:sz w:val="24"/>
                <w:szCs w:val="24"/>
              </w:rPr>
              <w:t>нимательской и инвестиционной деятельности, вводят избыточные обязанности, запреты и ограничения, а также способствуют возникновению необоснованных расходов субъектов предпринимательской и инвестиционной деятельности? Приведите обоснования по кажд</w:t>
            </w:r>
            <w:r w:rsidRPr="00FE38F5">
              <w:rPr>
                <w:i/>
                <w:sz w:val="24"/>
                <w:szCs w:val="24"/>
              </w:rPr>
              <w:t>о</w:t>
            </w:r>
            <w:r w:rsidRPr="00FE38F5">
              <w:rPr>
                <w:i/>
                <w:sz w:val="24"/>
                <w:szCs w:val="24"/>
              </w:rPr>
              <w:t>му указанному положению.</w:t>
            </w:r>
          </w:p>
        </w:tc>
      </w:tr>
      <w:tr w:rsidR="00FE38F5" w:rsidRPr="00FE38F5" w:rsidTr="00744165">
        <w:trPr>
          <w:trHeight w:val="70"/>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 xml:space="preserve">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w:t>
            </w:r>
            <w:r w:rsidRPr="00FE38F5">
              <w:rPr>
                <w:i/>
                <w:sz w:val="24"/>
                <w:szCs w:val="24"/>
              </w:rPr>
              <w:t>ь</w:t>
            </w:r>
            <w:r w:rsidRPr="00FE38F5">
              <w:rPr>
                <w:i/>
                <w:sz w:val="24"/>
                <w:szCs w:val="24"/>
              </w:rPr>
              <w:t xml:space="preserve">ности обязанностей, возникновения избыточных административных и иных ограничений и </w:t>
            </w:r>
            <w:proofErr w:type="spellStart"/>
            <w:r w:rsidRPr="00FE38F5">
              <w:rPr>
                <w:i/>
                <w:sz w:val="24"/>
                <w:szCs w:val="24"/>
              </w:rPr>
              <w:t>обязанностей</w:t>
            </w:r>
            <w:proofErr w:type="gramStart"/>
            <w:r w:rsidRPr="00FE38F5">
              <w:rPr>
                <w:i/>
                <w:sz w:val="24"/>
                <w:szCs w:val="24"/>
              </w:rPr>
              <w:t>?П</w:t>
            </w:r>
            <w:proofErr w:type="gramEnd"/>
            <w:r w:rsidRPr="00FE38F5">
              <w:rPr>
                <w:i/>
                <w:sz w:val="24"/>
                <w:szCs w:val="24"/>
              </w:rPr>
              <w:t>риведите</w:t>
            </w:r>
            <w:proofErr w:type="spellEnd"/>
            <w:r w:rsidRPr="00FE38F5">
              <w:rPr>
                <w:i/>
                <w:sz w:val="24"/>
                <w:szCs w:val="24"/>
              </w:rPr>
              <w:t xml:space="preserve"> конкретные примеры.</w:t>
            </w:r>
          </w:p>
        </w:tc>
      </w:tr>
      <w:tr w:rsidR="00FE38F5" w:rsidRPr="00FE38F5" w:rsidTr="00744165">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ind w:left="0" w:firstLine="567"/>
              <w:jc w:val="both"/>
              <w:rPr>
                <w:i/>
                <w:sz w:val="24"/>
                <w:szCs w:val="24"/>
              </w:rPr>
            </w:pPr>
            <w:r w:rsidRPr="00FE38F5">
              <w:rPr>
                <w:i/>
                <w:sz w:val="24"/>
                <w:szCs w:val="24"/>
              </w:rPr>
              <w:t xml:space="preserve"> Оцените издержки субъектов предпринимательской и инвестиционной деятел</w:t>
            </w:r>
            <w:r w:rsidRPr="00FE38F5">
              <w:rPr>
                <w:i/>
                <w:sz w:val="24"/>
                <w:szCs w:val="24"/>
              </w:rPr>
              <w:t>ь</w:t>
            </w:r>
            <w:r w:rsidRPr="00FE38F5">
              <w:rPr>
                <w:i/>
                <w:sz w:val="24"/>
                <w:szCs w:val="24"/>
              </w:rPr>
              <w:t>ности, возникающие при введении предлагаемого регулирования, а при возможности, и бю</w:t>
            </w:r>
            <w:r w:rsidRPr="00FE38F5">
              <w:rPr>
                <w:i/>
                <w:sz w:val="24"/>
                <w:szCs w:val="24"/>
              </w:rPr>
              <w:t>д</w:t>
            </w:r>
            <w:r w:rsidRPr="00FE38F5">
              <w:rPr>
                <w:i/>
                <w:sz w:val="24"/>
                <w:szCs w:val="24"/>
              </w:rPr>
              <w:t>жета района и укажите их. Какие из указанных издержек Вы считаете избыточными (бе</w:t>
            </w:r>
            <w:r w:rsidRPr="00FE38F5">
              <w:rPr>
                <w:i/>
                <w:sz w:val="24"/>
                <w:szCs w:val="24"/>
              </w:rPr>
              <w:t>с</w:t>
            </w:r>
            <w:r w:rsidRPr="00FE38F5">
              <w:rPr>
                <w:i/>
                <w:sz w:val="24"/>
                <w:szCs w:val="24"/>
              </w:rPr>
              <w:t>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др.)</w:t>
            </w:r>
          </w:p>
        </w:tc>
      </w:tr>
      <w:tr w:rsidR="00FE38F5" w:rsidRPr="00FE38F5" w:rsidTr="00744165">
        <w:trPr>
          <w:trHeight w:val="124"/>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tcPr>
          <w:p w:rsidR="00FE38F5" w:rsidRPr="00FE38F5" w:rsidRDefault="00FE38F5" w:rsidP="00FE38F5">
            <w:pPr>
              <w:numPr>
                <w:ilvl w:val="0"/>
                <w:numId w:val="14"/>
              </w:numPr>
              <w:ind w:left="0" w:firstLine="567"/>
              <w:jc w:val="both"/>
              <w:rPr>
                <w:i/>
                <w:sz w:val="24"/>
                <w:szCs w:val="24"/>
              </w:rPr>
            </w:pPr>
            <w:r w:rsidRPr="00FE38F5">
              <w:rPr>
                <w:i/>
                <w:sz w:val="24"/>
                <w:szCs w:val="24"/>
              </w:rPr>
              <w:t xml:space="preserve"> Какие, на Ваш взгляд, могут возникнуть проблемы и трудности с контролем с</w:t>
            </w:r>
            <w:r w:rsidRPr="00FE38F5">
              <w:rPr>
                <w:i/>
                <w:sz w:val="24"/>
                <w:szCs w:val="24"/>
              </w:rPr>
              <w:t>о</w:t>
            </w:r>
            <w:r w:rsidRPr="00FE38F5">
              <w:rPr>
                <w:i/>
                <w:sz w:val="24"/>
                <w:szCs w:val="24"/>
              </w:rPr>
              <w:t>блюдения требований и норм, вводимых проектом муниципального  нормативного правового акта?</w:t>
            </w:r>
          </w:p>
        </w:tc>
      </w:tr>
      <w:tr w:rsidR="00FE38F5" w:rsidRPr="00FE38F5" w:rsidTr="00744165">
        <w:trPr>
          <w:trHeight w:val="155"/>
        </w:trPr>
        <w:tc>
          <w:tcPr>
            <w:tcW w:w="9923" w:type="dxa"/>
            <w:shd w:val="clear" w:color="auto" w:fill="auto"/>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autoSpaceDE w:val="0"/>
              <w:autoSpaceDN w:val="0"/>
              <w:adjustRightInd w:val="0"/>
              <w:ind w:left="0" w:firstLine="567"/>
              <w:jc w:val="both"/>
              <w:rPr>
                <w:i/>
                <w:sz w:val="24"/>
                <w:szCs w:val="24"/>
              </w:rPr>
            </w:pPr>
            <w:r w:rsidRPr="00FE38F5">
              <w:rPr>
                <w:i/>
                <w:sz w:val="24"/>
                <w:szCs w:val="24"/>
              </w:rPr>
              <w:t xml:space="preserve"> Требуется ли переходный период для вступления в силу предлагаемого регулиров</w:t>
            </w:r>
            <w:r w:rsidRPr="00FE38F5">
              <w:rPr>
                <w:i/>
                <w:sz w:val="24"/>
                <w:szCs w:val="24"/>
              </w:rPr>
              <w:t>а</w:t>
            </w:r>
            <w:r w:rsidRPr="00FE38F5">
              <w:rPr>
                <w:i/>
                <w:sz w:val="24"/>
                <w:szCs w:val="24"/>
              </w:rPr>
              <w:t>ния (если да, какова его продолжительность), какие ограничения по срокам введения нового регулирования необходимо учесть?</w:t>
            </w:r>
          </w:p>
        </w:tc>
      </w:tr>
      <w:tr w:rsidR="00FE38F5" w:rsidRPr="00FE38F5" w:rsidTr="00744165">
        <w:trPr>
          <w:trHeight w:val="221"/>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vAlign w:val="bottom"/>
          </w:tcPr>
          <w:p w:rsidR="00FE38F5" w:rsidRPr="00FE38F5" w:rsidRDefault="00FE38F5" w:rsidP="00FE38F5">
            <w:pPr>
              <w:numPr>
                <w:ilvl w:val="0"/>
                <w:numId w:val="14"/>
              </w:numPr>
              <w:autoSpaceDE w:val="0"/>
              <w:autoSpaceDN w:val="0"/>
              <w:adjustRightInd w:val="0"/>
              <w:ind w:left="0" w:firstLine="567"/>
              <w:jc w:val="both"/>
              <w:rPr>
                <w:i/>
                <w:sz w:val="24"/>
                <w:szCs w:val="24"/>
              </w:rPr>
            </w:pPr>
            <w:r w:rsidRPr="00FE38F5">
              <w:rPr>
                <w:i/>
                <w:sz w:val="24"/>
                <w:szCs w:val="24"/>
              </w:rPr>
              <w:t xml:space="preserve"> Какие, на Ваш взгляд, целесообразно применить исключения по введению регул</w:t>
            </w:r>
            <w:r w:rsidRPr="00FE38F5">
              <w:rPr>
                <w:i/>
                <w:sz w:val="24"/>
                <w:szCs w:val="24"/>
              </w:rPr>
              <w:t>и</w:t>
            </w:r>
            <w:r w:rsidRPr="00FE38F5">
              <w:rPr>
                <w:i/>
                <w:sz w:val="24"/>
                <w:szCs w:val="24"/>
              </w:rPr>
              <w:t>рования в отношении отдельных групп лиц? Приведите соответствующее обоснование.</w:t>
            </w:r>
          </w:p>
        </w:tc>
      </w:tr>
      <w:tr w:rsidR="00FE38F5" w:rsidRPr="00FE38F5" w:rsidTr="00744165">
        <w:trPr>
          <w:trHeight w:val="70"/>
        </w:trPr>
        <w:tc>
          <w:tcPr>
            <w:tcW w:w="9923" w:type="dxa"/>
            <w:shd w:val="clear" w:color="auto" w:fill="auto"/>
            <w:vAlign w:val="bottom"/>
          </w:tcPr>
          <w:p w:rsidR="00FE38F5" w:rsidRPr="00FE38F5" w:rsidRDefault="00FE38F5" w:rsidP="00FE38F5">
            <w:pPr>
              <w:jc w:val="both"/>
              <w:rPr>
                <w:sz w:val="24"/>
                <w:szCs w:val="24"/>
              </w:rPr>
            </w:pPr>
          </w:p>
        </w:tc>
      </w:tr>
      <w:tr w:rsidR="00FE38F5" w:rsidRPr="00FE38F5" w:rsidTr="00744165">
        <w:trPr>
          <w:trHeight w:val="397"/>
        </w:trPr>
        <w:tc>
          <w:tcPr>
            <w:tcW w:w="9923" w:type="dxa"/>
            <w:shd w:val="clear" w:color="auto" w:fill="auto"/>
          </w:tcPr>
          <w:p w:rsidR="00FE38F5" w:rsidRPr="00FE38F5" w:rsidRDefault="00FE38F5" w:rsidP="00FE38F5">
            <w:pPr>
              <w:jc w:val="both"/>
              <w:rPr>
                <w:i/>
                <w:sz w:val="24"/>
                <w:szCs w:val="24"/>
              </w:rPr>
            </w:pPr>
            <w:r w:rsidRPr="00FE38F5">
              <w:rPr>
                <w:i/>
                <w:sz w:val="24"/>
                <w:szCs w:val="24"/>
              </w:rPr>
              <w:t xml:space="preserve">13. Иные предложения и замечания, которые, по Вашему мнению, целесообразно учесть в рамках </w:t>
            </w:r>
            <w:proofErr w:type="gramStart"/>
            <w:r w:rsidRPr="00FE38F5">
              <w:rPr>
                <w:i/>
                <w:sz w:val="24"/>
                <w:szCs w:val="24"/>
              </w:rPr>
              <w:t>оценки регулирующего воздействия проекта муниципального нормативного правового акта</w:t>
            </w:r>
            <w:proofErr w:type="gramEnd"/>
            <w:r w:rsidRPr="00FE38F5">
              <w:rPr>
                <w:i/>
                <w:sz w:val="24"/>
                <w:szCs w:val="24"/>
              </w:rPr>
              <w:t>.</w:t>
            </w:r>
          </w:p>
        </w:tc>
      </w:tr>
      <w:tr w:rsidR="00FE38F5" w:rsidRPr="00FE38F5" w:rsidTr="00744165">
        <w:trPr>
          <w:trHeight w:val="397"/>
        </w:trPr>
        <w:tc>
          <w:tcPr>
            <w:tcW w:w="9923" w:type="dxa"/>
            <w:shd w:val="clear" w:color="auto" w:fill="auto"/>
          </w:tcPr>
          <w:p w:rsidR="00FE38F5" w:rsidRPr="00FE38F5" w:rsidRDefault="00FE38F5" w:rsidP="00FE38F5">
            <w:pPr>
              <w:jc w:val="both"/>
              <w:rPr>
                <w:i/>
                <w:sz w:val="24"/>
                <w:szCs w:val="24"/>
              </w:rPr>
            </w:pPr>
          </w:p>
        </w:tc>
      </w:tr>
    </w:tbl>
    <w:p w:rsidR="00FD64B0" w:rsidRPr="00FE38F5" w:rsidRDefault="00FE38F5" w:rsidP="00FD64B0">
      <w:pPr>
        <w:ind w:left="4536" w:right="-1"/>
        <w:jc w:val="both"/>
        <w:rPr>
          <w:bCs/>
        </w:rPr>
      </w:pPr>
      <w:r w:rsidRPr="00FE38F5">
        <w:rPr>
          <w:sz w:val="24"/>
          <w:szCs w:val="24"/>
        </w:rPr>
        <w:br w:type="page"/>
      </w:r>
      <w:r w:rsidR="00FD64B0" w:rsidRPr="00FE38F5">
        <w:rPr>
          <w:bCs/>
        </w:rPr>
        <w:lastRenderedPageBreak/>
        <w:t xml:space="preserve"> </w:t>
      </w:r>
    </w:p>
    <w:p w:rsidR="00FE38F5" w:rsidRPr="00FE38F5" w:rsidRDefault="00FE38F5" w:rsidP="00FE38F5">
      <w:pPr>
        <w:jc w:val="center"/>
        <w:rPr>
          <w:sz w:val="24"/>
          <w:szCs w:val="20"/>
        </w:rPr>
      </w:pPr>
    </w:p>
    <w:p w:rsidR="00D470C6" w:rsidRDefault="00D470C6" w:rsidP="001A4C6C">
      <w:pPr>
        <w:ind w:left="10206"/>
        <w:rPr>
          <w:rFonts w:ascii="Calibri" w:eastAsia="Calibri" w:hAnsi="Calibri"/>
          <w:sz w:val="22"/>
          <w:szCs w:val="22"/>
          <w:lang w:eastAsia="en-US"/>
        </w:rPr>
      </w:pPr>
    </w:p>
    <w:sectPr w:rsidR="00D470C6" w:rsidSect="001A4C6C">
      <w:headerReference w:type="default" r:id="rId9"/>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BE" w:rsidRDefault="006360BE">
      <w:r>
        <w:separator/>
      </w:r>
    </w:p>
  </w:endnote>
  <w:endnote w:type="continuationSeparator" w:id="0">
    <w:p w:rsidR="006360BE" w:rsidRDefault="0063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BE" w:rsidRDefault="006360BE">
      <w:r>
        <w:separator/>
      </w:r>
    </w:p>
  </w:footnote>
  <w:footnote w:type="continuationSeparator" w:id="0">
    <w:p w:rsidR="006360BE" w:rsidRDefault="00636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132649" w:rsidRDefault="00B7083D">
        <w:pPr>
          <w:pStyle w:val="a4"/>
          <w:jc w:val="center"/>
        </w:pPr>
        <w:r>
          <w:fldChar w:fldCharType="begin"/>
        </w:r>
        <w:r w:rsidR="00132649">
          <w:instrText>PAGE   \* MERGEFORMAT</w:instrText>
        </w:r>
        <w:r>
          <w:fldChar w:fldCharType="separate"/>
        </w:r>
        <w:r w:rsidR="00D3642A">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57938"/>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15BE"/>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229C"/>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360BE"/>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083D"/>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4055D"/>
    <w:rsid w:val="00C4675F"/>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3642A"/>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D64B0"/>
    <w:rsid w:val="00FD6955"/>
    <w:rsid w:val="00FE30F1"/>
    <w:rsid w:val="00FE38F5"/>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7A078-DF98-495F-93AE-DD7D6115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Марсакова Елена Геннадьевна</cp:lastModifiedBy>
  <cp:revision>4</cp:revision>
  <cp:lastPrinted>2015-06-16T06:13:00Z</cp:lastPrinted>
  <dcterms:created xsi:type="dcterms:W3CDTF">2016-08-17T14:21:00Z</dcterms:created>
  <dcterms:modified xsi:type="dcterms:W3CDTF">2017-05-16T11:31:00Z</dcterms:modified>
</cp:coreProperties>
</file>