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D" w:rsidRDefault="00F20F2D">
      <w:pPr>
        <w:pStyle w:val="ConsPlusNormal"/>
        <w:jc w:val="center"/>
      </w:pPr>
      <w:r>
        <w:t>ПОРЯДОК</w:t>
      </w:r>
    </w:p>
    <w:p w:rsidR="00F20F2D" w:rsidRDefault="00F20F2D">
      <w:pPr>
        <w:pStyle w:val="ConsPlusNormal"/>
        <w:jc w:val="center"/>
      </w:pPr>
      <w:r>
        <w:t>ОРГАНИЗАЦИИ ПРОФЕССИОНАЛЬНОГО ОБУЧЕНИЯ И ДОПОЛНИТЕЛЬНОГО</w:t>
      </w:r>
    </w:p>
    <w:p w:rsidR="00F20F2D" w:rsidRDefault="00F20F2D">
      <w:pPr>
        <w:pStyle w:val="ConsPlusNormal"/>
        <w:jc w:val="center"/>
      </w:pPr>
      <w:r>
        <w:t>ПРОФЕССИОНАЛЬНОГО ОБРАЗОВАНИЯ ГРАЖДАН ПРЕДПЕНСИОННОГО</w:t>
      </w:r>
    </w:p>
    <w:p w:rsidR="00F20F2D" w:rsidRDefault="00F20F2D">
      <w:pPr>
        <w:pStyle w:val="ConsPlusNormal"/>
        <w:jc w:val="center"/>
      </w:pPr>
      <w:r>
        <w:t>ВОЗРАСТА И РАСХОДОВАНИЯ БЮДЖЕТНЫХ СРЕДСТВ</w:t>
      </w:r>
    </w:p>
    <w:p w:rsidR="00F20F2D" w:rsidRDefault="00F20F2D">
      <w:pPr>
        <w:pStyle w:val="ConsPlusNormal"/>
        <w:jc w:val="both"/>
        <w:outlineLvl w:val="0"/>
      </w:pPr>
    </w:p>
    <w:p w:rsidR="00F20F2D" w:rsidRDefault="00F20F2D">
      <w:pPr>
        <w:pStyle w:val="ConsPlusNormal"/>
        <w:jc w:val="center"/>
      </w:pPr>
      <w:r>
        <w:t>I. Общие положения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ind w:firstLine="540"/>
        <w:jc w:val="both"/>
      </w:pPr>
      <w:r>
        <w:t xml:space="preserve">1.1. Порядок определяет механизм и условия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возраста, а также размер и условия предоставления бюджетных средств работодателю для обучения работников из числа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Порядок применяется для реализации мероприятия 1.6 "Региональный проект "Старшее поколение" (далее - мероприятие) настоящей государственной программы.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1.2. Источниками финансирования мероприятия являются средства федерального бюджета, выделенные в виде иных межбюджетных трансфертов Ханты-Мансийскому автономному округу - Югре на реализацию мероприятия, и средства бюджета Ханты-Мансийского автономного округа - Югры.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Ханты-Мансийского автономного округа - Югры, в целях которого предоставляется иной межбюджетный трансферт, за счет средств федерального бюджета установлен в размере 95% от общего объема финансирования, за счет средств бюджета Ханты-Мансийского автономного округа - Югры - в размере 5% от общего объема финансирования.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Дополнительно на реализацию мероприятия государственной программой предусмотрены средства бюджета Ханты-Мансийского автономного округа - Югры на компенсацию расходов, понесенных гражданином в связи с направлением его на </w:t>
      </w:r>
      <w:proofErr w:type="spellStart"/>
      <w:r>
        <w:t>профобучение</w:t>
      </w:r>
      <w:proofErr w:type="spellEnd"/>
      <w:r>
        <w:t xml:space="preserve"> в другую местность.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1.3. В Порядке применяются следующие понятия и сокращения: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автономный округ - Ханты-Мансийский автономный округ - Югра;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Департамент - Департамент труда и занятости населения Ханты-Мансийского автономного округа - Югры;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центр занятости населения - казенное учреждение Ханты-Мансийского автономного округа - Югры - центр занятости населения;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 - гражданин, обратившийся в центр занятости населения в целях поиска подходящей работы в течение пяти лет до наступления возраста, дающего право на страховую пенсию по старости, в том числе назначаемую досрочно;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гражданин - незанятый гражданин </w:t>
      </w:r>
      <w:proofErr w:type="spellStart"/>
      <w:r>
        <w:t>предпенсионного</w:t>
      </w:r>
      <w:proofErr w:type="spellEnd"/>
      <w: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округа, ищущий работу;</w:t>
      </w:r>
    </w:p>
    <w:p w:rsidR="00F20F2D" w:rsidRDefault="00F20F2D">
      <w:pPr>
        <w:pStyle w:val="ConsPlusNormal"/>
        <w:spacing w:before="220"/>
        <w:ind w:firstLine="540"/>
        <w:jc w:val="both"/>
      </w:pPr>
      <w:proofErr w:type="spellStart"/>
      <w:r>
        <w:t>профобучение</w:t>
      </w:r>
      <w:proofErr w:type="spellEnd"/>
      <w:r>
        <w:t xml:space="preserve"> - профессиональное обучение и дополнительное профессиональное образование;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организация, осуществляющая образовательную деятельность, - организация, определенная пунктами организация, определенная </w:t>
      </w:r>
      <w:hyperlink r:id="rId5" w:history="1">
        <w:r>
          <w:rPr>
            <w:color w:val="0000FF"/>
          </w:rPr>
          <w:t>пунктом 20 статьи 2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работодатель - муниципальные учреждения, государственные учреждения автономного </w:t>
      </w:r>
      <w:r>
        <w:lastRenderedPageBreak/>
        <w:t>округа;</w:t>
      </w:r>
    </w:p>
    <w:p w:rsidR="00F20F2D" w:rsidRDefault="00F20F2D">
      <w:pPr>
        <w:pStyle w:val="ConsPlusNormal"/>
        <w:spacing w:before="220"/>
        <w:ind w:firstLine="540"/>
        <w:jc w:val="both"/>
      </w:pPr>
      <w:proofErr w:type="gramStart"/>
      <w:r>
        <w:t xml:space="preserve">работник - гражданин </w:t>
      </w:r>
      <w:proofErr w:type="spellStart"/>
      <w:r>
        <w:t>предпенсионного</w:t>
      </w:r>
      <w:proofErr w:type="spellEnd"/>
      <w: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округа, нуждающийся в прохождении </w:t>
      </w:r>
      <w:proofErr w:type="spellStart"/>
      <w:r>
        <w:t>профобучения</w:t>
      </w:r>
      <w:proofErr w:type="spellEnd"/>
      <w:r>
        <w:t xml:space="preserve"> для сохранения своего рабочего места или желающий сменить вид трудовой деятельности для продолжения работы у работодателя.</w:t>
      </w:r>
      <w:proofErr w:type="gramEnd"/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1.4. Для организации </w:t>
      </w:r>
      <w:proofErr w:type="spellStart"/>
      <w:r>
        <w:t>профобучения</w:t>
      </w:r>
      <w:proofErr w:type="spellEnd"/>
      <w:r>
        <w:t xml:space="preserve"> граждан центр занятости населения осуществляет отбор организаций, осуществляющих образовательную деятельность,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1.5. По результатам отбора центром занятости населения составляется перечень организаций, осуществляющих образовательную деятельность, содержащий сведения о профессиях, специальностях, направлении подготовки, продолжительности обучения, месторасположении, схемах проезда, номерах контактных телефонов.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1.6. </w:t>
      </w:r>
      <w:proofErr w:type="spellStart"/>
      <w:r>
        <w:t>Профобучение</w:t>
      </w:r>
      <w:proofErr w:type="spellEnd"/>
      <w:r>
        <w:t xml:space="preserve"> граждан осуществляется по профессиям (специальностям), востребованным на рынке труда автономного округа, или под гарантированное рабочее место работодателя в целях обеспечения их дальнейшей занятости.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proofErr w:type="gramStart"/>
      <w:r>
        <w:t>Профобучение</w:t>
      </w:r>
      <w:proofErr w:type="spellEnd"/>
      <w:r>
        <w:t xml:space="preserve"> граждан и работников осуществляется по заочной, очной, очно-заочной формам обучения, в том числе с применением дистанционных образовательных технологий, на базе организаций, осуществляющих образовательную деятельность, имеющих лицензии на право ведения образовательной деятельности, выданных в установленном законодательством Российской Федерации порядке.</w:t>
      </w:r>
      <w:proofErr w:type="gramEnd"/>
      <w:r>
        <w:t xml:space="preserve"> Обучение может быть групповым или индивидуальным.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1.8.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1.9. Продолжительность </w:t>
      </w:r>
      <w:proofErr w:type="spellStart"/>
      <w:r>
        <w:t>профобучения</w:t>
      </w:r>
      <w:proofErr w:type="spellEnd"/>
      <w:r>
        <w:t xml:space="preserve"> граждан и работников устанавливается профессиональными образовательными программами и не превышает трех месяцев.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1.10. Гражданам и работникам может быть предложено прохождение </w:t>
      </w:r>
      <w:proofErr w:type="spellStart"/>
      <w:r>
        <w:t>профобучения</w:t>
      </w:r>
      <w:proofErr w:type="spellEnd"/>
      <w:r>
        <w:t xml:space="preserve"> в другой местности.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jc w:val="center"/>
      </w:pPr>
      <w:r>
        <w:t>II. Участники мероприятия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ind w:firstLine="540"/>
        <w:jc w:val="both"/>
      </w:pPr>
      <w:r>
        <w:t>2.1. Участниками мероприятия являются граждане, работники и работодатели.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jc w:val="center"/>
      </w:pPr>
      <w:r>
        <w:t xml:space="preserve">III. Организация </w:t>
      </w:r>
      <w:proofErr w:type="spellStart"/>
      <w:r>
        <w:t>профобучения</w:t>
      </w:r>
      <w:proofErr w:type="spellEnd"/>
      <w:r>
        <w:t xml:space="preserve"> граждан по направлению центра</w:t>
      </w:r>
    </w:p>
    <w:p w:rsidR="00F20F2D" w:rsidRDefault="00F20F2D">
      <w:pPr>
        <w:pStyle w:val="ConsPlusNormal"/>
        <w:jc w:val="center"/>
      </w:pPr>
      <w:r>
        <w:t>занятости населения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ind w:firstLine="540"/>
        <w:jc w:val="both"/>
      </w:pPr>
      <w:r>
        <w:t xml:space="preserve">3.1. </w:t>
      </w:r>
      <w:proofErr w:type="spellStart"/>
      <w:r>
        <w:t>Профобучение</w:t>
      </w:r>
      <w:proofErr w:type="spellEnd"/>
      <w:r>
        <w:t xml:space="preserve"> граждан осуществляется по направлению центра занятости населения.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3.2. Для участия в мероприятии гражданин представляет в центр занятости </w:t>
      </w:r>
      <w:proofErr w:type="gramStart"/>
      <w:r>
        <w:t>населения</w:t>
      </w:r>
      <w:proofErr w:type="gramEnd"/>
      <w:r>
        <w:t xml:space="preserve"> следующие документы: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личное заявление по форме, утвержденной Департаментом;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документ об образовании и (или) о квалификации (при наличии);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lastRenderedPageBreak/>
        <w:t>трудовую книжку или документ, ее заменяющий (при наличии);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гарантийное письмо работодателя о последующем трудоустройстве после прохождения </w:t>
      </w:r>
      <w:proofErr w:type="spellStart"/>
      <w:r>
        <w:t>профобучения</w:t>
      </w:r>
      <w:proofErr w:type="spellEnd"/>
      <w:r>
        <w:t xml:space="preserve"> (для граждан, желающих пройти </w:t>
      </w:r>
      <w:proofErr w:type="spellStart"/>
      <w:r>
        <w:t>профобучение</w:t>
      </w:r>
      <w:proofErr w:type="spellEnd"/>
      <w:r>
        <w:t xml:space="preserve"> под гарантированное рабочее место);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индивидуальную программу реабилитации инвалида, выдаваемую в установленном порядке, - для граждан, относящихся к категории инвалидов (при наличии).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3.3. Специалист центра занятости населения: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3.3.1. Регистрирует заявление гражданина с приложением документов, указанных в </w:t>
      </w:r>
      <w:hyperlink w:anchor="P38" w:history="1">
        <w:r>
          <w:rPr>
            <w:color w:val="0000FF"/>
          </w:rPr>
          <w:t>пункте 3.2</w:t>
        </w:r>
      </w:hyperlink>
      <w:r>
        <w:t xml:space="preserve"> Порядка, в день его поступления в программно-техническом комплексе "Катарсис".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3.3.2. Снимает и заверяет копии с оригиналов документов, указанных в </w:t>
      </w:r>
      <w:hyperlink w:anchor="P38" w:history="1">
        <w:r>
          <w:rPr>
            <w:color w:val="0000FF"/>
          </w:rPr>
          <w:t>пункте 3.2</w:t>
        </w:r>
      </w:hyperlink>
      <w:r>
        <w:t xml:space="preserve"> Порядка, после чего оригиналы возвращает гражданину.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3.3.3. В течение 5 рабочих дней с момента регистрации заявления, предусмотренного </w:t>
      </w:r>
      <w:hyperlink w:anchor="P38" w:history="1">
        <w:r>
          <w:rPr>
            <w:color w:val="0000FF"/>
          </w:rPr>
          <w:t>пунктом 3.2</w:t>
        </w:r>
      </w:hyperlink>
      <w:r>
        <w:t xml:space="preserve"> Порядка, осуществляет запрос в порядке межведомственного электронного взаимодействия в отделение Пенсионного фонда Российской Федерации по автономному округу об отнесении гражданина к категории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3.3.4. Осуществляет по согласованию с гражданином в день его обращения подбор профессии (специальности), исходя из сведений об его образовании, квалификации и перечня вариантов обучения, а также с учетом перечня профессий (специальностей), востребованных на рынке труда Ханты-Мансийского автономного округа - Югры, и перечня соответствующих организаций, осуществляющих образовательную деятельность, для прохождения </w:t>
      </w:r>
      <w:proofErr w:type="spellStart"/>
      <w:r>
        <w:t>профобучения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>В случае выбора гражданином профессии (специальности), требующей медицинского осмотра, направляет его на медицинский осмотр в медицинское учреждение, прошедшее отбор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или производит гражданину компенсацию затрат по прохождению медицинского осмотра в соответствии с фактически предоставленными документами:</w:t>
      </w:r>
      <w:proofErr w:type="gramEnd"/>
    </w:p>
    <w:p w:rsidR="00F20F2D" w:rsidRDefault="00F20F2D">
      <w:pPr>
        <w:pStyle w:val="ConsPlusNormal"/>
        <w:spacing w:before="220"/>
        <w:ind w:firstLine="540"/>
        <w:jc w:val="both"/>
      </w:pPr>
      <w:r>
        <w:t>договор с медицинским учреждением о прохождении медицинского осмотра;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кассовый чек (приходный кассовый ордер).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При представлении гражданином отрицательного заключения по результатам медицинского осмотра - продолжает осуществлять подбор профессии (специальности).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При представлении гражданином положительного заключения по результатам медицинского осмотра - выдает ему направление на </w:t>
      </w:r>
      <w:proofErr w:type="spellStart"/>
      <w:r>
        <w:t>профобучение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3.3.6. Осуществляет учет граждан, трудоустроенных после </w:t>
      </w:r>
      <w:proofErr w:type="spellStart"/>
      <w:r>
        <w:t>профобучения</w:t>
      </w:r>
      <w:proofErr w:type="spellEnd"/>
      <w:r>
        <w:t>, в программно-техническом комплексе "Катарсис".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3.4. В течение одного рабочего дня после получения сведений, указанных в </w:t>
      </w:r>
      <w:hyperlink w:anchor="P48" w:history="1">
        <w:r>
          <w:rPr>
            <w:color w:val="0000FF"/>
          </w:rPr>
          <w:t>подпункте 3.3.3</w:t>
        </w:r>
      </w:hyperlink>
      <w:r>
        <w:t xml:space="preserve"> Порядка и представления заявителем положительного заключения по результатам медицинского осмотра, руководитель центра занятости населения принимает одно из решений: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о направлении гражданина на </w:t>
      </w:r>
      <w:proofErr w:type="spellStart"/>
      <w:r>
        <w:t>профобучение</w:t>
      </w:r>
      <w:proofErr w:type="spellEnd"/>
      <w:r>
        <w:t xml:space="preserve"> с установлением размера суммы средств на оплату стоимости профессионального обучения гражданина и выплату гражданину, направляемому на профессиональное обучение, стипендии.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об отказе в направлении гражданина на </w:t>
      </w:r>
      <w:proofErr w:type="spellStart"/>
      <w:r>
        <w:t>профобучение</w:t>
      </w:r>
      <w:proofErr w:type="spellEnd"/>
      <w:r>
        <w:t xml:space="preserve"> по основаниям, предусмотренным </w:t>
      </w:r>
      <w:hyperlink w:anchor="P59" w:history="1">
        <w:r>
          <w:rPr>
            <w:color w:val="0000FF"/>
          </w:rPr>
          <w:t>пунктом 3.5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3.5. Основаниями для отказа гражданину в </w:t>
      </w:r>
      <w:proofErr w:type="spellStart"/>
      <w:r>
        <w:t>профобучении</w:t>
      </w:r>
      <w:proofErr w:type="spellEnd"/>
      <w:r>
        <w:t xml:space="preserve"> являются: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38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представление в центр занятости населения недостоверных и (или) искаженных сведений и документов;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несоответствие граждан требованию, указанному в </w:t>
      </w:r>
      <w:hyperlink w:anchor="P16" w:history="1">
        <w:r>
          <w:rPr>
            <w:color w:val="0000FF"/>
          </w:rPr>
          <w:t>абзаце пятом пункта 1.3</w:t>
        </w:r>
      </w:hyperlink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3.6. В случае отказа гражданину в </w:t>
      </w:r>
      <w:proofErr w:type="spellStart"/>
      <w:r>
        <w:t>профобучении</w:t>
      </w:r>
      <w:proofErr w:type="spellEnd"/>
      <w:r>
        <w:t xml:space="preserve">, специалист центра занятости населения направляет уведомление о принятом решении нарочным либо заказным почтовым отправлением с уведомлением о вручении, либо на электронный адрес, указанный в заявлении, в течение трех рабочих дней со дня принятия решения об отказе в </w:t>
      </w:r>
      <w:proofErr w:type="spellStart"/>
      <w:r>
        <w:t>профобучении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3.7. Трудоустройство или открытие собственного дела гражданином в период прохождения </w:t>
      </w:r>
      <w:proofErr w:type="spellStart"/>
      <w:r>
        <w:t>профобучения</w:t>
      </w:r>
      <w:proofErr w:type="spellEnd"/>
      <w:r>
        <w:t xml:space="preserve"> не может являться основанием для прекращения предоставления бюджетных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3.8. В случае прохождения </w:t>
      </w:r>
      <w:proofErr w:type="spellStart"/>
      <w:r>
        <w:t>профобучения</w:t>
      </w:r>
      <w:proofErr w:type="spellEnd"/>
      <w:r>
        <w:t xml:space="preserve"> гражданином в другой местности центр занятости населения компенсирует из средств бюджета автономного округа расходы гражданина по проезду к месту обучения и обратно, суточные расходы, оплату найма жилого помещения на время обучения (далее - организационные расходы).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3.9. Компенсация организационных расходов осуществляется в следующих размерах: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6" w:name="P67"/>
      <w:bookmarkEnd w:id="6"/>
      <w:r>
        <w:t>3.9.1. Оплата стоимости проезда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класса самолетов;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автомобильным транспортом - в автобусах междугородного сообщения.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7" w:name="P72"/>
      <w:bookmarkEnd w:id="7"/>
      <w:r>
        <w:t>3.9.2. Суточные расходы - в размере 300 рублей за каждый день нахождения в пути следования к месту обучения и обратно.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8" w:name="P73"/>
      <w:bookmarkEnd w:id="8"/>
      <w:r>
        <w:t>3.9.3. Оплата найма жилого помещения на время обучения - в размере фактических расходов, подтвержденных соответствующими документами, но не более 550 рублей в сутки.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3.10. Для компенсации организационных расходов граждане, направленные на </w:t>
      </w:r>
      <w:proofErr w:type="spellStart"/>
      <w:r>
        <w:t>профобучение</w:t>
      </w:r>
      <w:proofErr w:type="spellEnd"/>
      <w:r>
        <w:t xml:space="preserve"> в другую местность, представляют в центр занятости </w:t>
      </w:r>
      <w:proofErr w:type="gramStart"/>
      <w:r>
        <w:t>населения</w:t>
      </w:r>
      <w:proofErr w:type="gramEnd"/>
      <w:r>
        <w:t xml:space="preserve"> по месту жительства следующие документы: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3.10.1. Заявление с указанием своего почтового адреса, реквизитов счета, открытого в кредитной организации, для перечисления денежных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3.10.2. Документ об образовании и (или) квалификации либо документ об обучении, выданный организацией, осуществляющей образовательную деятельность, подтверждающий </w:t>
      </w:r>
      <w:r>
        <w:lastRenderedPageBreak/>
        <w:t xml:space="preserve">прохождение </w:t>
      </w:r>
      <w:proofErr w:type="spellStart"/>
      <w:r>
        <w:t>профобучения</w:t>
      </w:r>
      <w:proofErr w:type="spellEnd"/>
      <w:r>
        <w:t xml:space="preserve"> в другой местности (в случае досрочного прекращения </w:t>
      </w:r>
      <w:proofErr w:type="spellStart"/>
      <w:r>
        <w:t>профобучения</w:t>
      </w:r>
      <w:proofErr w:type="spellEnd"/>
      <w:r>
        <w:t>, в том числе в связи с отчислением, гражданин представляет приказ об отчислении с указанием причин).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3.10.3. Документы, подтверждающие сведения о произведенных расходах, указанных в </w:t>
      </w:r>
      <w:hyperlink w:anchor="P67" w:history="1">
        <w:r>
          <w:rPr>
            <w:color w:val="0000FF"/>
          </w:rPr>
          <w:t>подпунктах 3.9.1</w:t>
        </w:r>
      </w:hyperlink>
      <w:r>
        <w:t xml:space="preserve"> - </w:t>
      </w:r>
      <w:hyperlink w:anchor="P73" w:history="1">
        <w:r>
          <w:rPr>
            <w:color w:val="0000FF"/>
          </w:rPr>
          <w:t>3.9.3 пункта 3.9</w:t>
        </w:r>
      </w:hyperlink>
      <w:r>
        <w:t xml:space="preserve"> Порядка: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оригиналы проездных документов;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оригиналы документов, подтверждающих оплату найма жилого помещения.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3.11. Документы, указанные в </w:t>
      </w:r>
      <w:hyperlink w:anchor="P74" w:history="1">
        <w:r>
          <w:rPr>
            <w:color w:val="0000FF"/>
          </w:rPr>
          <w:t>пункте 3.10</w:t>
        </w:r>
      </w:hyperlink>
      <w:r>
        <w:t xml:space="preserve"> Порядка, представляются гражданами в центр занятости населения не позднее десяти рабочих дней со дня его прибытия с </w:t>
      </w:r>
      <w:proofErr w:type="spellStart"/>
      <w:r>
        <w:t>профобучения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3.12. Центр занятости населения заверяет копию документа, указанного в </w:t>
      </w:r>
      <w:hyperlink w:anchor="P72" w:history="1">
        <w:r>
          <w:rPr>
            <w:color w:val="0000FF"/>
          </w:rPr>
          <w:t>подпункте 3.9.2 пункта 3.9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3.13. При представлении документов, предусмотренных </w:t>
      </w:r>
      <w:hyperlink w:anchor="P74" w:history="1">
        <w:r>
          <w:rPr>
            <w:color w:val="0000FF"/>
          </w:rPr>
          <w:t>пунктом 3.10</w:t>
        </w:r>
      </w:hyperlink>
      <w:r>
        <w:t xml:space="preserve"> Порядка, гражданином предъявляется документ, удостоверяющий его личность.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3.14. Руководитель центра занятости населения в течение трех рабочих дней со дня представления документов, предусмотренных </w:t>
      </w:r>
      <w:hyperlink w:anchor="P74" w:history="1">
        <w:r>
          <w:rPr>
            <w:color w:val="0000FF"/>
          </w:rPr>
          <w:t>пунктом 3.10</w:t>
        </w:r>
      </w:hyperlink>
      <w:r>
        <w:t xml:space="preserve"> Порядка, принимает одно из решений о выплате либо об отказе в выплате компенсации организационных расходов.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3.15. Основаниями для отказа в выплате компенсации организационных расходов являются: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представление документов, содержащих заведомо недостоверные сведения;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74" w:history="1">
        <w:r>
          <w:rPr>
            <w:color w:val="0000FF"/>
          </w:rPr>
          <w:t>пункте 3.10</w:t>
        </w:r>
      </w:hyperlink>
      <w:r>
        <w:t xml:space="preserve"> Порядка;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представление документов, указанных в </w:t>
      </w:r>
      <w:hyperlink w:anchor="P74" w:history="1">
        <w:r>
          <w:rPr>
            <w:color w:val="0000FF"/>
          </w:rPr>
          <w:t>пункте 3.10</w:t>
        </w:r>
      </w:hyperlink>
      <w:r>
        <w:t xml:space="preserve"> Порядка, по истечении десяти рабочих дней со дня прибытия его с </w:t>
      </w:r>
      <w:proofErr w:type="spellStart"/>
      <w:r>
        <w:t>профобучения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3.16. Специалист центра занятости населения в течение одного рабочего дня со дня принятия решения, указанного в </w:t>
      </w:r>
      <w:hyperlink w:anchor="P56" w:history="1">
        <w:r>
          <w:rPr>
            <w:color w:val="0000FF"/>
          </w:rPr>
          <w:t>пункте 3.4</w:t>
        </w:r>
      </w:hyperlink>
      <w:r>
        <w:t xml:space="preserve"> Порядка, письменно уведомляет гражданина о принятом решении.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3.17. В случае принятия решения о направлении гражданина на </w:t>
      </w:r>
      <w:proofErr w:type="spellStart"/>
      <w:r>
        <w:t>профобучение</w:t>
      </w:r>
      <w:proofErr w:type="spellEnd"/>
      <w:r>
        <w:t xml:space="preserve">, специалист центра занятости населения в течение одного рабочего дня со дня принятия такого решения направляет гражданину сопроводительным письмом договор о совместной деятельности по организации </w:t>
      </w:r>
      <w:proofErr w:type="spellStart"/>
      <w:r>
        <w:t>профобучения</w:t>
      </w:r>
      <w:proofErr w:type="spellEnd"/>
      <w:r>
        <w:t>. Форму договора утверждает Департамент.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3.17.1. Подписанный проект договора, указанного в </w:t>
      </w:r>
      <w:hyperlink w:anchor="P89" w:history="1">
        <w:r>
          <w:rPr>
            <w:color w:val="0000FF"/>
          </w:rPr>
          <w:t>пункте 3.17</w:t>
        </w:r>
      </w:hyperlink>
      <w:r>
        <w:t xml:space="preserve"> Порядка, направляется гражданином в центр занятости населения не позднее 15 календарных дней со дня его получения (в случае почтового отправления днем получения договора считается дата, указанная на штампе почтового отделения по месту нахождения гражданина).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3.17.2. В случае непредставления в установленные сроки подписанного договора гражданин считается отказавшимся от получения бюджетных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3.18. Компенсирование гражданину организационных расходов осуществляется путем перечисления бюджетных средств на расчетный счет гражданина, открытый в кредитной организации, отдельным платежным поручением с указанием целевого назначения (направления) расходования бюджетных средств либо через отделение федеральной почтовой связи.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3.19. Во время </w:t>
      </w:r>
      <w:proofErr w:type="spellStart"/>
      <w:r>
        <w:t>профобучения</w:t>
      </w:r>
      <w:proofErr w:type="spellEnd"/>
      <w:r>
        <w:t xml:space="preserve"> гражданину выплачивается стипендия, размер которой равен </w:t>
      </w:r>
      <w:r>
        <w:lastRenderedPageBreak/>
        <w:t xml:space="preserve">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3.20. Стипендия перечисляется ежемесячно пропорционально фактическому периоду </w:t>
      </w:r>
      <w:proofErr w:type="spellStart"/>
      <w:r>
        <w:t>профобучения</w:t>
      </w:r>
      <w:proofErr w:type="spellEnd"/>
      <w:r>
        <w:t xml:space="preserve"> на расчетный счет гражданина, открытый в кредитной организации, отдельным платежным поручением с указанием целевого назначения (направления) расходования бюджетных средств либо через отделение федеральной почтовой связи, в течение семи банковских дней после представления организацией, осуществляющей образовательную деятельность, справки о посещаемости гражданина.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3.21. Стоимость </w:t>
      </w:r>
      <w:proofErr w:type="spellStart"/>
      <w:r>
        <w:t>профобучения</w:t>
      </w:r>
      <w:proofErr w:type="spellEnd"/>
      <w:r>
        <w:t xml:space="preserve"> составляет не более 68 500 рублей за 3 месяца.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jc w:val="center"/>
      </w:pPr>
      <w:r>
        <w:t>IV. Условия предоставления бюджетных средств работодателю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ind w:firstLine="540"/>
        <w:jc w:val="both"/>
      </w:pPr>
      <w:bookmarkStart w:id="12" w:name="P99"/>
      <w:bookmarkEnd w:id="12"/>
      <w:r>
        <w:t xml:space="preserve">4.1. Для участия в мероприятии работодатель либо представитель работодателя представляет в центр занятости населения по месту осуществления его хозяйственной </w:t>
      </w:r>
      <w:proofErr w:type="gramStart"/>
      <w:r>
        <w:t>деятельности</w:t>
      </w:r>
      <w:proofErr w:type="gramEnd"/>
      <w:r>
        <w:t xml:space="preserve"> следующие документы: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заявление по форме, утвержденной Департаментом;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утвержденный список работников (с указанием ФИО, СНИЛС и даты рождения), нуждающихся в </w:t>
      </w:r>
      <w:proofErr w:type="spellStart"/>
      <w:r>
        <w:t>профобучении</w:t>
      </w:r>
      <w:proofErr w:type="spellEnd"/>
      <w:r>
        <w:t xml:space="preserve"> и отнесенных к категории лиц </w:t>
      </w:r>
      <w:proofErr w:type="spellStart"/>
      <w:r>
        <w:t>предпенсионного</w:t>
      </w:r>
      <w:proofErr w:type="spellEnd"/>
      <w:r>
        <w:t xml:space="preserve"> возраста на основании сведений отделения Пенсионного фонда Российской Федерации по автономному округу;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гарантийное обязательство о сохранении рабочего места работнику, направляемому на </w:t>
      </w:r>
      <w:proofErr w:type="spellStart"/>
      <w:r>
        <w:t>профобучение</w:t>
      </w:r>
      <w:proofErr w:type="spellEnd"/>
      <w:r>
        <w:t>;</w:t>
      </w:r>
    </w:p>
    <w:p w:rsidR="00F20F2D" w:rsidRDefault="00F20F2D">
      <w:pPr>
        <w:pStyle w:val="ConsPlusNormal"/>
        <w:spacing w:before="220"/>
        <w:ind w:firstLine="540"/>
        <w:jc w:val="both"/>
      </w:pPr>
      <w:proofErr w:type="gramStart"/>
      <w:r>
        <w:t>расчет затрат на оплату стоимости обучения (с приложением копий договоров с образовательными организациями на оказание образовательных услуг по обучению работников, копий документов, подтверждающих стоимость образовательных услуг в образовательной организации, копий документов, подтверждающих оплату образовательных услуг или выставленных образовательной организацией счетов на оплату образовательных услуг, а также копий лицензий на право ведения соответствующей образовательной деятельности), заверенный руководителем образовательной организации;</w:t>
      </w:r>
      <w:proofErr w:type="gramEnd"/>
    </w:p>
    <w:p w:rsidR="00F20F2D" w:rsidRDefault="00F20F2D">
      <w:pPr>
        <w:pStyle w:val="ConsPlusNormal"/>
        <w:spacing w:before="220"/>
        <w:ind w:firstLine="540"/>
        <w:jc w:val="both"/>
      </w:pPr>
      <w:r>
        <w:t>справку о просроченной задолженности по субсидиям, бюджетным инвестициям и иным средствам, предоставленным из бюджета автономного округа по форме, утвержденной Департаментом финансов автономного округа;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документы, подтверждающие полномочия лица, действующего от имени работодателя (подлинник доверенности, оформленной в соответствии с действующим законодательством, копия заверенного руководителем организации приказа или трудового договора с лицом, назначенным осуществлять функции руководителя, либо выписка из приказа (в случае обращения в центр занятости населения представителя работодателя)).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4.2. Для участия в мероприятиях работодатель должен соответствовать следующим требованиям: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</w:t>
      </w:r>
      <w:r>
        <w:lastRenderedPageBreak/>
        <w:t>и иной просроченной задолженности перед бюджетом автономного округа;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юридические лица не должны находиться в стадии ликвидации, реорганизации, несостоятельности (банкротства).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4.3. Средства на реализацию мероприятия по </w:t>
      </w:r>
      <w:proofErr w:type="spellStart"/>
      <w:r>
        <w:t>профобучению</w:t>
      </w:r>
      <w:proofErr w:type="spellEnd"/>
      <w:r>
        <w:t xml:space="preserve"> предоставляются работодателю исходя из установленной нормы затрат </w:t>
      </w:r>
      <w:proofErr w:type="spellStart"/>
      <w:r>
        <w:t>профобучения</w:t>
      </w:r>
      <w:proofErr w:type="spellEnd"/>
      <w:r>
        <w:t xml:space="preserve">, предусмотренной </w:t>
      </w:r>
      <w:hyperlink w:anchor="P95" w:history="1">
        <w:r>
          <w:rPr>
            <w:color w:val="0000FF"/>
          </w:rPr>
          <w:t>пунктом 3.21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В случае направления работников на </w:t>
      </w:r>
      <w:proofErr w:type="spellStart"/>
      <w:r>
        <w:t>профобучение</w:t>
      </w:r>
      <w:proofErr w:type="spellEnd"/>
      <w:r>
        <w:t xml:space="preserve"> в другую местность работодателю необходимо дополнительно к документам, предусмотренным </w:t>
      </w:r>
      <w:hyperlink w:anchor="P99" w:history="1">
        <w:r>
          <w:rPr>
            <w:color w:val="0000FF"/>
          </w:rPr>
          <w:t>пунктом 4.1</w:t>
        </w:r>
      </w:hyperlink>
      <w:r>
        <w:t xml:space="preserve"> Порядка, представить расчет затрат на проезд к месту обучения и обратно, суточных расходов за время следования к месту обучения и обратно.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4.4. Оплата организационных расходов производится в соответствии с нормативами затрат, предусмотренными </w:t>
      </w:r>
      <w:hyperlink w:anchor="P65" w:history="1">
        <w:r>
          <w:rPr>
            <w:color w:val="0000FF"/>
          </w:rPr>
          <w:t>пунктом 3.8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4.5. Центр занятости населения регистрирует заявление работодателя при условии представления документов, указанных в </w:t>
      </w:r>
      <w:hyperlink w:anchor="P99" w:history="1">
        <w:r>
          <w:rPr>
            <w:color w:val="0000FF"/>
          </w:rPr>
          <w:t>пункте 4.1</w:t>
        </w:r>
      </w:hyperlink>
      <w:r>
        <w:t xml:space="preserve"> Порядка, в журнале регистрации в день его поступления.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4.6. В случае непредставления (неполного) работодателем в центр занятости населения документов, указанных в </w:t>
      </w:r>
      <w:hyperlink w:anchor="P99" w:history="1">
        <w:r>
          <w:rPr>
            <w:color w:val="0000FF"/>
          </w:rPr>
          <w:t>пункте 4.1</w:t>
        </w:r>
      </w:hyperlink>
      <w:r>
        <w:t xml:space="preserve"> Порядка, и (или) представления документов, не соответствующих требованиям Порядка, заявление с приложенными документами возвращается работодателю с указанием причины его возврата в течение одного рабочего дня с момента поступления.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4.7. В течение семи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>4.7.1. В случае получения в порядке межведомственного взаимодействия сведений о наличии задолженности по уплате налогов, сборов, пеней и штрафов за нарушение законодательства центр занятости населения уведомляет об этом работодателя в течение 1 рабочего дня со дня получения сведений.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 xml:space="preserve">4.7.2. Работодатель имеет право в течение 20 рабочих дней со дня получения уведомления, указанного в </w:t>
      </w:r>
      <w:hyperlink w:anchor="P118" w:history="1">
        <w:r>
          <w:rPr>
            <w:color w:val="0000FF"/>
          </w:rPr>
          <w:t>подпункте 4.7.1</w:t>
        </w:r>
      </w:hyperlink>
      <w:r>
        <w:t xml:space="preserve"> Порядка, представить на бумажном носителе в центр занятости населения: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30 дней до представления в центр занятости населения;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информационное письмо, подтверждающее стоимость активов по состоянию на последнюю отчетную дату.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4.7.3. Документы, предусмотренные </w:t>
      </w:r>
      <w:hyperlink w:anchor="P119" w:history="1">
        <w:r>
          <w:rPr>
            <w:color w:val="0000FF"/>
          </w:rPr>
          <w:t>подпунктом 4.7.2</w:t>
        </w:r>
      </w:hyperlink>
      <w:r>
        <w:t xml:space="preserve"> Порядка, работодатель может представить в центр занятости населения самостоятельно при подаче заявления.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lastRenderedPageBreak/>
        <w:t xml:space="preserve">4.8. В течение одного рабочего дня после получения сведений, указанных в </w:t>
      </w:r>
      <w:hyperlink w:anchor="P115" w:history="1">
        <w:r>
          <w:rPr>
            <w:color w:val="0000FF"/>
          </w:rPr>
          <w:t>пункте 4.7</w:t>
        </w:r>
      </w:hyperlink>
      <w:r>
        <w:t xml:space="preserve"> Порядка либо в </w:t>
      </w:r>
      <w:hyperlink w:anchor="P119" w:history="1">
        <w:r>
          <w:rPr>
            <w:color w:val="0000FF"/>
          </w:rPr>
          <w:t>подпункте 4.7.2</w:t>
        </w:r>
      </w:hyperlink>
      <w:r>
        <w:t xml:space="preserve"> Порядка, центр занятости населения принимает одно из решений: о предоставлении или об отказе в предоставлении бюджетных средств на цели, предусмотренные Порядком (далее - решение о предоставлении (об отказе в предоставлении бюджетных средств)).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4.9. </w:t>
      </w:r>
      <w:proofErr w:type="gramStart"/>
      <w:r>
        <w:t xml:space="preserve">В течение одного рабочего дня со дня принятия одного из решений, указанных в </w:t>
      </w:r>
      <w:hyperlink w:anchor="P123" w:history="1">
        <w:r>
          <w:rPr>
            <w:color w:val="0000FF"/>
          </w:rPr>
          <w:t>пункте 4.8</w:t>
        </w:r>
      </w:hyperlink>
      <w:r>
        <w:t xml:space="preserve"> Порядка, специалист центра занятости населения направляет работодателю сопроводительным письмом решение о предоставлении бюджетных средств и проект договора о совместной деятельности по организации </w:t>
      </w:r>
      <w:proofErr w:type="spellStart"/>
      <w:r>
        <w:t>профобучения</w:t>
      </w:r>
      <w:proofErr w:type="spellEnd"/>
      <w:r>
        <w:t xml:space="preserve"> (далее - договор) с указанием сроков представления в центр занятости населения подписанного работодателем договора либо мотивированный отказ в предоставлении бюджетных средств по основаниям</w:t>
      </w:r>
      <w:proofErr w:type="gramEnd"/>
      <w:r>
        <w:t xml:space="preserve">, предусмотренным </w:t>
      </w:r>
      <w:hyperlink w:anchor="P131" w:history="1">
        <w:r>
          <w:rPr>
            <w:color w:val="0000FF"/>
          </w:rPr>
          <w:t>пунктом 4.12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4.9.1. Подписанный проект договора, указанный в </w:t>
      </w:r>
      <w:hyperlink w:anchor="P124" w:history="1">
        <w:r>
          <w:rPr>
            <w:color w:val="0000FF"/>
          </w:rPr>
          <w:t>пункте 4.9</w:t>
        </w:r>
      </w:hyperlink>
      <w:r>
        <w:t>, направляется работодателем в центр занятости населения не позднее 15 календарных дней со дня получения уведомления о предоставлении субсидии (в случае почтового отправления днем получения уведомления считается дата, указанная на штампе почтового отделения по месту нахождения работодателя).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4.9.2. В случае непредставления в установленные сроки подписанного договора работодатель считается отказавшимся от получения бюджетных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4.10. Форму договора о совместной деятельности по организации </w:t>
      </w:r>
      <w:proofErr w:type="spellStart"/>
      <w:r>
        <w:t>профобучения</w:t>
      </w:r>
      <w:proofErr w:type="spellEnd"/>
      <w:r>
        <w:t xml:space="preserve"> разрабатывает и утверждает Департамент.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Форма договора о предоставлении из бюджета автономного округа субсидии разрабатывается Департаментом на основании типовой формы договора, утвержденной Департаментом финансов автономного округа, и предусматривает показатели результативности предоставления субсидии, меры ответственности получателя субсидии в случае их </w:t>
      </w:r>
      <w:proofErr w:type="spellStart"/>
      <w:r>
        <w:t>недостижения</w:t>
      </w:r>
      <w:proofErr w:type="spellEnd"/>
      <w:r>
        <w:t>, а также сроки и формы отчетности и иные положения, необходимые для реализации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финансовых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>В случае принятия решения об отказе в предоставлении бюджетных средств центр занятости населения в течение одного рабочего дня со дня</w:t>
      </w:r>
      <w:proofErr w:type="gramEnd"/>
      <w:r>
        <w:t xml:space="preserve"> принятия указанного решения возвращает работодателю заявление с приложенными документами с указанием причины отказа.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4.12. Основанием для отказа работодателю в предоставлении бюджетных средств является: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представление в центр занятости населения недостоверных и (или) искаженных сведений и документов, предусмотренных </w:t>
      </w:r>
      <w:hyperlink w:anchor="P99" w:history="1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непредставление информации, предусмотренной </w:t>
      </w:r>
      <w:hyperlink w:anchor="P12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21" w:history="1">
        <w:r>
          <w:rPr>
            <w:color w:val="0000FF"/>
          </w:rPr>
          <w:t>третьим подпункта 4.7.2</w:t>
        </w:r>
      </w:hyperlink>
      <w:r>
        <w:t xml:space="preserve"> Порядка (для случаев, предусмотренных </w:t>
      </w:r>
      <w:hyperlink w:anchor="P118" w:history="1">
        <w:r>
          <w:rPr>
            <w:color w:val="0000FF"/>
          </w:rPr>
          <w:t>подпунктом 4.7.1</w:t>
        </w:r>
      </w:hyperlink>
      <w:r>
        <w:t xml:space="preserve"> Порядка);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нахождение в стадии ликвидации, несостоятельности (банкротства юридическим лицам), реорганизации.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4.13. С работодателем заключается один договор независимо от количества работников, запланированных на </w:t>
      </w:r>
      <w:proofErr w:type="spellStart"/>
      <w:r>
        <w:t>профобучение</w:t>
      </w:r>
      <w:proofErr w:type="spellEnd"/>
      <w:r>
        <w:t>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lastRenderedPageBreak/>
        <w:t>4.14. Предоставление бюджетных средств центром занятости населения осуществляется: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4.14.1. Работодателю - муниципальному учреждению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4.14.2. Работодателю -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4.15. 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документов, указанных в </w:t>
      </w:r>
      <w:hyperlink w:anchor="P145" w:history="1">
        <w:r>
          <w:rPr>
            <w:color w:val="0000FF"/>
          </w:rPr>
          <w:t>пункте 4.19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Сроки представления работодателем в центр занятости населения отчетных документов определяются договором.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4.16. Перечисление бюджетных средств осуществляется на лицевой счет работодателя, открытый в кредитной организации, отдельным платежным поручением с указанием целевого назначения (направления) расходования бюджетных средств.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4.17. Предоставление бюджетных средств осуществляется в пределах лимитов бюджетных обязательств и объемов финансирования, предусмотренных на эти цели центру занятости населения в текущем году.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4.18. Работодатель сообщает в центр занятости населения в письменной форме в течение трех дней со дня направления работников на </w:t>
      </w:r>
      <w:proofErr w:type="spellStart"/>
      <w:r>
        <w:t>профобучение</w:t>
      </w:r>
      <w:proofErr w:type="spellEnd"/>
      <w:r>
        <w:t xml:space="preserve"> о численности приступивших к обучению и сроках их обучения.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t>4.19. Работодатель для получения бюджетных сре</w:t>
      </w:r>
      <w:proofErr w:type="gramStart"/>
      <w:r>
        <w:t>дств пр</w:t>
      </w:r>
      <w:proofErr w:type="gramEnd"/>
      <w:r>
        <w:t>едставляет в центр занятости населения: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4.19.1. Копии документов об образовании и (или) о квалификации либо </w:t>
      </w:r>
      <w:proofErr w:type="gramStart"/>
      <w:r>
        <w:t>документы</w:t>
      </w:r>
      <w:proofErr w:type="gramEnd"/>
      <w:r>
        <w:t xml:space="preserve"> об обучении граждан, выданные организацией, осуществляющей образовательную деятельность, заверенные работодателем в установленном федеральным законодательством порядке.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4.19.2. Документы, подтверждающие сведения о произведенных организационных расходах, предусмотренных </w:t>
      </w:r>
      <w:hyperlink w:anchor="P99" w:history="1">
        <w:r>
          <w:rPr>
            <w:color w:val="0000FF"/>
          </w:rPr>
          <w:t>пунктом 4.1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>4.20. Перечисление бюджетных сре</w:t>
      </w:r>
      <w:proofErr w:type="gramStart"/>
      <w:r>
        <w:t>дств в п</w:t>
      </w:r>
      <w:proofErr w:type="gramEnd"/>
      <w:r>
        <w:t>ериод действия договора, работодателю прекращается в случаях: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невыполнения условий договора;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обнаружения факта представления в центр занятости населения недостоверных и (или) искаженных сведений и документов;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обнаружения факта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обнаружения факта несостоятельности (банкротства) работодателя, или принятия решения о назначении либо введении процедуры внешнего управления, применения санации </w:t>
      </w:r>
      <w:r>
        <w:lastRenderedPageBreak/>
        <w:t>уполномоченным на то органом, или прекращения работодателем деятельности (исключение из единого государственного реестра юридических лиц);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отказа работодателя от средств бюджета автономного округа по личному письменному заявлению в период действия договора.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4.21. Решение о приостановлении перечисления бюджетных сре</w:t>
      </w:r>
      <w:proofErr w:type="gramStart"/>
      <w:r>
        <w:t>дств пр</w:t>
      </w:r>
      <w:proofErr w:type="gramEnd"/>
      <w:r>
        <w:t xml:space="preserve">инимает руководитель центра занятости населения в течение трех рабочих дней с момента возникновения оснований, предусмотренных </w:t>
      </w:r>
      <w:hyperlink w:anchor="P148" w:history="1">
        <w:r>
          <w:rPr>
            <w:color w:val="0000FF"/>
          </w:rPr>
          <w:t>пунктом 4.20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4.22. В течение одного рабочего дня со дня принятия решения о приостановлении перечисления бюджетных средств руководитель центр занятости населения письменно уведомляет об этом работодателя.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 xml:space="preserve">4.23. В случае устранения работодателем оснований, предусмотренных </w:t>
      </w:r>
      <w:hyperlink w:anchor="P148" w:history="1">
        <w:r>
          <w:rPr>
            <w:color w:val="0000FF"/>
          </w:rPr>
          <w:t>пунктом 4.20</w:t>
        </w:r>
      </w:hyperlink>
      <w:r>
        <w:t xml:space="preserve"> Порядка, перечисление средств работодателю возобновляется в течение трех рабочих дней </w:t>
      </w:r>
      <w:proofErr w:type="gramStart"/>
      <w:r>
        <w:t>с даты представления</w:t>
      </w:r>
      <w:proofErr w:type="gramEnd"/>
      <w:r>
        <w:t xml:space="preserve"> документов, подтверждающих устранение таких оснований.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jc w:val="center"/>
      </w:pPr>
      <w:r>
        <w:t>V. Требования об осуществлении контроля соблюдения условий,</w:t>
      </w:r>
    </w:p>
    <w:p w:rsidR="00F20F2D" w:rsidRDefault="00F20F2D">
      <w:pPr>
        <w:pStyle w:val="ConsPlusNormal"/>
        <w:jc w:val="center"/>
      </w:pPr>
      <w:r>
        <w:t>целей и порядка предоставления бюджетных средств</w:t>
      </w:r>
    </w:p>
    <w:p w:rsidR="00F20F2D" w:rsidRDefault="00F20F2D">
      <w:pPr>
        <w:pStyle w:val="ConsPlusNormal"/>
        <w:jc w:val="center"/>
      </w:pPr>
      <w:r>
        <w:t>и ответственности за их нарушение</w:t>
      </w:r>
    </w:p>
    <w:p w:rsidR="00F20F2D" w:rsidRDefault="00F20F2D">
      <w:pPr>
        <w:pStyle w:val="ConsPlusNormal"/>
        <w:jc w:val="both"/>
      </w:pPr>
    </w:p>
    <w:p w:rsidR="00F20F2D" w:rsidRDefault="00F20F2D">
      <w:pPr>
        <w:pStyle w:val="ConsPlusNormal"/>
        <w:ind w:firstLine="540"/>
        <w:jc w:val="both"/>
      </w:pPr>
      <w:r>
        <w:t>5.1. Контроль целевого использования бюджетных средств, а также обязательную проверку соблюдения условий, целей и порядка их предоставления осуществляет Департамент и орган государственного финансового контроля автономного округа.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5.2. Ответственность работодателя, гражданина за нецелевое использование либо неиспользование предоставленных ему бюджетных средств определяется условиями договора.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5.3. Департамент принимает решение о возврате бюджетных средств или их части в случаях: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нарушения работодателем условий договора;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установления факта нецелевого использования либо неиспользования полученных бюджетных средств;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нарушения работодателем условий, установленных Порядком, выявленных по фактам проверок, проведенных Департаментом и органом государственного финансового контроля;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уклонения работодателя от контроля Департамента и органа государственного финансового контроля соблюдения им условий договора.</w:t>
      </w:r>
    </w:p>
    <w:p w:rsidR="00F20F2D" w:rsidRDefault="00F20F2D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5.4. Департамент в течение пятнадцати дней со дня выявления оснований для возврата бюджетных средств направляет в адрес работодателя соответствующее мотивированное требование.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5.5. Возврат бюджетных сре</w:t>
      </w:r>
      <w:proofErr w:type="gramStart"/>
      <w:r>
        <w:t>дств в б</w:t>
      </w:r>
      <w:proofErr w:type="gramEnd"/>
      <w:r>
        <w:t xml:space="preserve">юджет автономного округа осуществляет работодатель в десятидневный срок с момента получения требования, указанного в </w:t>
      </w:r>
      <w:hyperlink w:anchor="P169" w:history="1">
        <w:r>
          <w:rPr>
            <w:color w:val="0000FF"/>
          </w:rPr>
          <w:t>пункте 5.4</w:t>
        </w:r>
      </w:hyperlink>
      <w:r>
        <w:t xml:space="preserve"> Порядка.</w:t>
      </w:r>
    </w:p>
    <w:p w:rsidR="00F20F2D" w:rsidRDefault="00F20F2D">
      <w:pPr>
        <w:pStyle w:val="ConsPlusNormal"/>
        <w:spacing w:before="220"/>
        <w:ind w:firstLine="540"/>
        <w:jc w:val="both"/>
      </w:pPr>
      <w:r>
        <w:t>5.6. В случае невыполнения требования о возврате бюджетных средств взыскание осуществляется в судебном порядке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2A2A10" w:rsidRDefault="002A2A10">
      <w:bookmarkStart w:id="24" w:name="_GoBack"/>
      <w:bookmarkEnd w:id="24"/>
    </w:p>
    <w:sectPr w:rsidR="002A2A10" w:rsidSect="00EA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D"/>
    <w:rsid w:val="002A2A10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3BCAE70B4429C706D60B524DB574249A28882A0ABC677F1DA3718E69318362D012CC6C86439DB24286685D0PEn5K" TargetMode="External"/><Relationship Id="rId5" Type="http://schemas.openxmlformats.org/officeDocument/2006/relationships/hyperlink" Target="consultantplus://offline/ref=D263BCAE70B4429C706D60B524DB574249A28882AFACC677F1DA3718E69318363F0174CAC96D27D8253D30D495B982E9F761D25DB830288CP9n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4377</Words>
  <Characters>24950</Characters>
  <Application>Microsoft Office Word</Application>
  <DocSecurity>0</DocSecurity>
  <Lines>207</Lines>
  <Paragraphs>58</Paragraphs>
  <ScaleCrop>false</ScaleCrop>
  <Company/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Зайнуллина</dc:creator>
  <cp:lastModifiedBy>Анна Ю. Зайнуллина</cp:lastModifiedBy>
  <cp:revision>1</cp:revision>
  <dcterms:created xsi:type="dcterms:W3CDTF">2019-02-19T10:39:00Z</dcterms:created>
  <dcterms:modified xsi:type="dcterms:W3CDTF">2019-02-19T10:39:00Z</dcterms:modified>
</cp:coreProperties>
</file>