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F03D4F">
      <w:pPr>
        <w:rPr>
          <w:sz w:val="24"/>
          <w:szCs w:val="24"/>
        </w:rPr>
      </w:pPr>
    </w:p>
    <w:p w:rsidR="009F795F" w:rsidRPr="009F795F" w:rsidRDefault="009F795F" w:rsidP="009F795F">
      <w:pPr>
        <w:ind w:right="-1"/>
        <w:jc w:val="right"/>
      </w:pPr>
    </w:p>
    <w:p w:rsidR="009F795F" w:rsidRPr="001E498F" w:rsidRDefault="009F795F" w:rsidP="009F795F">
      <w:pPr>
        <w:jc w:val="center"/>
        <w:rPr>
          <w:b/>
          <w:szCs w:val="24"/>
        </w:rPr>
      </w:pPr>
      <w:r w:rsidRPr="001E498F">
        <w:rPr>
          <w:b/>
          <w:szCs w:val="24"/>
        </w:rPr>
        <w:t>Уведомление</w:t>
      </w:r>
    </w:p>
    <w:p w:rsidR="009F795F" w:rsidRPr="001E498F" w:rsidRDefault="009F795F" w:rsidP="009F795F">
      <w:pPr>
        <w:jc w:val="center"/>
        <w:rPr>
          <w:b/>
          <w:szCs w:val="24"/>
        </w:rPr>
      </w:pPr>
      <w:r w:rsidRPr="001E498F">
        <w:rPr>
          <w:b/>
          <w:szCs w:val="24"/>
        </w:rPr>
        <w:t>о проведении публичных консультаций в целях экспертизы</w:t>
      </w:r>
    </w:p>
    <w:p w:rsidR="009F795F" w:rsidRDefault="009F795F" w:rsidP="009F795F">
      <w:pPr>
        <w:jc w:val="center"/>
        <w:rPr>
          <w:b/>
          <w:szCs w:val="24"/>
        </w:rPr>
      </w:pPr>
      <w:r w:rsidRPr="001E498F">
        <w:rPr>
          <w:b/>
          <w:szCs w:val="24"/>
        </w:rPr>
        <w:t>муниципального нормативного правового акта</w:t>
      </w:r>
    </w:p>
    <w:p w:rsidR="00DF764D" w:rsidRPr="001E498F" w:rsidRDefault="00DF764D" w:rsidP="009F795F">
      <w:pPr>
        <w:jc w:val="center"/>
        <w:rPr>
          <w:b/>
          <w:szCs w:val="24"/>
        </w:rPr>
      </w:pPr>
    </w:p>
    <w:p w:rsidR="009F795F" w:rsidRPr="009F795F" w:rsidRDefault="002B1F36" w:rsidP="009F795F">
      <w:pPr>
        <w:autoSpaceDE w:val="0"/>
        <w:autoSpaceDN w:val="0"/>
        <w:ind w:left="567"/>
        <w:rPr>
          <w:sz w:val="24"/>
          <w:szCs w:val="24"/>
        </w:rPr>
      </w:pPr>
      <w:r w:rsidRPr="009F795F">
        <w:rPr>
          <w:sz w:val="24"/>
          <w:szCs w:val="24"/>
        </w:rPr>
        <w:t>Настоящим управление</w:t>
      </w:r>
      <w:r w:rsidR="00EB77C8">
        <w:rPr>
          <w:sz w:val="24"/>
          <w:szCs w:val="24"/>
        </w:rPr>
        <w:t xml:space="preserve"> </w:t>
      </w:r>
      <w:r>
        <w:rPr>
          <w:sz w:val="24"/>
          <w:szCs w:val="24"/>
        </w:rPr>
        <w:t>образования</w:t>
      </w:r>
      <w:r w:rsidR="00EB77C8">
        <w:rPr>
          <w:sz w:val="24"/>
          <w:szCs w:val="24"/>
        </w:rPr>
        <w:t xml:space="preserve"> администрации Нижневартовского района </w:t>
      </w:r>
    </w:p>
    <w:p w:rsidR="009F795F" w:rsidRPr="009F795F" w:rsidRDefault="009F795F" w:rsidP="009F795F">
      <w:pPr>
        <w:pBdr>
          <w:top w:val="single" w:sz="4" w:space="1" w:color="auto"/>
        </w:pBdr>
        <w:autoSpaceDE w:val="0"/>
        <w:autoSpaceDN w:val="0"/>
        <w:ind w:left="1860"/>
        <w:jc w:val="center"/>
        <w:rPr>
          <w:iCs/>
          <w:sz w:val="24"/>
          <w:szCs w:val="24"/>
        </w:rPr>
      </w:pPr>
      <w:r w:rsidRPr="009F795F">
        <w:rPr>
          <w:iCs/>
          <w:sz w:val="24"/>
          <w:szCs w:val="24"/>
        </w:rPr>
        <w:t>(</w:t>
      </w:r>
      <w:r w:rsidRPr="009F795F">
        <w:rPr>
          <w:iCs/>
          <w:sz w:val="20"/>
          <w:szCs w:val="20"/>
        </w:rPr>
        <w:t>наименование органа, осуществляющего экспертизу муниципального нормативных правовых актов)</w:t>
      </w:r>
    </w:p>
    <w:p w:rsidR="00EB77C8" w:rsidRPr="00750E43" w:rsidRDefault="009F795F" w:rsidP="00EB77C8">
      <w:pPr>
        <w:ind w:right="-143"/>
        <w:jc w:val="both"/>
      </w:pPr>
      <w:r w:rsidRPr="009F795F">
        <w:rPr>
          <w:sz w:val="24"/>
          <w:szCs w:val="24"/>
        </w:rPr>
        <w:t xml:space="preserve">извещает о начале обсуждения муниципального нормативного правового акта и сборе предложений заинтересованных лиц </w:t>
      </w:r>
      <w:r w:rsidR="002B1F36" w:rsidRPr="00EB77C8">
        <w:rPr>
          <w:sz w:val="24"/>
          <w:szCs w:val="24"/>
        </w:rPr>
        <w:t xml:space="preserve">по </w:t>
      </w:r>
      <w:r w:rsidR="002B1F36" w:rsidRPr="00EB77C8">
        <w:rPr>
          <w:color w:val="000000"/>
          <w:sz w:val="24"/>
          <w:szCs w:val="24"/>
        </w:rPr>
        <w:t>постановлению</w:t>
      </w:r>
      <w:r w:rsidR="00EB77C8" w:rsidRPr="00EB77C8">
        <w:rPr>
          <w:color w:val="000000"/>
          <w:sz w:val="24"/>
          <w:szCs w:val="24"/>
        </w:rPr>
        <w:t xml:space="preserve"> администрации района </w:t>
      </w:r>
      <w:r w:rsidR="002B1F36">
        <w:rPr>
          <w:sz w:val="24"/>
          <w:szCs w:val="24"/>
        </w:rPr>
        <w:t>от 4 апреля 2023 г.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w:t>
      </w:r>
    </w:p>
    <w:p w:rsidR="009F795F" w:rsidRPr="009F795F" w:rsidRDefault="009F795F" w:rsidP="009F795F">
      <w:pPr>
        <w:autoSpaceDE w:val="0"/>
        <w:autoSpaceDN w:val="0"/>
        <w:rPr>
          <w:sz w:val="24"/>
          <w:szCs w:val="24"/>
        </w:rPr>
      </w:pPr>
      <w:r w:rsidRPr="009F795F">
        <w:rPr>
          <w:sz w:val="24"/>
          <w:szCs w:val="24"/>
        </w:rPr>
        <w:t>_____________________________________________________________________</w:t>
      </w:r>
    </w:p>
    <w:p w:rsidR="009F795F" w:rsidRPr="009F795F" w:rsidRDefault="009F795F" w:rsidP="00EB77C8">
      <w:pPr>
        <w:autoSpaceDE w:val="0"/>
        <w:autoSpaceDN w:val="0"/>
        <w:jc w:val="center"/>
        <w:rPr>
          <w:iCs/>
          <w:sz w:val="20"/>
          <w:szCs w:val="20"/>
        </w:rPr>
      </w:pPr>
      <w:r w:rsidRPr="009F795F">
        <w:rPr>
          <w:iCs/>
          <w:sz w:val="20"/>
          <w:szCs w:val="20"/>
        </w:rPr>
        <w:t>(наименование муниципального нормативного правового акта)</w:t>
      </w:r>
    </w:p>
    <w:p w:rsidR="009F795F" w:rsidRPr="009F795F" w:rsidRDefault="009F795F" w:rsidP="009F795F">
      <w:pPr>
        <w:tabs>
          <w:tab w:val="right" w:pos="9923"/>
        </w:tabs>
        <w:autoSpaceDE w:val="0"/>
        <w:autoSpaceDN w:val="0"/>
        <w:spacing w:before="120"/>
        <w:ind w:firstLine="567"/>
        <w:rPr>
          <w:sz w:val="24"/>
          <w:szCs w:val="24"/>
        </w:rPr>
      </w:pPr>
      <w:r w:rsidRPr="009F795F">
        <w:rPr>
          <w:sz w:val="24"/>
          <w:szCs w:val="24"/>
        </w:rPr>
        <w:t>Предложения принимаются по адресу:</w:t>
      </w:r>
      <w:r w:rsidR="00572715" w:rsidRPr="00572715">
        <w:rPr>
          <w:sz w:val="24"/>
          <w:szCs w:val="24"/>
          <w:u w:val="single"/>
        </w:rPr>
        <w:t xml:space="preserve"> </w:t>
      </w:r>
      <w:r w:rsidR="00572715" w:rsidRPr="001C7675">
        <w:rPr>
          <w:sz w:val="24"/>
          <w:szCs w:val="24"/>
          <w:u w:val="single"/>
        </w:rPr>
        <w:t xml:space="preserve">628602, Ханты-Мансийский автономный округ – Югра, г. Нижневартовск, ул. </w:t>
      </w:r>
      <w:r w:rsidR="002B1F36">
        <w:rPr>
          <w:sz w:val="24"/>
          <w:szCs w:val="24"/>
          <w:u w:val="single"/>
        </w:rPr>
        <w:t>Таежная</w:t>
      </w:r>
      <w:r w:rsidR="00572715" w:rsidRPr="001C7675">
        <w:rPr>
          <w:sz w:val="24"/>
          <w:szCs w:val="24"/>
          <w:u w:val="single"/>
        </w:rPr>
        <w:t>,</w:t>
      </w:r>
      <w:r w:rsidR="002B1F36">
        <w:rPr>
          <w:sz w:val="24"/>
          <w:szCs w:val="24"/>
          <w:u w:val="single"/>
        </w:rPr>
        <w:t xml:space="preserve"> д.</w:t>
      </w:r>
      <w:r w:rsidR="00572715" w:rsidRPr="001C7675">
        <w:rPr>
          <w:sz w:val="24"/>
          <w:szCs w:val="24"/>
          <w:u w:val="single"/>
        </w:rPr>
        <w:t xml:space="preserve"> </w:t>
      </w:r>
      <w:r w:rsidR="002B1F36">
        <w:rPr>
          <w:sz w:val="24"/>
          <w:szCs w:val="24"/>
          <w:u w:val="single"/>
        </w:rPr>
        <w:t>19</w:t>
      </w:r>
      <w:r w:rsidRPr="009F795F">
        <w:rPr>
          <w:sz w:val="24"/>
          <w:szCs w:val="24"/>
        </w:rPr>
        <w:t>,</w:t>
      </w:r>
    </w:p>
    <w:p w:rsidR="00572715" w:rsidRPr="002B1F36" w:rsidRDefault="009F795F" w:rsidP="00572715">
      <w:pPr>
        <w:jc w:val="both"/>
        <w:rPr>
          <w:sz w:val="24"/>
          <w:szCs w:val="24"/>
          <w:u w:val="single"/>
        </w:rPr>
      </w:pPr>
      <w:r w:rsidRPr="009F795F">
        <w:rPr>
          <w:sz w:val="24"/>
          <w:szCs w:val="24"/>
        </w:rPr>
        <w:t>а также по адресу электронной почты</w:t>
      </w:r>
      <w:r w:rsidR="00572715">
        <w:rPr>
          <w:sz w:val="24"/>
          <w:szCs w:val="24"/>
        </w:rPr>
        <w:t xml:space="preserve">: </w:t>
      </w:r>
      <w:r w:rsidR="002B1F36" w:rsidRPr="002B1F36">
        <w:rPr>
          <w:sz w:val="24"/>
          <w:szCs w:val="24"/>
          <w:u w:val="single"/>
        </w:rPr>
        <w:t>priemobraz@nvraion.ru</w:t>
      </w:r>
      <w:r w:rsidR="00572715" w:rsidRPr="002B1F36">
        <w:rPr>
          <w:sz w:val="24"/>
          <w:szCs w:val="24"/>
          <w:u w:val="single"/>
        </w:rPr>
        <w:t xml:space="preserve">, </w:t>
      </w:r>
      <w:r w:rsidR="00572715" w:rsidRPr="002B1F36">
        <w:rPr>
          <w:rStyle w:val="af9"/>
          <w:color w:val="auto"/>
          <w:sz w:val="24"/>
          <w:szCs w:val="24"/>
        </w:rPr>
        <w:t xml:space="preserve">а также на сайте </w:t>
      </w:r>
      <w:hyperlink r:id="rId8" w:history="1">
        <w:r w:rsidR="00572715" w:rsidRPr="002B1F36">
          <w:rPr>
            <w:rStyle w:val="af9"/>
            <w:sz w:val="24"/>
            <w:szCs w:val="24"/>
          </w:rPr>
          <w:t>http://www.regulation.admhmao.ru/</w:t>
        </w:r>
      </w:hyperlink>
    </w:p>
    <w:p w:rsidR="009F795F" w:rsidRPr="009F795F" w:rsidRDefault="009F795F" w:rsidP="009F795F">
      <w:pPr>
        <w:autoSpaceDE w:val="0"/>
        <w:autoSpaceDN w:val="0"/>
        <w:ind w:right="-2"/>
        <w:rPr>
          <w:sz w:val="24"/>
          <w:szCs w:val="24"/>
        </w:rPr>
      </w:pPr>
    </w:p>
    <w:p w:rsidR="009F795F" w:rsidRPr="004806B6" w:rsidRDefault="009F795F" w:rsidP="009F795F">
      <w:pPr>
        <w:autoSpaceDE w:val="0"/>
        <w:autoSpaceDN w:val="0"/>
        <w:spacing w:before="120"/>
        <w:ind w:firstLine="567"/>
        <w:jc w:val="both"/>
        <w:rPr>
          <w:sz w:val="24"/>
          <w:szCs w:val="24"/>
        </w:rPr>
      </w:pPr>
      <w:r w:rsidRPr="004806B6">
        <w:rPr>
          <w:sz w:val="24"/>
          <w:szCs w:val="24"/>
        </w:rPr>
        <w:t>Контактное лицо по вопросам проведения публичных консультаций:</w:t>
      </w:r>
      <w:r w:rsidR="00325271" w:rsidRPr="004806B6">
        <w:rPr>
          <w:sz w:val="24"/>
          <w:szCs w:val="24"/>
        </w:rPr>
        <w:t xml:space="preserve"> </w:t>
      </w:r>
      <w:r w:rsidR="002B1F36" w:rsidRPr="004806B6">
        <w:rPr>
          <w:sz w:val="24"/>
          <w:szCs w:val="24"/>
        </w:rPr>
        <w:t>заведующий отделом МАУ ДО «Спектр» Ежова Ирина Викторовна</w:t>
      </w:r>
      <w:r w:rsidR="00325271" w:rsidRPr="004806B6">
        <w:rPr>
          <w:sz w:val="24"/>
          <w:szCs w:val="24"/>
        </w:rPr>
        <w:t>, 8 3466 41-</w:t>
      </w:r>
      <w:r w:rsidR="002B1F36" w:rsidRPr="004806B6">
        <w:rPr>
          <w:sz w:val="24"/>
          <w:szCs w:val="24"/>
        </w:rPr>
        <w:t>07</w:t>
      </w:r>
      <w:r w:rsidR="00325271" w:rsidRPr="004806B6">
        <w:rPr>
          <w:sz w:val="24"/>
          <w:szCs w:val="24"/>
        </w:rPr>
        <w:t>-</w:t>
      </w:r>
      <w:r w:rsidR="002B1F36" w:rsidRPr="004806B6">
        <w:rPr>
          <w:sz w:val="24"/>
          <w:szCs w:val="24"/>
        </w:rPr>
        <w:t>82</w:t>
      </w:r>
      <w:r w:rsidR="00325271" w:rsidRPr="004806B6">
        <w:rPr>
          <w:sz w:val="24"/>
          <w:szCs w:val="24"/>
        </w:rPr>
        <w:t xml:space="preserve">, </w:t>
      </w:r>
      <w:r w:rsidR="002B1F36" w:rsidRPr="004806B6">
        <w:rPr>
          <w:sz w:val="24"/>
          <w:szCs w:val="24"/>
        </w:rPr>
        <w:t>rcdod_spektr@mail.ru</w:t>
      </w:r>
    </w:p>
    <w:p w:rsidR="009F795F" w:rsidRPr="004806B6" w:rsidRDefault="009F795F" w:rsidP="00325271">
      <w:pPr>
        <w:autoSpaceDE w:val="0"/>
        <w:autoSpaceDN w:val="0"/>
        <w:ind w:left="3540" w:right="-2"/>
        <w:rPr>
          <w:sz w:val="24"/>
          <w:szCs w:val="24"/>
        </w:rPr>
      </w:pPr>
      <w:r w:rsidRPr="004806B6">
        <w:rPr>
          <w:sz w:val="24"/>
          <w:szCs w:val="24"/>
        </w:rPr>
        <w:t>(должность, ФИО, контактный телефон)</w:t>
      </w:r>
    </w:p>
    <w:p w:rsidR="009F795F" w:rsidRPr="009F795F" w:rsidRDefault="009F795F" w:rsidP="009F795F">
      <w:pPr>
        <w:autoSpaceDE w:val="0"/>
        <w:autoSpaceDN w:val="0"/>
        <w:spacing w:before="120"/>
        <w:ind w:left="567"/>
        <w:rPr>
          <w:sz w:val="24"/>
          <w:szCs w:val="24"/>
        </w:rPr>
      </w:pPr>
      <w:r w:rsidRPr="009F795F">
        <w:rPr>
          <w:sz w:val="24"/>
          <w:szCs w:val="24"/>
        </w:rPr>
        <w:t>Сроки приема предложений: с «</w:t>
      </w:r>
      <w:r w:rsidR="002B1F36">
        <w:rPr>
          <w:sz w:val="24"/>
          <w:szCs w:val="24"/>
        </w:rPr>
        <w:t>06</w:t>
      </w:r>
      <w:r w:rsidRPr="009F795F">
        <w:rPr>
          <w:sz w:val="24"/>
          <w:szCs w:val="24"/>
        </w:rPr>
        <w:t>»</w:t>
      </w:r>
      <w:r w:rsidR="00572715">
        <w:rPr>
          <w:sz w:val="24"/>
          <w:szCs w:val="24"/>
        </w:rPr>
        <w:t xml:space="preserve"> </w:t>
      </w:r>
      <w:proofErr w:type="gramStart"/>
      <w:r w:rsidR="002B1F36">
        <w:rPr>
          <w:sz w:val="24"/>
          <w:szCs w:val="24"/>
        </w:rPr>
        <w:t>июня</w:t>
      </w:r>
      <w:r w:rsidR="00572715">
        <w:rPr>
          <w:sz w:val="24"/>
          <w:szCs w:val="24"/>
        </w:rPr>
        <w:t xml:space="preserve"> </w:t>
      </w:r>
      <w:r w:rsidRPr="009F795F">
        <w:rPr>
          <w:sz w:val="24"/>
          <w:szCs w:val="24"/>
        </w:rPr>
        <w:t xml:space="preserve"> </w:t>
      </w:r>
      <w:r w:rsidR="00572715">
        <w:rPr>
          <w:sz w:val="24"/>
          <w:szCs w:val="24"/>
        </w:rPr>
        <w:t>202</w:t>
      </w:r>
      <w:r w:rsidR="002B1F36">
        <w:rPr>
          <w:sz w:val="24"/>
          <w:szCs w:val="24"/>
        </w:rPr>
        <w:t>4</w:t>
      </w:r>
      <w:proofErr w:type="gramEnd"/>
      <w:r w:rsidR="002B1F36">
        <w:rPr>
          <w:sz w:val="24"/>
          <w:szCs w:val="24"/>
        </w:rPr>
        <w:t xml:space="preserve"> </w:t>
      </w:r>
      <w:r w:rsidRPr="009F795F">
        <w:rPr>
          <w:sz w:val="24"/>
          <w:szCs w:val="24"/>
        </w:rPr>
        <w:t>г.  по «</w:t>
      </w:r>
      <w:r w:rsidR="001974B9">
        <w:rPr>
          <w:sz w:val="24"/>
          <w:szCs w:val="24"/>
        </w:rPr>
        <w:t>11</w:t>
      </w:r>
      <w:r w:rsidRPr="009F795F">
        <w:rPr>
          <w:sz w:val="24"/>
          <w:szCs w:val="24"/>
        </w:rPr>
        <w:t>»</w:t>
      </w:r>
      <w:r w:rsidR="00572715">
        <w:rPr>
          <w:sz w:val="24"/>
          <w:szCs w:val="24"/>
        </w:rPr>
        <w:t xml:space="preserve"> </w:t>
      </w:r>
      <w:proofErr w:type="gramStart"/>
      <w:r w:rsidR="002B1F36">
        <w:rPr>
          <w:sz w:val="24"/>
          <w:szCs w:val="24"/>
        </w:rPr>
        <w:t>июля</w:t>
      </w:r>
      <w:r w:rsidR="00572715">
        <w:rPr>
          <w:sz w:val="24"/>
          <w:szCs w:val="24"/>
        </w:rPr>
        <w:t xml:space="preserve"> </w:t>
      </w:r>
      <w:r w:rsidRPr="009F795F">
        <w:rPr>
          <w:sz w:val="24"/>
          <w:szCs w:val="24"/>
        </w:rPr>
        <w:t xml:space="preserve"> </w:t>
      </w:r>
      <w:r w:rsidR="00572715">
        <w:rPr>
          <w:sz w:val="24"/>
          <w:szCs w:val="24"/>
        </w:rPr>
        <w:t>202</w:t>
      </w:r>
      <w:r w:rsidR="002B1F36">
        <w:rPr>
          <w:sz w:val="24"/>
          <w:szCs w:val="24"/>
        </w:rPr>
        <w:t>4</w:t>
      </w:r>
      <w:proofErr w:type="gramEnd"/>
      <w:r w:rsidR="002B1F36">
        <w:rPr>
          <w:sz w:val="24"/>
          <w:szCs w:val="24"/>
        </w:rPr>
        <w:t xml:space="preserve"> </w:t>
      </w:r>
      <w:r w:rsidRPr="009F795F">
        <w:rPr>
          <w:sz w:val="24"/>
          <w:szCs w:val="24"/>
        </w:rPr>
        <w:t>г.</w:t>
      </w:r>
    </w:p>
    <w:p w:rsidR="009F795F" w:rsidRPr="009F795F" w:rsidRDefault="009F795F" w:rsidP="001E498F">
      <w:pPr>
        <w:autoSpaceDE w:val="0"/>
        <w:autoSpaceDN w:val="0"/>
        <w:ind w:firstLine="567"/>
        <w:jc w:val="both"/>
        <w:rPr>
          <w:sz w:val="24"/>
          <w:szCs w:val="24"/>
        </w:rPr>
      </w:pPr>
    </w:p>
    <w:p w:rsidR="009F795F" w:rsidRDefault="009F795F" w:rsidP="00BB04A3">
      <w:pPr>
        <w:autoSpaceDE w:val="0"/>
        <w:autoSpaceDN w:val="0"/>
        <w:ind w:firstLine="567"/>
        <w:jc w:val="both"/>
        <w:rPr>
          <w:rFonts w:eastAsia="Calibri"/>
          <w:sz w:val="24"/>
          <w:szCs w:val="24"/>
        </w:rPr>
      </w:pPr>
      <w:r w:rsidRPr="009F795F">
        <w:rPr>
          <w:sz w:val="24"/>
          <w:szCs w:val="24"/>
        </w:rPr>
        <w:t>Место размещения уведомления о проведении публичных консультаций по муниципального нормативному правовому акту в информационно-те</w:t>
      </w:r>
      <w:r w:rsidR="001E498F">
        <w:rPr>
          <w:sz w:val="24"/>
          <w:szCs w:val="24"/>
        </w:rPr>
        <w:t>лекоммуникационной сети Интернет</w:t>
      </w:r>
      <w:r w:rsidRPr="009F795F">
        <w:rPr>
          <w:sz w:val="24"/>
          <w:szCs w:val="24"/>
        </w:rPr>
        <w:t>:</w:t>
      </w:r>
      <w:r w:rsidR="00BB04A3" w:rsidRPr="00BB04A3">
        <w:rPr>
          <w:sz w:val="24"/>
          <w:szCs w:val="24"/>
        </w:rPr>
        <w:t xml:space="preserve"> </w:t>
      </w:r>
      <w:r w:rsidR="00BB04A3" w:rsidRPr="00340C3F">
        <w:rPr>
          <w:sz w:val="24"/>
          <w:szCs w:val="24"/>
        </w:rPr>
        <w:t xml:space="preserve">на официальном сайте администрации района в разделе «Документы /ОРВ /Публичные консультации», </w:t>
      </w:r>
      <w:r w:rsidR="00BB04A3" w:rsidRPr="00340C3F">
        <w:rPr>
          <w:rFonts w:eastAsia="Calibri"/>
          <w:sz w:val="24"/>
          <w:szCs w:val="24"/>
        </w:rPr>
        <w:t>посредством портала проектов</w:t>
      </w:r>
      <w:r w:rsidR="00BB04A3">
        <w:rPr>
          <w:rFonts w:eastAsia="Calibri"/>
          <w:sz w:val="24"/>
          <w:szCs w:val="24"/>
        </w:rPr>
        <w:t xml:space="preserve"> (</w:t>
      </w:r>
      <w:hyperlink r:id="rId9" w:history="1">
        <w:r w:rsidR="00BB04A3" w:rsidRPr="000035BA">
          <w:rPr>
            <w:rStyle w:val="af9"/>
            <w:rFonts w:eastAsia="Calibri"/>
            <w:sz w:val="24"/>
            <w:szCs w:val="24"/>
          </w:rPr>
          <w:t>http://regulation.admhmao.ru</w:t>
        </w:r>
      </w:hyperlink>
      <w:r w:rsidR="00BB04A3">
        <w:rPr>
          <w:rFonts w:eastAsia="Calibri"/>
          <w:sz w:val="24"/>
          <w:szCs w:val="24"/>
        </w:rPr>
        <w:t>)</w:t>
      </w:r>
    </w:p>
    <w:p w:rsidR="00BB04A3" w:rsidRPr="009F795F" w:rsidRDefault="00BB04A3" w:rsidP="00BB04A3">
      <w:pPr>
        <w:autoSpaceDE w:val="0"/>
        <w:autoSpaceDN w:val="0"/>
        <w:ind w:firstLine="567"/>
        <w:jc w:val="both"/>
        <w:rPr>
          <w:sz w:val="24"/>
          <w:szCs w:val="24"/>
        </w:rPr>
      </w:pPr>
    </w:p>
    <w:p w:rsidR="009F795F" w:rsidRPr="009F795F" w:rsidRDefault="009F795F" w:rsidP="001E498F">
      <w:pPr>
        <w:autoSpaceDE w:val="0"/>
        <w:autoSpaceDN w:val="0"/>
        <w:jc w:val="both"/>
        <w:rPr>
          <w:sz w:val="24"/>
          <w:szCs w:val="24"/>
        </w:rPr>
      </w:pPr>
      <w:r w:rsidRPr="009F795F">
        <w:rPr>
          <w:sz w:val="24"/>
          <w:szCs w:val="24"/>
        </w:rPr>
        <w:t>1. Описание проблемы, на решение которой направлено правовое регулирование:</w:t>
      </w:r>
    </w:p>
    <w:p w:rsidR="00F26200" w:rsidRPr="00F26200" w:rsidRDefault="00F26200" w:rsidP="00F26200">
      <w:pPr>
        <w:autoSpaceDE w:val="0"/>
        <w:autoSpaceDN w:val="0"/>
        <w:ind w:firstLine="708"/>
        <w:jc w:val="both"/>
        <w:rPr>
          <w:sz w:val="24"/>
          <w:szCs w:val="24"/>
        </w:rPr>
      </w:pPr>
      <w:r w:rsidRPr="00F26200">
        <w:rPr>
          <w:sz w:val="24"/>
          <w:szCs w:val="24"/>
        </w:rPr>
        <w:t>о</w:t>
      </w:r>
      <w:r w:rsidR="00881D3F" w:rsidRPr="00F26200">
        <w:rPr>
          <w:sz w:val="24"/>
          <w:szCs w:val="24"/>
        </w:rPr>
        <w:t xml:space="preserve">пределение объема и </w:t>
      </w:r>
      <w:r w:rsidRPr="00F26200">
        <w:rPr>
          <w:sz w:val="24"/>
          <w:szCs w:val="24"/>
        </w:rPr>
        <w:t xml:space="preserve">порядка </w:t>
      </w:r>
      <w:r w:rsidR="00881D3F" w:rsidRPr="00F26200">
        <w:rPr>
          <w:sz w:val="24"/>
          <w:szCs w:val="24"/>
        </w:rPr>
        <w:t>предоставления</w:t>
      </w:r>
      <w:r w:rsidRPr="00F26200">
        <w:rPr>
          <w:sz w:val="24"/>
          <w:szCs w:val="24"/>
        </w:rPr>
        <w:t xml:space="preserve">: </w:t>
      </w:r>
    </w:p>
    <w:p w:rsidR="009F795F" w:rsidRPr="009F795F" w:rsidRDefault="00F26200" w:rsidP="00031876">
      <w:pPr>
        <w:autoSpaceDE w:val="0"/>
        <w:autoSpaceDN w:val="0"/>
        <w:jc w:val="both"/>
        <w:rPr>
          <w:sz w:val="20"/>
          <w:szCs w:val="20"/>
        </w:rPr>
      </w:pPr>
      <w:r>
        <w:rPr>
          <w:rFonts w:cs="Arial"/>
          <w:bCs/>
          <w:iCs/>
          <w:sz w:val="24"/>
          <w:szCs w:val="24"/>
        </w:rPr>
        <w:t xml:space="preserve"> </w:t>
      </w:r>
      <w:r>
        <w:rPr>
          <w:rFonts w:cs="Arial"/>
          <w:bCs/>
          <w:iCs/>
          <w:sz w:val="24"/>
          <w:szCs w:val="24"/>
        </w:rPr>
        <w:tab/>
      </w:r>
      <w:r w:rsidR="00031876">
        <w:rPr>
          <w:sz w:val="24"/>
          <w:szCs w:val="24"/>
        </w:rPr>
        <w:t>субсидии из бюджета Нижневартовского района на финансовое обеспечение затрат на организацию отдыха детей и их оздоровления на территории района муниципальным учреждениям, социально ориентированным некоммерческим организациям района, ________________________________________________________________________</w:t>
      </w:r>
      <w:r w:rsidR="00F53C58" w:rsidRPr="00F53C58">
        <w:rPr>
          <w:rFonts w:cs="Arial"/>
          <w:bCs/>
          <w:iCs/>
          <w:sz w:val="24"/>
          <w:szCs w:val="24"/>
        </w:rPr>
        <w:t xml:space="preserve"> </w:t>
      </w:r>
      <w:r w:rsidR="00F53C58">
        <w:rPr>
          <w:sz w:val="20"/>
          <w:szCs w:val="20"/>
        </w:rPr>
        <w:t xml:space="preserve">               </w:t>
      </w:r>
      <w:r w:rsidR="009F795F"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r w:rsidRPr="009F795F">
        <w:rPr>
          <w:sz w:val="24"/>
          <w:szCs w:val="24"/>
        </w:rPr>
        <w:t>2. Цели правового регулирования:</w:t>
      </w:r>
    </w:p>
    <w:p w:rsidR="009F795F" w:rsidRDefault="00F26200" w:rsidP="00F26200">
      <w:pPr>
        <w:autoSpaceDE w:val="0"/>
        <w:autoSpaceDN w:val="0"/>
        <w:ind w:firstLine="708"/>
        <w:rPr>
          <w:sz w:val="24"/>
          <w:szCs w:val="24"/>
        </w:rPr>
      </w:pPr>
      <w:r>
        <w:rPr>
          <w:sz w:val="24"/>
          <w:szCs w:val="24"/>
        </w:rPr>
        <w:t xml:space="preserve">предоставление субсидии </w:t>
      </w:r>
      <w:r w:rsidRPr="00F26200">
        <w:rPr>
          <w:rFonts w:cs="Arial"/>
          <w:bCs/>
          <w:iCs/>
          <w:sz w:val="24"/>
          <w:szCs w:val="24"/>
        </w:rPr>
        <w:t>из бюджета Нижневартовского района</w:t>
      </w:r>
      <w:r>
        <w:rPr>
          <w:sz w:val="24"/>
          <w:szCs w:val="24"/>
        </w:rPr>
        <w:t>:</w:t>
      </w:r>
    </w:p>
    <w:p w:rsidR="00F53C58" w:rsidRPr="00F53C58" w:rsidRDefault="00031876" w:rsidP="00031876">
      <w:pPr>
        <w:pBdr>
          <w:top w:val="single" w:sz="4" w:space="1" w:color="auto"/>
        </w:pBdr>
        <w:autoSpaceDE w:val="0"/>
        <w:autoSpaceDN w:val="0"/>
        <w:jc w:val="both"/>
        <w:rPr>
          <w:sz w:val="24"/>
          <w:szCs w:val="24"/>
          <w:u w:val="single"/>
        </w:rPr>
      </w:pPr>
      <w:r w:rsidRPr="00031876">
        <w:rPr>
          <w:sz w:val="24"/>
          <w:szCs w:val="24"/>
        </w:rPr>
        <w:t>субсидии из бюджета Нижневартовского района на финансовое обеспечение затрат на организацию отдыха детей и их оздоровления на территории района муниципальным учреждениям, социально ориентированным некоммерческим организациям района, признанным победителями конкурса</w:t>
      </w:r>
      <w:r>
        <w:rPr>
          <w:sz w:val="24"/>
          <w:szCs w:val="24"/>
        </w:rPr>
        <w:t>____________________________</w:t>
      </w:r>
      <w:r w:rsidR="00F53C58">
        <w:rPr>
          <w:sz w:val="24"/>
          <w:szCs w:val="24"/>
          <w:u w:val="single"/>
        </w:rPr>
        <w:t>____________</w:t>
      </w:r>
      <w:r w:rsidR="00F53C58" w:rsidRPr="00F53C58">
        <w:rPr>
          <w:sz w:val="24"/>
          <w:szCs w:val="24"/>
          <w:u w:val="single"/>
        </w:rPr>
        <w:t xml:space="preserve">                </w:t>
      </w:r>
    </w:p>
    <w:p w:rsidR="009F795F" w:rsidRPr="009F795F" w:rsidRDefault="009F795F" w:rsidP="00F53C58">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1E498F">
      <w:pPr>
        <w:autoSpaceDE w:val="0"/>
        <w:autoSpaceDN w:val="0"/>
        <w:rPr>
          <w:sz w:val="24"/>
          <w:szCs w:val="24"/>
        </w:rPr>
      </w:pPr>
      <w:r w:rsidRPr="009F795F">
        <w:rPr>
          <w:sz w:val="24"/>
          <w:szCs w:val="24"/>
        </w:rPr>
        <w:t>3. Сроки действия правового регулирования:</w:t>
      </w:r>
    </w:p>
    <w:p w:rsidR="00F53C58" w:rsidRPr="00F53C58" w:rsidRDefault="0020435C" w:rsidP="00F53C58">
      <w:pPr>
        <w:ind w:right="-143" w:firstLine="708"/>
        <w:jc w:val="both"/>
        <w:rPr>
          <w:color w:val="000000"/>
          <w:sz w:val="24"/>
          <w:szCs w:val="24"/>
          <w:u w:val="single"/>
        </w:rPr>
      </w:pPr>
      <w:r>
        <w:rPr>
          <w:sz w:val="24"/>
          <w:szCs w:val="24"/>
        </w:rPr>
        <w:t xml:space="preserve">на период действия </w:t>
      </w:r>
      <w:r w:rsidR="00BB04A3">
        <w:rPr>
          <w:sz w:val="24"/>
          <w:szCs w:val="24"/>
        </w:rPr>
        <w:t>п</w:t>
      </w:r>
      <w:r w:rsidR="00BB04A3" w:rsidRPr="00EB77C8">
        <w:rPr>
          <w:color w:val="000000"/>
          <w:sz w:val="24"/>
          <w:szCs w:val="24"/>
        </w:rPr>
        <w:t>остановлени</w:t>
      </w:r>
      <w:r w:rsidR="00BB04A3">
        <w:rPr>
          <w:color w:val="000000"/>
          <w:sz w:val="24"/>
          <w:szCs w:val="24"/>
        </w:rPr>
        <w:t>я</w:t>
      </w:r>
      <w:r w:rsidR="00BB04A3" w:rsidRPr="00EB77C8">
        <w:rPr>
          <w:color w:val="000000"/>
          <w:sz w:val="24"/>
          <w:szCs w:val="24"/>
        </w:rPr>
        <w:t xml:space="preserve"> администрации района </w:t>
      </w:r>
      <w:r w:rsidR="00F53C58" w:rsidRPr="00F53C58">
        <w:rPr>
          <w:color w:val="000000"/>
          <w:sz w:val="24"/>
          <w:szCs w:val="24"/>
        </w:rPr>
        <w:t xml:space="preserve">от 4 апреля 2023 г.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w:t>
      </w:r>
      <w:r w:rsidR="00F53C58" w:rsidRPr="00F53C58">
        <w:rPr>
          <w:color w:val="000000"/>
          <w:sz w:val="24"/>
          <w:szCs w:val="24"/>
          <w:u w:val="single"/>
        </w:rPr>
        <w:t>некоммерческих организаций района»</w:t>
      </w:r>
      <w:r w:rsidR="00F53C58">
        <w:rPr>
          <w:color w:val="000000"/>
          <w:sz w:val="24"/>
          <w:szCs w:val="24"/>
          <w:u w:val="single"/>
        </w:rPr>
        <w:t>________________________________________________</w:t>
      </w:r>
    </w:p>
    <w:p w:rsidR="009F795F" w:rsidRPr="009F795F" w:rsidRDefault="00BB04A3" w:rsidP="00F53C58">
      <w:pPr>
        <w:ind w:right="-143" w:firstLine="708"/>
        <w:jc w:val="both"/>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p>
    <w:p w:rsidR="009F795F" w:rsidRDefault="009F795F" w:rsidP="001E498F">
      <w:pPr>
        <w:autoSpaceDE w:val="0"/>
        <w:autoSpaceDN w:val="0"/>
        <w:jc w:val="both"/>
        <w:rPr>
          <w:sz w:val="24"/>
          <w:szCs w:val="24"/>
        </w:rPr>
      </w:pPr>
      <w:r w:rsidRPr="009F795F">
        <w:rPr>
          <w:sz w:val="24"/>
          <w:szCs w:val="24"/>
        </w:rPr>
        <w:t>4. Группа участников отношений правового регулирования и их количественная оценка:</w:t>
      </w:r>
    </w:p>
    <w:p w:rsidR="00881D3F" w:rsidRPr="004806B6" w:rsidRDefault="00713427" w:rsidP="00881D3F">
      <w:pPr>
        <w:tabs>
          <w:tab w:val="right" w:pos="9923"/>
        </w:tabs>
        <w:autoSpaceDE w:val="0"/>
        <w:autoSpaceDN w:val="0"/>
        <w:jc w:val="both"/>
        <w:rPr>
          <w:color w:val="000000" w:themeColor="text1"/>
          <w:sz w:val="24"/>
          <w:szCs w:val="24"/>
        </w:rPr>
      </w:pPr>
      <w:r>
        <w:rPr>
          <w:sz w:val="24"/>
          <w:szCs w:val="24"/>
        </w:rPr>
        <w:t>муниципальные</w:t>
      </w:r>
      <w:r w:rsidR="00881D3F" w:rsidRPr="00114F89">
        <w:rPr>
          <w:sz w:val="24"/>
          <w:szCs w:val="24"/>
        </w:rPr>
        <w:t xml:space="preserve"> учреждени</w:t>
      </w:r>
      <w:r>
        <w:rPr>
          <w:sz w:val="24"/>
          <w:szCs w:val="24"/>
        </w:rPr>
        <w:t>я</w:t>
      </w:r>
      <w:r w:rsidR="00EA5361">
        <w:rPr>
          <w:sz w:val="24"/>
          <w:szCs w:val="24"/>
        </w:rPr>
        <w:t xml:space="preserve"> </w:t>
      </w:r>
      <w:r w:rsidR="00EA5361" w:rsidRPr="00784653">
        <w:rPr>
          <w:sz w:val="24"/>
          <w:szCs w:val="24"/>
        </w:rPr>
        <w:t xml:space="preserve">- </w:t>
      </w:r>
      <w:r w:rsidR="00784653" w:rsidRPr="00784653">
        <w:rPr>
          <w:sz w:val="24"/>
          <w:szCs w:val="24"/>
        </w:rPr>
        <w:t>16</w:t>
      </w:r>
      <w:r w:rsidR="00881D3F" w:rsidRPr="00784653">
        <w:rPr>
          <w:sz w:val="24"/>
          <w:szCs w:val="24"/>
        </w:rPr>
        <w:t xml:space="preserve">, </w:t>
      </w:r>
      <w:r w:rsidRPr="00784653">
        <w:rPr>
          <w:sz w:val="24"/>
          <w:szCs w:val="24"/>
        </w:rPr>
        <w:t xml:space="preserve">социально </w:t>
      </w:r>
      <w:r w:rsidRPr="00713427">
        <w:rPr>
          <w:sz w:val="24"/>
          <w:szCs w:val="24"/>
        </w:rPr>
        <w:t>ориентированны</w:t>
      </w:r>
      <w:r>
        <w:rPr>
          <w:sz w:val="24"/>
          <w:szCs w:val="24"/>
        </w:rPr>
        <w:t>е</w:t>
      </w:r>
      <w:r w:rsidRPr="00713427">
        <w:rPr>
          <w:sz w:val="24"/>
          <w:szCs w:val="24"/>
        </w:rPr>
        <w:t xml:space="preserve"> некоммерчески</w:t>
      </w:r>
      <w:r>
        <w:rPr>
          <w:sz w:val="24"/>
          <w:szCs w:val="24"/>
        </w:rPr>
        <w:t>е</w:t>
      </w:r>
      <w:r w:rsidRPr="00713427">
        <w:rPr>
          <w:sz w:val="24"/>
          <w:szCs w:val="24"/>
        </w:rPr>
        <w:t xml:space="preserve"> организаци</w:t>
      </w:r>
      <w:r>
        <w:rPr>
          <w:sz w:val="24"/>
          <w:szCs w:val="24"/>
        </w:rPr>
        <w:t>и</w:t>
      </w:r>
      <w:r w:rsidR="00881D3F" w:rsidRPr="00114F89">
        <w:rPr>
          <w:sz w:val="24"/>
          <w:szCs w:val="24"/>
        </w:rPr>
        <w:t xml:space="preserve">, зарегистрированные на территории Нижневартовского района, разрабатывающие и предлагающие проекты, способствующие </w:t>
      </w:r>
      <w:r w:rsidRPr="00713427">
        <w:rPr>
          <w:sz w:val="24"/>
          <w:szCs w:val="24"/>
        </w:rPr>
        <w:t>организаци</w:t>
      </w:r>
      <w:r>
        <w:rPr>
          <w:sz w:val="24"/>
          <w:szCs w:val="24"/>
        </w:rPr>
        <w:t>и</w:t>
      </w:r>
      <w:r w:rsidRPr="00713427">
        <w:rPr>
          <w:sz w:val="24"/>
          <w:szCs w:val="24"/>
        </w:rPr>
        <w:t xml:space="preserve"> отдыха детей и их оздоровления на территории </w:t>
      </w:r>
      <w:r w:rsidRPr="004806B6">
        <w:rPr>
          <w:color w:val="000000" w:themeColor="text1"/>
          <w:sz w:val="24"/>
          <w:szCs w:val="24"/>
        </w:rPr>
        <w:t>района</w:t>
      </w:r>
      <w:r w:rsidR="00881D3F" w:rsidRPr="004806B6">
        <w:rPr>
          <w:color w:val="000000" w:themeColor="text1"/>
          <w:sz w:val="24"/>
          <w:szCs w:val="24"/>
        </w:rPr>
        <w:t xml:space="preserve"> – </w:t>
      </w:r>
      <w:r w:rsidR="004806B6" w:rsidRPr="004806B6">
        <w:rPr>
          <w:color w:val="000000" w:themeColor="text1"/>
          <w:sz w:val="24"/>
          <w:szCs w:val="24"/>
        </w:rPr>
        <w:t>2</w:t>
      </w:r>
      <w:r w:rsidR="00881D3F" w:rsidRPr="004806B6">
        <w:rPr>
          <w:color w:val="000000" w:themeColor="text1"/>
          <w:sz w:val="24"/>
          <w:szCs w:val="24"/>
        </w:rPr>
        <w:t>;</w:t>
      </w:r>
    </w:p>
    <w:p w:rsidR="00881D3F" w:rsidRPr="004806B6" w:rsidRDefault="00881D3F" w:rsidP="00881D3F">
      <w:pPr>
        <w:tabs>
          <w:tab w:val="right" w:pos="9923"/>
        </w:tabs>
        <w:autoSpaceDE w:val="0"/>
        <w:autoSpaceDN w:val="0"/>
        <w:jc w:val="both"/>
        <w:rPr>
          <w:color w:val="000000" w:themeColor="text1"/>
          <w:sz w:val="24"/>
          <w:szCs w:val="24"/>
        </w:rPr>
      </w:pPr>
      <w:r w:rsidRPr="004806B6">
        <w:rPr>
          <w:color w:val="000000" w:themeColor="text1"/>
          <w:sz w:val="24"/>
          <w:szCs w:val="24"/>
        </w:rPr>
        <w:lastRenderedPageBreak/>
        <w:t>СОНК</w:t>
      </w:r>
      <w:r w:rsidR="00BD339D">
        <w:rPr>
          <w:color w:val="000000" w:themeColor="text1"/>
          <w:sz w:val="24"/>
          <w:szCs w:val="24"/>
        </w:rPr>
        <w:t>О</w:t>
      </w:r>
      <w:bookmarkStart w:id="0" w:name="_GoBack"/>
      <w:bookmarkEnd w:id="0"/>
      <w:r w:rsidRPr="004806B6">
        <w:rPr>
          <w:color w:val="000000" w:themeColor="text1"/>
          <w:sz w:val="24"/>
          <w:szCs w:val="24"/>
        </w:rPr>
        <w:t xml:space="preserve"> – </w:t>
      </w:r>
      <w:r w:rsidR="004806B6" w:rsidRPr="004806B6">
        <w:rPr>
          <w:color w:val="000000" w:themeColor="text1"/>
          <w:sz w:val="24"/>
          <w:szCs w:val="24"/>
        </w:rPr>
        <w:t>2</w:t>
      </w:r>
      <w:r w:rsidRPr="004806B6">
        <w:rPr>
          <w:color w:val="000000" w:themeColor="text1"/>
          <w:sz w:val="24"/>
          <w:szCs w:val="24"/>
        </w:rPr>
        <w:t>;</w:t>
      </w:r>
    </w:p>
    <w:p w:rsidR="009F795F" w:rsidRPr="009F795F" w:rsidRDefault="00881D3F" w:rsidP="006E641B">
      <w:pPr>
        <w:tabs>
          <w:tab w:val="right" w:pos="9923"/>
        </w:tabs>
        <w:autoSpaceDE w:val="0"/>
        <w:autoSpaceDN w:val="0"/>
        <w:jc w:val="both"/>
        <w:rPr>
          <w:sz w:val="24"/>
          <w:szCs w:val="24"/>
        </w:rPr>
      </w:pPr>
      <w:r w:rsidRPr="00114F89">
        <w:rPr>
          <w:sz w:val="24"/>
          <w:szCs w:val="24"/>
        </w:rPr>
        <w:t>Администрация Нижневартовского района - 1</w:t>
      </w:r>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Default="009F795F" w:rsidP="001E498F">
      <w:pPr>
        <w:autoSpaceDE w:val="0"/>
        <w:autoSpaceDN w:val="0"/>
        <w:rPr>
          <w:sz w:val="24"/>
          <w:szCs w:val="24"/>
        </w:rPr>
      </w:pPr>
    </w:p>
    <w:p w:rsidR="001E498F" w:rsidRPr="009F795F" w:rsidRDefault="001E498F" w:rsidP="001E498F">
      <w:pPr>
        <w:autoSpaceDE w:val="0"/>
        <w:autoSpaceDN w:val="0"/>
        <w:rPr>
          <w:sz w:val="24"/>
          <w:szCs w:val="24"/>
        </w:rPr>
      </w:pPr>
    </w:p>
    <w:p w:rsidR="009F795F" w:rsidRPr="009F795F" w:rsidRDefault="009F795F" w:rsidP="001E498F">
      <w:pPr>
        <w:autoSpaceDE w:val="0"/>
        <w:autoSpaceDN w:val="0"/>
        <w:jc w:val="both"/>
        <w:rPr>
          <w:sz w:val="24"/>
          <w:szCs w:val="24"/>
        </w:rPr>
      </w:pPr>
      <w:r w:rsidRPr="009F795F">
        <w:rPr>
          <w:sz w:val="24"/>
          <w:szCs w:val="24"/>
        </w:rPr>
        <w:t>5. </w:t>
      </w:r>
      <w:r w:rsidR="00907601">
        <w:rPr>
          <w:sz w:val="24"/>
          <w:szCs w:val="24"/>
        </w:rPr>
        <w:t xml:space="preserve"> </w:t>
      </w:r>
      <w:r w:rsidR="007614F1">
        <w:rPr>
          <w:sz w:val="24"/>
          <w:szCs w:val="24"/>
        </w:rPr>
        <w:t>О</w:t>
      </w:r>
      <w:r w:rsidRPr="009F795F">
        <w:rPr>
          <w:sz w:val="24"/>
          <w:szCs w:val="24"/>
        </w:rPr>
        <w:t xml:space="preserve">бязанности или ограничения для субъектов </w:t>
      </w:r>
      <w:r w:rsidR="000E7ADA" w:rsidRPr="00151982">
        <w:rPr>
          <w:sz w:val="24"/>
          <w:szCs w:val="24"/>
        </w:rPr>
        <w:t xml:space="preserve">предпринимательской, инвестиционной и иной экономической </w:t>
      </w:r>
      <w:r w:rsidRPr="00151982">
        <w:rPr>
          <w:sz w:val="24"/>
          <w:szCs w:val="24"/>
        </w:rPr>
        <w:t>деятельности, порядок организации их исполнения:</w:t>
      </w:r>
    </w:p>
    <w:p w:rsidR="009F795F" w:rsidRPr="00784653" w:rsidRDefault="00784653" w:rsidP="003E5018">
      <w:pPr>
        <w:ind w:firstLine="708"/>
        <w:contextualSpacing/>
        <w:jc w:val="both"/>
        <w:rPr>
          <w:sz w:val="24"/>
          <w:szCs w:val="24"/>
        </w:rPr>
      </w:pPr>
      <w:r w:rsidRPr="00784653">
        <w:rPr>
          <w:sz w:val="24"/>
          <w:szCs w:val="24"/>
        </w:rPr>
        <w:t xml:space="preserve">Заявка на предоставления Гранта формируется </w:t>
      </w:r>
      <w:r w:rsidR="00BB4B62" w:rsidRPr="00784653">
        <w:rPr>
          <w:sz w:val="24"/>
          <w:szCs w:val="24"/>
        </w:rPr>
        <w:t>в</w:t>
      </w:r>
      <w:r w:rsidR="008E171B" w:rsidRPr="00784653">
        <w:rPr>
          <w:sz w:val="24"/>
          <w:szCs w:val="24"/>
        </w:rPr>
        <w:t xml:space="preserve"> соответствии с пункт</w:t>
      </w:r>
      <w:r w:rsidRPr="00784653">
        <w:rPr>
          <w:sz w:val="24"/>
          <w:szCs w:val="24"/>
        </w:rPr>
        <w:t xml:space="preserve">ом </w:t>
      </w:r>
      <w:r w:rsidR="003E5018" w:rsidRPr="00784653">
        <w:rPr>
          <w:sz w:val="24"/>
          <w:szCs w:val="24"/>
        </w:rPr>
        <w:t xml:space="preserve">3.1. </w:t>
      </w:r>
      <w:r w:rsidR="008E171B" w:rsidRPr="00784653">
        <w:rPr>
          <w:sz w:val="24"/>
          <w:szCs w:val="24"/>
        </w:rPr>
        <w:t xml:space="preserve"> </w:t>
      </w:r>
      <w:r w:rsidR="003E5018" w:rsidRPr="00784653">
        <w:rPr>
          <w:rFonts w:cs="Arial"/>
          <w:bCs/>
          <w:iCs/>
          <w:sz w:val="24"/>
          <w:szCs w:val="24"/>
        </w:rPr>
        <w:t>порядка предоставления грантов в форме субсидий по результатам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 xml:space="preserve">6. Оценка расходов субъектов </w:t>
      </w:r>
      <w:r w:rsidR="000E7ADA" w:rsidRPr="00151982">
        <w:rPr>
          <w:sz w:val="24"/>
          <w:szCs w:val="24"/>
        </w:rPr>
        <w:t>предпринимательской, инвестиционной и иной экономической</w:t>
      </w:r>
      <w:r w:rsidRPr="009F795F">
        <w:rPr>
          <w:sz w:val="24"/>
          <w:szCs w:val="24"/>
        </w:rPr>
        <w:t xml:space="preserve">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9F795F" w:rsidRPr="0075099B" w:rsidRDefault="0075099B" w:rsidP="0075099B">
      <w:pPr>
        <w:autoSpaceDE w:val="0"/>
        <w:autoSpaceDN w:val="0"/>
        <w:jc w:val="center"/>
        <w:rPr>
          <w:color w:val="000000" w:themeColor="text1"/>
          <w:sz w:val="24"/>
          <w:szCs w:val="24"/>
        </w:rPr>
      </w:pPr>
      <w:r w:rsidRPr="0075099B">
        <w:rPr>
          <w:color w:val="000000" w:themeColor="text1"/>
          <w:sz w:val="24"/>
          <w:szCs w:val="24"/>
        </w:rPr>
        <w:t xml:space="preserve">4719,27 </w:t>
      </w:r>
      <w:r w:rsidR="00C01FD4" w:rsidRPr="0075099B">
        <w:rPr>
          <w:color w:val="000000" w:themeColor="text1"/>
          <w:sz w:val="24"/>
          <w:szCs w:val="24"/>
        </w:rPr>
        <w:t>рублей</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C9267A">
      <w:pPr>
        <w:pBdr>
          <w:top w:val="single" w:sz="4" w:space="1" w:color="auto"/>
        </w:pBdr>
        <w:autoSpaceDE w:val="0"/>
        <w:autoSpaceDN w:val="0"/>
        <w:jc w:val="center"/>
        <w:rPr>
          <w:sz w:val="24"/>
          <w:szCs w:val="24"/>
        </w:rPr>
      </w:pPr>
    </w:p>
    <w:p w:rsidR="009F795F" w:rsidRPr="009F795F" w:rsidRDefault="009F795F" w:rsidP="00C9267A">
      <w:pPr>
        <w:autoSpaceDE w:val="0"/>
        <w:autoSpaceDN w:val="0"/>
        <w:jc w:val="both"/>
        <w:rPr>
          <w:sz w:val="24"/>
          <w:szCs w:val="24"/>
        </w:rPr>
      </w:pPr>
      <w:r w:rsidRPr="009F795F">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9F795F" w:rsidRPr="009F795F" w:rsidRDefault="00C01FD4" w:rsidP="00C9267A">
      <w:pPr>
        <w:autoSpaceDE w:val="0"/>
        <w:autoSpaceDN w:val="0"/>
        <w:rPr>
          <w:sz w:val="24"/>
          <w:szCs w:val="24"/>
        </w:rPr>
      </w:pPr>
      <w:r>
        <w:rPr>
          <w:sz w:val="24"/>
          <w:szCs w:val="24"/>
        </w:rPr>
        <w:t>отсутствуют</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spacing w:after="120"/>
        <w:rPr>
          <w:sz w:val="24"/>
          <w:szCs w:val="24"/>
        </w:rPr>
      </w:pPr>
      <w:r w:rsidRPr="009F795F">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1.</w:t>
            </w:r>
          </w:p>
        </w:tc>
        <w:tc>
          <w:tcPr>
            <w:tcW w:w="9072" w:type="dxa"/>
            <w:shd w:val="clear" w:color="auto" w:fill="auto"/>
          </w:tcPr>
          <w:p w:rsidR="009F795F" w:rsidRPr="009F795F" w:rsidRDefault="009F795F" w:rsidP="009F795F">
            <w:pPr>
              <w:autoSpaceDE w:val="0"/>
              <w:autoSpaceDN w:val="0"/>
              <w:spacing w:after="120"/>
              <w:jc w:val="both"/>
              <w:rPr>
                <w:sz w:val="24"/>
                <w:szCs w:val="24"/>
              </w:rPr>
            </w:pPr>
            <w:r w:rsidRPr="009F795F">
              <w:rPr>
                <w:sz w:val="24"/>
                <w:szCs w:val="24"/>
              </w:rPr>
              <w:t>Перечень вопросов для участников публичных консультаций</w:t>
            </w:r>
          </w:p>
        </w:tc>
      </w:tr>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2.</w:t>
            </w:r>
          </w:p>
        </w:tc>
        <w:tc>
          <w:tcPr>
            <w:tcW w:w="9072" w:type="dxa"/>
            <w:shd w:val="clear" w:color="auto" w:fill="auto"/>
          </w:tcPr>
          <w:p w:rsidR="009F795F" w:rsidRPr="009F795F" w:rsidRDefault="00BB4B62" w:rsidP="009F795F">
            <w:pPr>
              <w:autoSpaceDE w:val="0"/>
              <w:autoSpaceDN w:val="0"/>
              <w:spacing w:after="120"/>
              <w:jc w:val="both"/>
              <w:rPr>
                <w:sz w:val="24"/>
                <w:szCs w:val="24"/>
              </w:rPr>
            </w:pPr>
            <w:r>
              <w:rPr>
                <w:sz w:val="24"/>
                <w:szCs w:val="24"/>
              </w:rPr>
              <w:t xml:space="preserve">Актуальная редакция </w:t>
            </w:r>
            <w:r w:rsidRPr="00EB77C8">
              <w:rPr>
                <w:color w:val="000000"/>
                <w:sz w:val="24"/>
                <w:szCs w:val="24"/>
              </w:rPr>
              <w:t xml:space="preserve">постановлению администрации района </w:t>
            </w:r>
            <w:r w:rsidR="003E5018">
              <w:rPr>
                <w:sz w:val="24"/>
                <w:szCs w:val="24"/>
              </w:rPr>
              <w:t>от 4 апреля 2023 г.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w:t>
            </w:r>
          </w:p>
        </w:tc>
      </w:tr>
      <w:tr w:rsidR="00BB4B62" w:rsidRPr="009F795F" w:rsidTr="00DC317F">
        <w:tc>
          <w:tcPr>
            <w:tcW w:w="567" w:type="dxa"/>
            <w:shd w:val="clear" w:color="auto" w:fill="auto"/>
          </w:tcPr>
          <w:p w:rsidR="00BB4B62" w:rsidRPr="009F795F" w:rsidRDefault="00BB4B62" w:rsidP="009F795F">
            <w:pPr>
              <w:autoSpaceDE w:val="0"/>
              <w:autoSpaceDN w:val="0"/>
              <w:spacing w:after="120"/>
              <w:jc w:val="center"/>
              <w:rPr>
                <w:sz w:val="24"/>
                <w:szCs w:val="24"/>
              </w:rPr>
            </w:pPr>
            <w:r>
              <w:rPr>
                <w:sz w:val="24"/>
                <w:szCs w:val="24"/>
              </w:rPr>
              <w:t>3.</w:t>
            </w:r>
          </w:p>
        </w:tc>
        <w:tc>
          <w:tcPr>
            <w:tcW w:w="9072" w:type="dxa"/>
            <w:shd w:val="clear" w:color="auto" w:fill="auto"/>
          </w:tcPr>
          <w:p w:rsidR="00BB4B62" w:rsidRDefault="00BB4B62" w:rsidP="00BB4B62">
            <w:pPr>
              <w:ind w:right="7"/>
              <w:jc w:val="both"/>
              <w:rPr>
                <w:sz w:val="24"/>
                <w:szCs w:val="24"/>
              </w:rPr>
            </w:pPr>
            <w:r>
              <w:rPr>
                <w:sz w:val="24"/>
                <w:szCs w:val="24"/>
              </w:rPr>
              <w:t xml:space="preserve">Пояснительная записка к </w:t>
            </w:r>
            <w:r w:rsidR="003E5018" w:rsidRPr="00EB77C8">
              <w:rPr>
                <w:color w:val="000000"/>
                <w:sz w:val="24"/>
                <w:szCs w:val="24"/>
              </w:rPr>
              <w:t xml:space="preserve">постановлению администрации района </w:t>
            </w:r>
            <w:r w:rsidR="003E5018">
              <w:rPr>
                <w:sz w:val="24"/>
                <w:szCs w:val="24"/>
              </w:rPr>
              <w:t>от 4 апреля 2023 г. № 323 «О проведении конкурса вариативных программ в сфере организации отдыха детей и их оздоровления среди муниципальных учреждений, социально ориентированных некоммерческих организаций района»</w:t>
            </w:r>
          </w:p>
        </w:tc>
      </w:tr>
      <w:tr w:rsidR="00BB4B62" w:rsidRPr="009F795F" w:rsidTr="00DC317F">
        <w:tc>
          <w:tcPr>
            <w:tcW w:w="567" w:type="dxa"/>
            <w:shd w:val="clear" w:color="auto" w:fill="auto"/>
          </w:tcPr>
          <w:p w:rsidR="00BB4B62" w:rsidRDefault="00BB4B62" w:rsidP="009F795F">
            <w:pPr>
              <w:autoSpaceDE w:val="0"/>
              <w:autoSpaceDN w:val="0"/>
              <w:spacing w:after="120"/>
              <w:jc w:val="center"/>
              <w:rPr>
                <w:sz w:val="24"/>
                <w:szCs w:val="24"/>
              </w:rPr>
            </w:pPr>
            <w:r>
              <w:rPr>
                <w:sz w:val="24"/>
                <w:szCs w:val="24"/>
              </w:rPr>
              <w:t>4.</w:t>
            </w:r>
          </w:p>
        </w:tc>
        <w:tc>
          <w:tcPr>
            <w:tcW w:w="9072" w:type="dxa"/>
            <w:shd w:val="clear" w:color="auto" w:fill="auto"/>
          </w:tcPr>
          <w:p w:rsidR="00D0711F" w:rsidRPr="00D0711F" w:rsidRDefault="00D0711F" w:rsidP="00D0711F">
            <w:pPr>
              <w:jc w:val="both"/>
              <w:rPr>
                <w:sz w:val="24"/>
                <w:szCs w:val="24"/>
              </w:rPr>
            </w:pPr>
            <w:r w:rsidRPr="00D0711F">
              <w:rPr>
                <w:sz w:val="24"/>
                <w:szCs w:val="24"/>
              </w:rPr>
              <w:t xml:space="preserve">Сводный отчет </w:t>
            </w:r>
            <w:r w:rsidRPr="00D0711F">
              <w:rPr>
                <w:bCs/>
                <w:sz w:val="24"/>
                <w:szCs w:val="24"/>
              </w:rPr>
              <w:t>о результатах проведения экспертизы</w:t>
            </w:r>
            <w:r>
              <w:rPr>
                <w:bCs/>
                <w:sz w:val="24"/>
                <w:szCs w:val="24"/>
              </w:rPr>
              <w:t xml:space="preserve"> </w:t>
            </w:r>
            <w:r w:rsidRPr="00D0711F">
              <w:rPr>
                <w:bCs/>
                <w:sz w:val="24"/>
                <w:szCs w:val="24"/>
              </w:rPr>
              <w:t>муниципального нормативного правового акта</w:t>
            </w:r>
          </w:p>
          <w:p w:rsidR="00BF1CDE" w:rsidRPr="00BF1CDE" w:rsidRDefault="00BF1CDE" w:rsidP="00BF1CDE">
            <w:pPr>
              <w:jc w:val="both"/>
              <w:rPr>
                <w:sz w:val="24"/>
                <w:szCs w:val="24"/>
              </w:rPr>
            </w:pPr>
          </w:p>
          <w:p w:rsidR="00BB4B62" w:rsidRDefault="00BB4B62" w:rsidP="00BB4B62">
            <w:pPr>
              <w:ind w:right="7"/>
              <w:jc w:val="both"/>
              <w:rPr>
                <w:sz w:val="24"/>
                <w:szCs w:val="24"/>
              </w:rPr>
            </w:pPr>
          </w:p>
        </w:tc>
      </w:tr>
    </w:tbl>
    <w:p w:rsidR="009F795F" w:rsidRPr="009F795F" w:rsidRDefault="009F795F" w:rsidP="009F795F">
      <w:pPr>
        <w:jc w:val="center"/>
        <w:rPr>
          <w:b/>
          <w:sz w:val="24"/>
          <w:szCs w:val="24"/>
        </w:rPr>
      </w:pPr>
    </w:p>
    <w:p w:rsidR="009F795F" w:rsidRPr="009F795F" w:rsidRDefault="009F795F" w:rsidP="009F795F">
      <w:pPr>
        <w:jc w:val="center"/>
        <w:rPr>
          <w:b/>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sectPr w:rsidR="009F795F" w:rsidRPr="009F795F" w:rsidSect="007B7F15">
      <w:headerReference w:type="default" r:id="rId10"/>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541" w:rsidRDefault="00B05541">
      <w:r>
        <w:separator/>
      </w:r>
    </w:p>
  </w:endnote>
  <w:endnote w:type="continuationSeparator" w:id="0">
    <w:p w:rsidR="00B05541" w:rsidRDefault="00B0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541" w:rsidRDefault="00B05541">
      <w:r>
        <w:separator/>
      </w:r>
    </w:p>
  </w:footnote>
  <w:footnote w:type="continuationSeparator" w:id="0">
    <w:p w:rsidR="00B05541" w:rsidRDefault="00B0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C8" w:rsidRDefault="00EB77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1876"/>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45BE"/>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974B9"/>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1B40"/>
    <w:rsid w:val="001F423C"/>
    <w:rsid w:val="001F49E1"/>
    <w:rsid w:val="001F55FB"/>
    <w:rsid w:val="001F57F1"/>
    <w:rsid w:val="002006CC"/>
    <w:rsid w:val="00201DD7"/>
    <w:rsid w:val="00202C09"/>
    <w:rsid w:val="00202CCD"/>
    <w:rsid w:val="0020435C"/>
    <w:rsid w:val="002049E2"/>
    <w:rsid w:val="0020543B"/>
    <w:rsid w:val="00205991"/>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43CD"/>
    <w:rsid w:val="002A51A2"/>
    <w:rsid w:val="002A6D69"/>
    <w:rsid w:val="002A7193"/>
    <w:rsid w:val="002B07F7"/>
    <w:rsid w:val="002B1F36"/>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68A"/>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527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5018"/>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3A4F"/>
    <w:rsid w:val="00476B80"/>
    <w:rsid w:val="004773AF"/>
    <w:rsid w:val="00477A6B"/>
    <w:rsid w:val="004806B6"/>
    <w:rsid w:val="004808F4"/>
    <w:rsid w:val="00480C07"/>
    <w:rsid w:val="00482485"/>
    <w:rsid w:val="00482580"/>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2007"/>
    <w:rsid w:val="004F3261"/>
    <w:rsid w:val="004F3D8D"/>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2715"/>
    <w:rsid w:val="0057411D"/>
    <w:rsid w:val="00575C02"/>
    <w:rsid w:val="00576D2A"/>
    <w:rsid w:val="00577E6F"/>
    <w:rsid w:val="00585DB8"/>
    <w:rsid w:val="005869E2"/>
    <w:rsid w:val="00587AE8"/>
    <w:rsid w:val="00590B54"/>
    <w:rsid w:val="0059101C"/>
    <w:rsid w:val="00592486"/>
    <w:rsid w:val="00593398"/>
    <w:rsid w:val="005948D2"/>
    <w:rsid w:val="005A1216"/>
    <w:rsid w:val="005A4F56"/>
    <w:rsid w:val="005A69C1"/>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4D7F"/>
    <w:rsid w:val="006C5511"/>
    <w:rsid w:val="006D0637"/>
    <w:rsid w:val="006E1B1F"/>
    <w:rsid w:val="006E2F27"/>
    <w:rsid w:val="006E4FEC"/>
    <w:rsid w:val="006E56D2"/>
    <w:rsid w:val="006E641B"/>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42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099B"/>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653"/>
    <w:rsid w:val="00784AA5"/>
    <w:rsid w:val="00787438"/>
    <w:rsid w:val="00787988"/>
    <w:rsid w:val="00791F1E"/>
    <w:rsid w:val="0079273F"/>
    <w:rsid w:val="00792AC7"/>
    <w:rsid w:val="00795CF4"/>
    <w:rsid w:val="00795DFB"/>
    <w:rsid w:val="00797720"/>
    <w:rsid w:val="007A03F2"/>
    <w:rsid w:val="007A1EA5"/>
    <w:rsid w:val="007A3CA5"/>
    <w:rsid w:val="007A4440"/>
    <w:rsid w:val="007A6052"/>
    <w:rsid w:val="007A67E6"/>
    <w:rsid w:val="007B007E"/>
    <w:rsid w:val="007B1608"/>
    <w:rsid w:val="007B179A"/>
    <w:rsid w:val="007B1AD8"/>
    <w:rsid w:val="007B2F2D"/>
    <w:rsid w:val="007B4BC7"/>
    <w:rsid w:val="007B53BE"/>
    <w:rsid w:val="007B745A"/>
    <w:rsid w:val="007B785C"/>
    <w:rsid w:val="007B7F15"/>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1D3F"/>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171B"/>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22D2"/>
    <w:rsid w:val="00A93620"/>
    <w:rsid w:val="00A95CDE"/>
    <w:rsid w:val="00A96F65"/>
    <w:rsid w:val="00A97175"/>
    <w:rsid w:val="00A97ED9"/>
    <w:rsid w:val="00AA020F"/>
    <w:rsid w:val="00AA1323"/>
    <w:rsid w:val="00AA27A7"/>
    <w:rsid w:val="00AA4073"/>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541"/>
    <w:rsid w:val="00B05A91"/>
    <w:rsid w:val="00B06A15"/>
    <w:rsid w:val="00B075A4"/>
    <w:rsid w:val="00B07D5F"/>
    <w:rsid w:val="00B1002D"/>
    <w:rsid w:val="00B10602"/>
    <w:rsid w:val="00B109CC"/>
    <w:rsid w:val="00B10BB3"/>
    <w:rsid w:val="00B10E51"/>
    <w:rsid w:val="00B1219A"/>
    <w:rsid w:val="00B14194"/>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04A3"/>
    <w:rsid w:val="00BB2131"/>
    <w:rsid w:val="00BB47B0"/>
    <w:rsid w:val="00BB496F"/>
    <w:rsid w:val="00BB4B62"/>
    <w:rsid w:val="00BB6C61"/>
    <w:rsid w:val="00BB787A"/>
    <w:rsid w:val="00BC1C5A"/>
    <w:rsid w:val="00BD10AD"/>
    <w:rsid w:val="00BD16C6"/>
    <w:rsid w:val="00BD1718"/>
    <w:rsid w:val="00BD17EE"/>
    <w:rsid w:val="00BD322D"/>
    <w:rsid w:val="00BD339D"/>
    <w:rsid w:val="00BD4EED"/>
    <w:rsid w:val="00BD6577"/>
    <w:rsid w:val="00BD7D65"/>
    <w:rsid w:val="00BE05AC"/>
    <w:rsid w:val="00BE2145"/>
    <w:rsid w:val="00BE3047"/>
    <w:rsid w:val="00BE3085"/>
    <w:rsid w:val="00BE36E8"/>
    <w:rsid w:val="00BE6338"/>
    <w:rsid w:val="00BE7D0B"/>
    <w:rsid w:val="00BF1C1A"/>
    <w:rsid w:val="00BF1CDE"/>
    <w:rsid w:val="00BF29F5"/>
    <w:rsid w:val="00BF3055"/>
    <w:rsid w:val="00BF3E3D"/>
    <w:rsid w:val="00C00870"/>
    <w:rsid w:val="00C01321"/>
    <w:rsid w:val="00C01FD4"/>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267A"/>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0711F"/>
    <w:rsid w:val="00D12878"/>
    <w:rsid w:val="00D1466A"/>
    <w:rsid w:val="00D15796"/>
    <w:rsid w:val="00D15F89"/>
    <w:rsid w:val="00D17781"/>
    <w:rsid w:val="00D17D1F"/>
    <w:rsid w:val="00D17E9A"/>
    <w:rsid w:val="00D20B23"/>
    <w:rsid w:val="00D20B59"/>
    <w:rsid w:val="00D21AF6"/>
    <w:rsid w:val="00D21DC6"/>
    <w:rsid w:val="00D23F6D"/>
    <w:rsid w:val="00D244B7"/>
    <w:rsid w:val="00D271D5"/>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6B17"/>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64D"/>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35E67"/>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5361"/>
    <w:rsid w:val="00EA6C67"/>
    <w:rsid w:val="00EA74D2"/>
    <w:rsid w:val="00EB1DFA"/>
    <w:rsid w:val="00EB2085"/>
    <w:rsid w:val="00EB24DE"/>
    <w:rsid w:val="00EB30EB"/>
    <w:rsid w:val="00EB3A76"/>
    <w:rsid w:val="00EB6130"/>
    <w:rsid w:val="00EB6B7F"/>
    <w:rsid w:val="00EB77C8"/>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3D4F"/>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6200"/>
    <w:rsid w:val="00F27741"/>
    <w:rsid w:val="00F279A5"/>
    <w:rsid w:val="00F32FBB"/>
    <w:rsid w:val="00F35AE8"/>
    <w:rsid w:val="00F36667"/>
    <w:rsid w:val="00F425C0"/>
    <w:rsid w:val="00F4455B"/>
    <w:rsid w:val="00F4549C"/>
    <w:rsid w:val="00F46457"/>
    <w:rsid w:val="00F46C90"/>
    <w:rsid w:val="00F50CD1"/>
    <w:rsid w:val="00F53031"/>
    <w:rsid w:val="00F53C58"/>
    <w:rsid w:val="00F54034"/>
    <w:rsid w:val="00F544F3"/>
    <w:rsid w:val="00F54C65"/>
    <w:rsid w:val="00F61312"/>
    <w:rsid w:val="00F62EF4"/>
    <w:rsid w:val="00F63445"/>
    <w:rsid w:val="00F63A60"/>
    <w:rsid w:val="00F63C3A"/>
    <w:rsid w:val="00F70050"/>
    <w:rsid w:val="00F7024B"/>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CEDF4"/>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1ffff3">
    <w:name w:val="Неразрешенное упоминание1"/>
    <w:basedOn w:val="a1"/>
    <w:uiPriority w:val="99"/>
    <w:semiHidden/>
    <w:unhideWhenUsed/>
    <w:rsid w:val="00BB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admhm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091D-7FCE-4046-99C0-C428FBC2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2023-06-08T10:56:00Z</cp:lastPrinted>
  <dcterms:created xsi:type="dcterms:W3CDTF">2024-06-05T10:12:00Z</dcterms:created>
  <dcterms:modified xsi:type="dcterms:W3CDTF">2024-06-06T06:14:00Z</dcterms:modified>
</cp:coreProperties>
</file>