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E7" w:rsidRDefault="00296DE7" w:rsidP="00296DE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96DE7" w:rsidRDefault="00296DE7" w:rsidP="00296DE7">
      <w:pPr>
        <w:pStyle w:val="ConsPlusNormal"/>
        <w:jc w:val="right"/>
      </w:pPr>
      <w:r>
        <w:t>постановлением Правительства</w:t>
      </w:r>
    </w:p>
    <w:p w:rsidR="00296DE7" w:rsidRDefault="00296DE7" w:rsidP="00296DE7">
      <w:pPr>
        <w:pStyle w:val="ConsPlusNormal"/>
        <w:jc w:val="right"/>
      </w:pPr>
      <w:r>
        <w:t>Российской Федерации</w:t>
      </w:r>
    </w:p>
    <w:p w:rsidR="00296DE7" w:rsidRDefault="00296DE7" w:rsidP="00296DE7">
      <w:pPr>
        <w:pStyle w:val="ConsPlusNormal"/>
        <w:jc w:val="right"/>
      </w:pPr>
      <w:r>
        <w:t>от 31 декабря 2020 г. N 2463</w:t>
      </w:r>
    </w:p>
    <w:p w:rsidR="00296DE7" w:rsidRDefault="00296DE7" w:rsidP="00296DE7">
      <w:pPr>
        <w:pStyle w:val="ConsPlusNormal"/>
        <w:jc w:val="right"/>
      </w:pPr>
    </w:p>
    <w:p w:rsidR="00296DE7" w:rsidRDefault="00296DE7" w:rsidP="00296DE7">
      <w:pPr>
        <w:pStyle w:val="ConsPlusTitle"/>
        <w:jc w:val="center"/>
      </w:pPr>
      <w:bookmarkStart w:id="1" w:name="Par249"/>
      <w:bookmarkEnd w:id="1"/>
      <w:r>
        <w:t>ПЕРЕЧЕНЬ</w:t>
      </w:r>
    </w:p>
    <w:p w:rsidR="00296DE7" w:rsidRDefault="00296DE7" w:rsidP="00296DE7">
      <w:pPr>
        <w:pStyle w:val="ConsPlusTitle"/>
        <w:jc w:val="center"/>
      </w:pPr>
      <w:r>
        <w:t>НЕПРОДОВОЛЬСТВЕННЫХ ТОВАРОВ НАДЛЕЖАЩЕГО КАЧЕСТВА,</w:t>
      </w:r>
    </w:p>
    <w:p w:rsidR="00296DE7" w:rsidRDefault="00296DE7" w:rsidP="00296DE7">
      <w:pPr>
        <w:pStyle w:val="ConsPlusTitle"/>
        <w:jc w:val="center"/>
      </w:pPr>
      <w:r>
        <w:t>НЕ ПОДЛЕЖАЩИХ ОБМЕНУ</w:t>
      </w:r>
    </w:p>
    <w:p w:rsidR="00296DE7" w:rsidRDefault="00296DE7" w:rsidP="00296DE7">
      <w:pPr>
        <w:pStyle w:val="ConsPlusNormal"/>
      </w:pPr>
    </w:p>
    <w:p w:rsidR="00296DE7" w:rsidRDefault="00296DE7" w:rsidP="00296DE7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3. Парфюмерно-косметические товары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5. Швейные и трикотажные изделия (изделия швейные и трикотажные бельевые, изделия чулочно-носочные)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8. Мебельные гарнитуры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t>мотовелотоварам</w:t>
      </w:r>
      <w:proofErr w:type="spellEnd"/>
      <w: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11. Технически сложные товары бытового назначения, на которые установлены гарантийные сроки не менее одного года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lastRenderedPageBreak/>
        <w:t>13. Животные и растения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</w:p>
    <w:p w:rsidR="00CD67E7" w:rsidRDefault="00CD67E7"/>
    <w:sectPr w:rsidR="00C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E7"/>
    <w:rsid w:val="00250AB1"/>
    <w:rsid w:val="00296DE7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9FCA-95C1-4BD9-8DF4-805066CD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Ходакова Екатерина Борисовна</cp:lastModifiedBy>
  <cp:revision>2</cp:revision>
  <dcterms:created xsi:type="dcterms:W3CDTF">2021-04-21T11:05:00Z</dcterms:created>
  <dcterms:modified xsi:type="dcterms:W3CDTF">2021-04-21T11:05:00Z</dcterms:modified>
</cp:coreProperties>
</file>