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70" w:rsidRPr="008A2B6A" w:rsidRDefault="009C3770" w:rsidP="009C3770">
      <w:pPr>
        <w:jc w:val="center"/>
        <w:rPr>
          <w:b/>
        </w:rPr>
      </w:pPr>
      <w:r w:rsidRPr="008A2B6A">
        <w:rPr>
          <w:b/>
        </w:rPr>
        <w:t xml:space="preserve">Протокол </w:t>
      </w:r>
    </w:p>
    <w:p w:rsidR="009C3770" w:rsidRPr="008A2B6A" w:rsidRDefault="009C3770" w:rsidP="009C3770">
      <w:pPr>
        <w:jc w:val="center"/>
        <w:rPr>
          <w:b/>
        </w:rPr>
      </w:pPr>
      <w:r w:rsidRPr="008A2B6A">
        <w:rPr>
          <w:b/>
        </w:rPr>
        <w:t xml:space="preserve">заседания Межведомственного совета при Главе администрации района </w:t>
      </w:r>
    </w:p>
    <w:p w:rsidR="009C3770" w:rsidRPr="008A2B6A" w:rsidRDefault="009C3770" w:rsidP="009C3770">
      <w:pPr>
        <w:jc w:val="center"/>
        <w:rPr>
          <w:b/>
        </w:rPr>
      </w:pPr>
      <w:r w:rsidRPr="008A2B6A">
        <w:rPr>
          <w:b/>
        </w:rPr>
        <w:t>по противодействию коррупции</w:t>
      </w:r>
    </w:p>
    <w:p w:rsidR="009C3770" w:rsidRPr="008A2B6A" w:rsidRDefault="009E0379" w:rsidP="009C3770">
      <w:pPr>
        <w:ind w:left="-142"/>
        <w:jc w:val="center"/>
        <w:rPr>
          <w:b/>
        </w:rPr>
      </w:pPr>
      <w:r>
        <w:rPr>
          <w:b/>
        </w:rPr>
        <w:t>26.02</w:t>
      </w:r>
      <w:r w:rsidR="009C3770" w:rsidRPr="008A2B6A">
        <w:rPr>
          <w:b/>
        </w:rPr>
        <w:t>.201</w:t>
      </w:r>
      <w:r>
        <w:rPr>
          <w:b/>
        </w:rPr>
        <w:t>6</w:t>
      </w:r>
    </w:p>
    <w:p w:rsidR="009C3770" w:rsidRPr="008A2B6A" w:rsidRDefault="009C3770" w:rsidP="009C3770">
      <w:pPr>
        <w:rPr>
          <w:b/>
        </w:rPr>
      </w:pPr>
    </w:p>
    <w:p w:rsidR="009C3770" w:rsidRPr="008A2B6A" w:rsidRDefault="009C3770" w:rsidP="009C3770">
      <w:pPr>
        <w:rPr>
          <w:b/>
        </w:rPr>
      </w:pPr>
      <w:r w:rsidRPr="008A2B6A">
        <w:rPr>
          <w:b/>
        </w:rPr>
        <w:t>Председательствовал:</w:t>
      </w:r>
    </w:p>
    <w:p w:rsidR="009C3770" w:rsidRPr="008A2B6A" w:rsidRDefault="009C3770" w:rsidP="009C3770">
      <w:pPr>
        <w:rPr>
          <w:b/>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42"/>
        <w:gridCol w:w="425"/>
        <w:gridCol w:w="5953"/>
      </w:tblGrid>
      <w:tr w:rsidR="009C3770" w:rsidRPr="008A2B6A" w:rsidTr="007A63D7">
        <w:tc>
          <w:tcPr>
            <w:tcW w:w="3227" w:type="dxa"/>
          </w:tcPr>
          <w:p w:rsidR="009C3770" w:rsidRPr="008A2B6A" w:rsidRDefault="009C3770" w:rsidP="007A63D7">
            <w:r w:rsidRPr="008A2B6A">
              <w:t xml:space="preserve">Саломатин </w:t>
            </w:r>
          </w:p>
          <w:p w:rsidR="009C3770" w:rsidRPr="008A2B6A" w:rsidRDefault="009C3770" w:rsidP="007A63D7">
            <w:r w:rsidRPr="008A2B6A">
              <w:t>Борис Александрович</w:t>
            </w:r>
          </w:p>
        </w:tc>
        <w:tc>
          <w:tcPr>
            <w:tcW w:w="567" w:type="dxa"/>
            <w:gridSpan w:val="2"/>
            <w:hideMark/>
          </w:tcPr>
          <w:p w:rsidR="009C3770" w:rsidRPr="008A2B6A" w:rsidRDefault="009C3770" w:rsidP="007A63D7">
            <w:r w:rsidRPr="008A2B6A">
              <w:t>–</w:t>
            </w:r>
          </w:p>
        </w:tc>
        <w:tc>
          <w:tcPr>
            <w:tcW w:w="5953" w:type="dxa"/>
            <w:hideMark/>
          </w:tcPr>
          <w:p w:rsidR="009C3770" w:rsidRDefault="009C3770" w:rsidP="007A63D7">
            <w:pPr>
              <w:jc w:val="both"/>
            </w:pPr>
            <w:r w:rsidRPr="008A2B6A">
              <w:t>Глава администрации района, председатель Межведомственного совета</w:t>
            </w:r>
          </w:p>
          <w:p w:rsidR="009C3770" w:rsidRPr="008A2B6A" w:rsidRDefault="009C3770" w:rsidP="007A63D7">
            <w:pPr>
              <w:jc w:val="both"/>
            </w:pPr>
          </w:p>
        </w:tc>
      </w:tr>
      <w:tr w:rsidR="009C3770" w:rsidRPr="008A2B6A" w:rsidTr="007A63D7">
        <w:tc>
          <w:tcPr>
            <w:tcW w:w="9747" w:type="dxa"/>
            <w:gridSpan w:val="4"/>
          </w:tcPr>
          <w:p w:rsidR="009C3770" w:rsidRPr="008A2B6A" w:rsidRDefault="009C3770" w:rsidP="007A63D7">
            <w:pPr>
              <w:rPr>
                <w:b/>
              </w:rPr>
            </w:pPr>
            <w:r w:rsidRPr="008A2B6A">
              <w:rPr>
                <w:b/>
              </w:rPr>
              <w:t xml:space="preserve">Присутствовали: </w:t>
            </w:r>
          </w:p>
          <w:p w:rsidR="009C3770" w:rsidRPr="008A2B6A" w:rsidRDefault="009C3770" w:rsidP="007A63D7">
            <w:pPr>
              <w:jc w:val="both"/>
            </w:pPr>
          </w:p>
        </w:tc>
      </w:tr>
      <w:tr w:rsidR="009C3770" w:rsidRPr="00BE4743" w:rsidTr="007A63D7">
        <w:tc>
          <w:tcPr>
            <w:tcW w:w="9747" w:type="dxa"/>
            <w:gridSpan w:val="4"/>
          </w:tcPr>
          <w:p w:rsidR="009C3770" w:rsidRDefault="009C3770" w:rsidP="007A63D7">
            <w:pPr>
              <w:rPr>
                <w:b/>
              </w:rPr>
            </w:pPr>
            <w:r w:rsidRPr="00BE4743">
              <w:rPr>
                <w:b/>
              </w:rPr>
              <w:t>Члены Межведомственного совета:</w:t>
            </w:r>
          </w:p>
          <w:p w:rsidR="00BD2C78" w:rsidRPr="00BE4743" w:rsidRDefault="00BD2C78" w:rsidP="007A63D7">
            <w:pPr>
              <w:rPr>
                <w:b/>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68"/>
              <w:gridCol w:w="6202"/>
            </w:tblGrid>
            <w:tr w:rsidR="009E0379" w:rsidRPr="009E0379" w:rsidTr="007341CA">
              <w:tc>
                <w:tcPr>
                  <w:tcW w:w="3284" w:type="dxa"/>
                  <w:hideMark/>
                </w:tcPr>
                <w:p w:rsidR="009E0379" w:rsidRPr="009E0379" w:rsidRDefault="009E0379" w:rsidP="009E0379">
                  <w:pPr>
                    <w:rPr>
                      <w:lang w:eastAsia="en-US"/>
                    </w:rPr>
                  </w:pPr>
                  <w:r w:rsidRPr="009E0379">
                    <w:rPr>
                      <w:lang w:eastAsia="en-US"/>
                    </w:rPr>
                    <w:t>Вениаминов</w:t>
                  </w:r>
                </w:p>
                <w:p w:rsidR="009E0379" w:rsidRPr="009E0379" w:rsidRDefault="009E0379" w:rsidP="009E0379">
                  <w:pPr>
                    <w:rPr>
                      <w:lang w:eastAsia="en-US"/>
                    </w:rPr>
                  </w:pPr>
                  <w:r w:rsidRPr="009E0379">
                    <w:rPr>
                      <w:lang w:eastAsia="en-US"/>
                    </w:rPr>
                    <w:t>Сергей Геннадьевич</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Pr="009E0379" w:rsidRDefault="009E0379" w:rsidP="009E0379">
                  <w:pPr>
                    <w:jc w:val="both"/>
                    <w:rPr>
                      <w:lang w:eastAsia="en-US"/>
                    </w:rPr>
                  </w:pPr>
                  <w:r w:rsidRPr="009E0379">
                    <w:rPr>
                      <w:lang w:eastAsia="en-US"/>
                    </w:rPr>
                    <w:t>директор муниципального бюджетного учрежд</w:t>
                  </w:r>
                  <w:r w:rsidRPr="009E0379">
                    <w:rPr>
                      <w:lang w:eastAsia="en-US"/>
                    </w:rPr>
                    <w:t>е</w:t>
                  </w:r>
                  <w:r w:rsidRPr="009E0379">
                    <w:rPr>
                      <w:lang w:eastAsia="en-US"/>
                    </w:rPr>
                    <w:t xml:space="preserve">ния «Телевидение Нижневартовского района» </w:t>
                  </w:r>
                </w:p>
                <w:p w:rsidR="009E0379" w:rsidRPr="009E0379" w:rsidRDefault="009E0379" w:rsidP="009E0379">
                  <w:pPr>
                    <w:jc w:val="both"/>
                    <w:rPr>
                      <w:lang w:eastAsia="en-US"/>
                    </w:rPr>
                  </w:pPr>
                </w:p>
              </w:tc>
            </w:tr>
            <w:tr w:rsidR="009E0379" w:rsidRPr="009E0379" w:rsidTr="007341CA">
              <w:tc>
                <w:tcPr>
                  <w:tcW w:w="3284" w:type="dxa"/>
                </w:tcPr>
                <w:p w:rsidR="009E0379" w:rsidRPr="009E0379" w:rsidRDefault="009E0379" w:rsidP="009E0379">
                  <w:pPr>
                    <w:rPr>
                      <w:lang w:eastAsia="en-US"/>
                    </w:rPr>
                  </w:pPr>
                  <w:r w:rsidRPr="009E0379">
                    <w:rPr>
                      <w:lang w:eastAsia="en-US"/>
                    </w:rPr>
                    <w:t xml:space="preserve">Галицкий </w:t>
                  </w:r>
                </w:p>
                <w:p w:rsidR="009E0379" w:rsidRPr="009E0379" w:rsidRDefault="009E0379" w:rsidP="009E0379">
                  <w:pPr>
                    <w:rPr>
                      <w:lang w:eastAsia="en-US"/>
                    </w:rPr>
                  </w:pPr>
                  <w:r w:rsidRPr="009E0379">
                    <w:rPr>
                      <w:lang w:eastAsia="en-US"/>
                    </w:rPr>
                    <w:t xml:space="preserve">Юрий </w:t>
                  </w:r>
                  <w:proofErr w:type="spellStart"/>
                  <w:r w:rsidRPr="009E0379">
                    <w:rPr>
                      <w:lang w:eastAsia="en-US"/>
                    </w:rPr>
                    <w:t>Грациянович</w:t>
                  </w:r>
                  <w:proofErr w:type="spellEnd"/>
                </w:p>
                <w:p w:rsidR="009E0379" w:rsidRPr="009E0379" w:rsidRDefault="009E0379" w:rsidP="009E0379">
                  <w:pPr>
                    <w:rPr>
                      <w:lang w:eastAsia="en-US"/>
                    </w:rPr>
                  </w:pPr>
                </w:p>
              </w:tc>
              <w:tc>
                <w:tcPr>
                  <w:tcW w:w="368" w:type="dxa"/>
                  <w:hideMark/>
                </w:tcPr>
                <w:p w:rsidR="009E0379" w:rsidRPr="009E0379" w:rsidRDefault="009E0379" w:rsidP="009E0379">
                  <w:pPr>
                    <w:rPr>
                      <w:lang w:eastAsia="en-US"/>
                    </w:rPr>
                  </w:pPr>
                  <w:r w:rsidRPr="009E0379">
                    <w:rPr>
                      <w:lang w:eastAsia="en-US"/>
                    </w:rPr>
                    <w:t>–</w:t>
                  </w:r>
                </w:p>
              </w:tc>
              <w:tc>
                <w:tcPr>
                  <w:tcW w:w="6202" w:type="dxa"/>
                  <w:hideMark/>
                </w:tcPr>
                <w:p w:rsidR="009E0379" w:rsidRDefault="009E0379" w:rsidP="00BD2C78">
                  <w:pPr>
                    <w:jc w:val="both"/>
                    <w:rPr>
                      <w:lang w:eastAsia="en-US"/>
                    </w:rPr>
                  </w:pPr>
                  <w:r w:rsidRPr="009E0379">
                    <w:rPr>
                      <w:lang w:eastAsia="en-US"/>
                    </w:rPr>
                    <w:t xml:space="preserve">прокурор района </w:t>
                  </w:r>
                </w:p>
                <w:p w:rsidR="00BD2C78" w:rsidRPr="009E0379" w:rsidRDefault="00BD2C78" w:rsidP="00BD2C78">
                  <w:pPr>
                    <w:jc w:val="both"/>
                    <w:rPr>
                      <w:lang w:eastAsia="en-US"/>
                    </w:rPr>
                  </w:pPr>
                </w:p>
              </w:tc>
            </w:tr>
            <w:tr w:rsidR="009E0379" w:rsidRPr="009E0379" w:rsidTr="007341CA">
              <w:tc>
                <w:tcPr>
                  <w:tcW w:w="3284" w:type="dxa"/>
                </w:tcPr>
                <w:p w:rsidR="009E0379" w:rsidRPr="009E0379" w:rsidRDefault="009E0379" w:rsidP="009E0379">
                  <w:pPr>
                    <w:rPr>
                      <w:lang w:eastAsia="en-US"/>
                    </w:rPr>
                  </w:pPr>
                  <w:r w:rsidRPr="009E0379">
                    <w:rPr>
                      <w:lang w:eastAsia="en-US"/>
                    </w:rPr>
                    <w:t>Дурова</w:t>
                  </w:r>
                </w:p>
                <w:p w:rsidR="009E0379" w:rsidRPr="009E0379" w:rsidRDefault="009E0379" w:rsidP="009E0379">
                  <w:pPr>
                    <w:rPr>
                      <w:lang w:eastAsia="en-US"/>
                    </w:rPr>
                  </w:pPr>
                  <w:r w:rsidRPr="009E0379">
                    <w:rPr>
                      <w:lang w:eastAsia="en-US"/>
                    </w:rPr>
                    <w:t>Ольга Геннадьевна</w:t>
                  </w:r>
                </w:p>
                <w:p w:rsidR="009E0379" w:rsidRPr="009E0379" w:rsidRDefault="009E0379" w:rsidP="009E0379">
                  <w:pPr>
                    <w:rPr>
                      <w:lang w:eastAsia="en-US"/>
                    </w:rPr>
                  </w:pPr>
                </w:p>
              </w:tc>
              <w:tc>
                <w:tcPr>
                  <w:tcW w:w="368" w:type="dxa"/>
                  <w:hideMark/>
                </w:tcPr>
                <w:p w:rsidR="009E0379" w:rsidRPr="009E0379" w:rsidRDefault="009E0379" w:rsidP="009E0379">
                  <w:pPr>
                    <w:rPr>
                      <w:lang w:eastAsia="en-US"/>
                    </w:rPr>
                  </w:pPr>
                  <w:r w:rsidRPr="009E0379">
                    <w:rPr>
                      <w:lang w:eastAsia="en-US"/>
                    </w:rPr>
                    <w:t>–</w:t>
                  </w:r>
                </w:p>
              </w:tc>
              <w:tc>
                <w:tcPr>
                  <w:tcW w:w="6202" w:type="dxa"/>
                  <w:hideMark/>
                </w:tcPr>
                <w:p w:rsidR="009E0379" w:rsidRDefault="009E0379" w:rsidP="00BD2C78">
                  <w:pPr>
                    <w:jc w:val="both"/>
                    <w:rPr>
                      <w:lang w:eastAsia="en-US"/>
                    </w:rPr>
                  </w:pPr>
                  <w:r w:rsidRPr="009E0379">
                    <w:rPr>
                      <w:lang w:eastAsia="en-US"/>
                    </w:rPr>
                    <w:t xml:space="preserve">заместитель председателя Думы района </w:t>
                  </w:r>
                </w:p>
                <w:p w:rsidR="00BD2C78" w:rsidRPr="009E0379" w:rsidRDefault="00BD2C78" w:rsidP="00BD2C78">
                  <w:pPr>
                    <w:jc w:val="both"/>
                    <w:rPr>
                      <w:lang w:eastAsia="en-US"/>
                    </w:rPr>
                  </w:pPr>
                </w:p>
              </w:tc>
            </w:tr>
            <w:tr w:rsidR="009E0379" w:rsidRPr="009E0379" w:rsidTr="007341CA">
              <w:tc>
                <w:tcPr>
                  <w:tcW w:w="3284" w:type="dxa"/>
                  <w:hideMark/>
                </w:tcPr>
                <w:p w:rsidR="009E0379" w:rsidRPr="009E0379" w:rsidRDefault="009E0379" w:rsidP="009E0379">
                  <w:pPr>
                    <w:rPr>
                      <w:lang w:eastAsia="en-US"/>
                    </w:rPr>
                  </w:pPr>
                  <w:proofErr w:type="spellStart"/>
                  <w:r w:rsidRPr="009E0379">
                    <w:rPr>
                      <w:lang w:eastAsia="en-US"/>
                    </w:rPr>
                    <w:t>Елембаев</w:t>
                  </w:r>
                  <w:proofErr w:type="spellEnd"/>
                </w:p>
                <w:p w:rsidR="009E0379" w:rsidRPr="009E0379" w:rsidRDefault="009E0379" w:rsidP="009E0379">
                  <w:pPr>
                    <w:rPr>
                      <w:lang w:eastAsia="en-US"/>
                    </w:rPr>
                  </w:pPr>
                  <w:r w:rsidRPr="009E0379">
                    <w:rPr>
                      <w:lang w:eastAsia="en-US"/>
                    </w:rPr>
                    <w:t xml:space="preserve">Амангельды </w:t>
                  </w:r>
                  <w:proofErr w:type="spellStart"/>
                  <w:r w:rsidRPr="009E0379">
                    <w:rPr>
                      <w:lang w:eastAsia="en-US"/>
                    </w:rPr>
                    <w:t>Досымович</w:t>
                  </w:r>
                  <w:proofErr w:type="spellEnd"/>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Default="009E0379" w:rsidP="00BD2C78">
                  <w:pPr>
                    <w:jc w:val="both"/>
                    <w:rPr>
                      <w:lang w:eastAsia="en-US"/>
                    </w:rPr>
                  </w:pPr>
                  <w:r w:rsidRPr="009E0379">
                    <w:rPr>
                      <w:lang w:eastAsia="en-US"/>
                    </w:rPr>
                    <w:t>начальник 2 отдела Службы по Ханты-мансийскому автономному округу – Югре Рег</w:t>
                  </w:r>
                  <w:r w:rsidRPr="009E0379">
                    <w:rPr>
                      <w:lang w:eastAsia="en-US"/>
                    </w:rPr>
                    <w:t>и</w:t>
                  </w:r>
                  <w:r w:rsidRPr="009E0379">
                    <w:rPr>
                      <w:lang w:eastAsia="en-US"/>
                    </w:rPr>
                    <w:t>онального управления Федеральной службы бе</w:t>
                  </w:r>
                  <w:r w:rsidRPr="009E0379">
                    <w:rPr>
                      <w:lang w:eastAsia="en-US"/>
                    </w:rPr>
                    <w:t>з</w:t>
                  </w:r>
                  <w:r w:rsidRPr="009E0379">
                    <w:rPr>
                      <w:lang w:eastAsia="en-US"/>
                    </w:rPr>
                    <w:t xml:space="preserve">опасности по Тюменской области </w:t>
                  </w:r>
                </w:p>
                <w:p w:rsidR="00BD2C78" w:rsidRPr="009E0379" w:rsidRDefault="00BD2C78" w:rsidP="00BD2C78">
                  <w:pPr>
                    <w:jc w:val="both"/>
                    <w:rPr>
                      <w:lang w:eastAsia="en-US"/>
                    </w:rPr>
                  </w:pPr>
                </w:p>
              </w:tc>
            </w:tr>
            <w:tr w:rsidR="009E0379" w:rsidRPr="009E0379" w:rsidTr="007341CA">
              <w:tc>
                <w:tcPr>
                  <w:tcW w:w="3284" w:type="dxa"/>
                  <w:hideMark/>
                </w:tcPr>
                <w:p w:rsidR="009E0379" w:rsidRPr="009E0379" w:rsidRDefault="009E0379" w:rsidP="009E0379">
                  <w:pPr>
                    <w:rPr>
                      <w:lang w:eastAsia="en-US"/>
                    </w:rPr>
                  </w:pPr>
                  <w:r w:rsidRPr="009E0379">
                    <w:rPr>
                      <w:lang w:eastAsia="en-US"/>
                    </w:rPr>
                    <w:t>Коваленко</w:t>
                  </w:r>
                </w:p>
                <w:p w:rsidR="009E0379" w:rsidRPr="009E0379" w:rsidRDefault="009E0379" w:rsidP="009E0379">
                  <w:pPr>
                    <w:rPr>
                      <w:lang w:eastAsia="en-US"/>
                    </w:rPr>
                  </w:pPr>
                  <w:r w:rsidRPr="009E0379">
                    <w:rPr>
                      <w:lang w:eastAsia="en-US"/>
                    </w:rPr>
                    <w:t>Виктория Владимировна</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Pr="009E0379" w:rsidRDefault="009E0379" w:rsidP="009E0379">
                  <w:pPr>
                    <w:jc w:val="both"/>
                    <w:rPr>
                      <w:lang w:eastAsia="en-US"/>
                    </w:rPr>
                  </w:pPr>
                  <w:r w:rsidRPr="009E0379">
                    <w:rPr>
                      <w:lang w:eastAsia="en-US"/>
                    </w:rPr>
                    <w:t>начальник отдела внутреннего муниципального финансового контроля администрации района</w:t>
                  </w:r>
                </w:p>
                <w:p w:rsidR="009E0379" w:rsidRPr="009E0379" w:rsidRDefault="009E0379" w:rsidP="009E0379">
                  <w:pPr>
                    <w:jc w:val="both"/>
                    <w:rPr>
                      <w:sz w:val="24"/>
                      <w:szCs w:val="24"/>
                      <w:lang w:eastAsia="en-US"/>
                    </w:rPr>
                  </w:pPr>
                </w:p>
              </w:tc>
            </w:tr>
            <w:tr w:rsidR="009E0379" w:rsidRPr="009E0379" w:rsidTr="007341CA">
              <w:tc>
                <w:tcPr>
                  <w:tcW w:w="3284" w:type="dxa"/>
                  <w:hideMark/>
                </w:tcPr>
                <w:p w:rsidR="009E0379" w:rsidRPr="009E0379" w:rsidRDefault="009E0379" w:rsidP="009E0379">
                  <w:pPr>
                    <w:rPr>
                      <w:lang w:eastAsia="en-US"/>
                    </w:rPr>
                  </w:pPr>
                  <w:proofErr w:type="spellStart"/>
                  <w:r w:rsidRPr="009E0379">
                    <w:rPr>
                      <w:lang w:eastAsia="en-US"/>
                    </w:rPr>
                    <w:t>Ковалькова</w:t>
                  </w:r>
                  <w:proofErr w:type="spellEnd"/>
                </w:p>
                <w:p w:rsidR="009E0379" w:rsidRPr="009E0379" w:rsidRDefault="009E0379" w:rsidP="009E0379">
                  <w:pPr>
                    <w:rPr>
                      <w:lang w:eastAsia="en-US"/>
                    </w:rPr>
                  </w:pPr>
                  <w:r w:rsidRPr="009E0379">
                    <w:rPr>
                      <w:lang w:eastAsia="en-US"/>
                    </w:rPr>
                    <w:t>Валентина Михайловна</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Default="009E0379" w:rsidP="00BD2C78">
                  <w:pPr>
                    <w:jc w:val="both"/>
                    <w:rPr>
                      <w:lang w:eastAsia="en-US"/>
                    </w:rPr>
                  </w:pPr>
                  <w:r w:rsidRPr="009E0379">
                    <w:rPr>
                      <w:lang w:eastAsia="en-US"/>
                    </w:rPr>
                    <w:t>председатель местной общественной организ</w:t>
                  </w:r>
                  <w:r w:rsidRPr="009E0379">
                    <w:rPr>
                      <w:lang w:eastAsia="en-US"/>
                    </w:rPr>
                    <w:t>а</w:t>
                  </w:r>
                  <w:r w:rsidRPr="009E0379">
                    <w:rPr>
                      <w:lang w:eastAsia="en-US"/>
                    </w:rPr>
                    <w:t>ции ветеранов Великой Отечественной войны и труда, ветеранов боевых действий и Вооруже</w:t>
                  </w:r>
                  <w:r w:rsidRPr="009E0379">
                    <w:rPr>
                      <w:lang w:eastAsia="en-US"/>
                    </w:rPr>
                    <w:t>н</w:t>
                  </w:r>
                  <w:r w:rsidRPr="009E0379">
                    <w:rPr>
                      <w:lang w:eastAsia="en-US"/>
                    </w:rPr>
                    <w:t>ных Сил, инвалидов и пенсионеров Нижнева</w:t>
                  </w:r>
                  <w:r w:rsidRPr="009E0379">
                    <w:rPr>
                      <w:lang w:eastAsia="en-US"/>
                    </w:rPr>
                    <w:t>р</w:t>
                  </w:r>
                  <w:r w:rsidRPr="009E0379">
                    <w:rPr>
                      <w:lang w:eastAsia="en-US"/>
                    </w:rPr>
                    <w:t xml:space="preserve">товского района </w:t>
                  </w:r>
                </w:p>
                <w:p w:rsidR="00BD2C78" w:rsidRPr="009E0379" w:rsidRDefault="00BD2C78" w:rsidP="00BD2C78">
                  <w:pPr>
                    <w:jc w:val="both"/>
                    <w:rPr>
                      <w:sz w:val="24"/>
                      <w:szCs w:val="24"/>
                      <w:lang w:eastAsia="en-US"/>
                    </w:rPr>
                  </w:pPr>
                </w:p>
              </w:tc>
            </w:tr>
            <w:tr w:rsidR="009E0379" w:rsidRPr="009E0379" w:rsidTr="007341CA">
              <w:tc>
                <w:tcPr>
                  <w:tcW w:w="3284" w:type="dxa"/>
                </w:tcPr>
                <w:p w:rsidR="009E0379" w:rsidRPr="009E0379" w:rsidRDefault="009E0379" w:rsidP="009E0379">
                  <w:pPr>
                    <w:rPr>
                      <w:lang w:eastAsia="en-US"/>
                    </w:rPr>
                  </w:pPr>
                  <w:r w:rsidRPr="009E0379">
                    <w:rPr>
                      <w:lang w:eastAsia="en-US"/>
                    </w:rPr>
                    <w:t xml:space="preserve">Лысенко </w:t>
                  </w:r>
                </w:p>
                <w:p w:rsidR="009E0379" w:rsidRPr="009E0379" w:rsidRDefault="009E0379" w:rsidP="009E0379">
                  <w:pPr>
                    <w:rPr>
                      <w:lang w:eastAsia="en-US"/>
                    </w:rPr>
                  </w:pPr>
                  <w:r w:rsidRPr="009E0379">
                    <w:rPr>
                      <w:lang w:eastAsia="en-US"/>
                    </w:rPr>
                    <w:t>Лидия Анатольевна</w:t>
                  </w:r>
                </w:p>
                <w:p w:rsidR="009E0379" w:rsidRPr="009E0379" w:rsidRDefault="009E0379" w:rsidP="009E0379">
                  <w:pPr>
                    <w:rPr>
                      <w:sz w:val="24"/>
                      <w:szCs w:val="24"/>
                      <w:lang w:eastAsia="en-US"/>
                    </w:rPr>
                  </w:pPr>
                </w:p>
              </w:tc>
              <w:tc>
                <w:tcPr>
                  <w:tcW w:w="368" w:type="dxa"/>
                  <w:hideMark/>
                </w:tcPr>
                <w:p w:rsidR="009E0379" w:rsidRPr="009E0379" w:rsidRDefault="009E0379" w:rsidP="009E0379">
                  <w:pPr>
                    <w:rPr>
                      <w:lang w:eastAsia="en-US"/>
                    </w:rPr>
                  </w:pPr>
                  <w:r w:rsidRPr="009E0379">
                    <w:rPr>
                      <w:lang w:eastAsia="en-US"/>
                    </w:rPr>
                    <w:t>–</w:t>
                  </w:r>
                </w:p>
              </w:tc>
              <w:tc>
                <w:tcPr>
                  <w:tcW w:w="6202" w:type="dxa"/>
                  <w:hideMark/>
                </w:tcPr>
                <w:p w:rsidR="009E0379" w:rsidRPr="009E0379" w:rsidRDefault="009E0379" w:rsidP="009E0379">
                  <w:pPr>
                    <w:jc w:val="both"/>
                    <w:rPr>
                      <w:lang w:eastAsia="en-US"/>
                    </w:rPr>
                  </w:pPr>
                  <w:r w:rsidRPr="009E0379">
                    <w:rPr>
                      <w:lang w:eastAsia="en-US"/>
                    </w:rPr>
                    <w:t>начальник пресс-службы администрации района</w:t>
                  </w:r>
                </w:p>
              </w:tc>
            </w:tr>
            <w:tr w:rsidR="009E0379" w:rsidRPr="009E0379" w:rsidTr="007341CA">
              <w:tc>
                <w:tcPr>
                  <w:tcW w:w="3284" w:type="dxa"/>
                  <w:hideMark/>
                </w:tcPr>
                <w:p w:rsidR="009E0379" w:rsidRPr="009E0379" w:rsidRDefault="009E0379" w:rsidP="009E0379">
                  <w:pPr>
                    <w:rPr>
                      <w:lang w:eastAsia="en-US"/>
                    </w:rPr>
                  </w:pPr>
                  <w:r w:rsidRPr="009E0379">
                    <w:rPr>
                      <w:lang w:eastAsia="en-US"/>
                    </w:rPr>
                    <w:t>Любецкая</w:t>
                  </w:r>
                </w:p>
                <w:p w:rsidR="009E0379" w:rsidRPr="009E0379" w:rsidRDefault="009E0379" w:rsidP="009E0379">
                  <w:pPr>
                    <w:rPr>
                      <w:lang w:eastAsia="en-US"/>
                    </w:rPr>
                  </w:pPr>
                  <w:r w:rsidRPr="009E0379">
                    <w:rPr>
                      <w:lang w:eastAsia="en-US"/>
                    </w:rPr>
                    <w:t>Анна Владимировна</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Pr="009E0379" w:rsidRDefault="009E0379" w:rsidP="009E0379">
                  <w:pPr>
                    <w:jc w:val="both"/>
                    <w:rPr>
                      <w:lang w:eastAsia="en-US"/>
                    </w:rPr>
                  </w:pPr>
                  <w:r w:rsidRPr="009E0379">
                    <w:rPr>
                      <w:lang w:eastAsia="en-US"/>
                    </w:rPr>
                    <w:t xml:space="preserve">председатель Контрольно-счетной </w:t>
                  </w:r>
                  <w:r w:rsidR="00BD2C78">
                    <w:rPr>
                      <w:lang w:eastAsia="en-US"/>
                    </w:rPr>
                    <w:t>палаты Ни</w:t>
                  </w:r>
                  <w:r w:rsidR="00BD2C78">
                    <w:rPr>
                      <w:lang w:eastAsia="en-US"/>
                    </w:rPr>
                    <w:t>ж</w:t>
                  </w:r>
                  <w:r w:rsidR="00BD2C78">
                    <w:rPr>
                      <w:lang w:eastAsia="en-US"/>
                    </w:rPr>
                    <w:t xml:space="preserve">невартовского района </w:t>
                  </w:r>
                </w:p>
                <w:p w:rsidR="009E0379" w:rsidRPr="009E0379" w:rsidRDefault="009E0379" w:rsidP="009E0379">
                  <w:pPr>
                    <w:jc w:val="both"/>
                    <w:rPr>
                      <w:lang w:eastAsia="en-US"/>
                    </w:rPr>
                  </w:pPr>
                </w:p>
              </w:tc>
            </w:tr>
            <w:tr w:rsidR="009E0379" w:rsidRPr="009E0379" w:rsidTr="007341CA">
              <w:tc>
                <w:tcPr>
                  <w:tcW w:w="3284" w:type="dxa"/>
                  <w:hideMark/>
                </w:tcPr>
                <w:p w:rsidR="009E0379" w:rsidRPr="009E0379" w:rsidRDefault="009E0379" w:rsidP="009E0379">
                  <w:pPr>
                    <w:rPr>
                      <w:lang w:eastAsia="en-US"/>
                    </w:rPr>
                  </w:pPr>
                  <w:r w:rsidRPr="009E0379">
                    <w:rPr>
                      <w:lang w:eastAsia="en-US"/>
                    </w:rPr>
                    <w:t xml:space="preserve">Михеева </w:t>
                  </w:r>
                </w:p>
                <w:p w:rsidR="009E0379" w:rsidRPr="009E0379" w:rsidRDefault="009E0379" w:rsidP="009E0379">
                  <w:pPr>
                    <w:rPr>
                      <w:lang w:eastAsia="en-US"/>
                    </w:rPr>
                  </w:pPr>
                  <w:r w:rsidRPr="009E0379">
                    <w:rPr>
                      <w:lang w:eastAsia="en-US"/>
                    </w:rPr>
                    <w:t>Лариса Дмитриевна</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Pr="009E0379" w:rsidRDefault="009E0379" w:rsidP="009E0379">
                  <w:pPr>
                    <w:jc w:val="both"/>
                    <w:rPr>
                      <w:lang w:eastAsia="en-US"/>
                    </w:rPr>
                  </w:pPr>
                  <w:r w:rsidRPr="009E0379">
                    <w:rPr>
                      <w:lang w:eastAsia="en-US"/>
                    </w:rPr>
                    <w:t>главный редактор муниципального бюджетного учреждения «Редакция районной газеты «Нов</w:t>
                  </w:r>
                  <w:r w:rsidRPr="009E0379">
                    <w:rPr>
                      <w:lang w:eastAsia="en-US"/>
                    </w:rPr>
                    <w:t>о</w:t>
                  </w:r>
                  <w:r w:rsidRPr="009E0379">
                    <w:rPr>
                      <w:lang w:eastAsia="en-US"/>
                    </w:rPr>
                    <w:t xml:space="preserve">сти </w:t>
                  </w:r>
                  <w:proofErr w:type="spellStart"/>
                  <w:r w:rsidRPr="009E0379">
                    <w:rPr>
                      <w:lang w:eastAsia="en-US"/>
                    </w:rPr>
                    <w:t>Приобья</w:t>
                  </w:r>
                  <w:proofErr w:type="spellEnd"/>
                  <w:r w:rsidRPr="009E0379">
                    <w:rPr>
                      <w:lang w:eastAsia="en-US"/>
                    </w:rPr>
                    <w:t>»</w:t>
                  </w:r>
                </w:p>
                <w:p w:rsidR="009E0379" w:rsidRPr="009E0379" w:rsidRDefault="009E0379" w:rsidP="009E0379">
                  <w:pPr>
                    <w:jc w:val="both"/>
                    <w:rPr>
                      <w:sz w:val="24"/>
                      <w:szCs w:val="24"/>
                      <w:lang w:eastAsia="en-US"/>
                    </w:rPr>
                  </w:pPr>
                </w:p>
              </w:tc>
            </w:tr>
            <w:tr w:rsidR="009E0379" w:rsidRPr="009E0379" w:rsidTr="007341CA">
              <w:tc>
                <w:tcPr>
                  <w:tcW w:w="3284" w:type="dxa"/>
                  <w:hideMark/>
                </w:tcPr>
                <w:p w:rsidR="009E0379" w:rsidRPr="009E0379" w:rsidRDefault="009E0379" w:rsidP="009E0379">
                  <w:pPr>
                    <w:rPr>
                      <w:lang w:eastAsia="en-US"/>
                    </w:rPr>
                  </w:pPr>
                  <w:r w:rsidRPr="009E0379">
                    <w:rPr>
                      <w:lang w:eastAsia="en-US"/>
                    </w:rPr>
                    <w:t>Нонко</w:t>
                  </w:r>
                </w:p>
                <w:p w:rsidR="009E0379" w:rsidRPr="009E0379" w:rsidRDefault="009E0379" w:rsidP="009E0379">
                  <w:pPr>
                    <w:rPr>
                      <w:lang w:eastAsia="en-US"/>
                    </w:rPr>
                  </w:pPr>
                  <w:r w:rsidRPr="009E0379">
                    <w:rPr>
                      <w:lang w:eastAsia="en-US"/>
                    </w:rPr>
                    <w:t xml:space="preserve">Ольга Юрьевна </w:t>
                  </w: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Pr="009E0379" w:rsidRDefault="009E0379" w:rsidP="009E0379">
                  <w:pPr>
                    <w:jc w:val="both"/>
                    <w:rPr>
                      <w:lang w:eastAsia="en-US"/>
                    </w:rPr>
                  </w:pPr>
                  <w:r w:rsidRPr="009E0379">
                    <w:rPr>
                      <w:lang w:eastAsia="en-US"/>
                    </w:rPr>
                    <w:t>начальник управления правового обеспечения и организации местного самоуправления админ</w:t>
                  </w:r>
                  <w:r w:rsidRPr="009E0379">
                    <w:rPr>
                      <w:lang w:eastAsia="en-US"/>
                    </w:rPr>
                    <w:t>и</w:t>
                  </w:r>
                  <w:r w:rsidRPr="009E0379">
                    <w:rPr>
                      <w:lang w:eastAsia="en-US"/>
                    </w:rPr>
                    <w:lastRenderedPageBreak/>
                    <w:t>страции района</w:t>
                  </w:r>
                </w:p>
                <w:p w:rsidR="009E0379" w:rsidRPr="009E0379" w:rsidRDefault="009E0379" w:rsidP="009E0379">
                  <w:pPr>
                    <w:jc w:val="both"/>
                    <w:rPr>
                      <w:lang w:eastAsia="en-US"/>
                    </w:rPr>
                  </w:pPr>
                </w:p>
              </w:tc>
            </w:tr>
            <w:tr w:rsidR="009E0379" w:rsidRPr="009E0379" w:rsidTr="007341CA">
              <w:tc>
                <w:tcPr>
                  <w:tcW w:w="3284" w:type="dxa"/>
                  <w:hideMark/>
                </w:tcPr>
                <w:p w:rsidR="009E0379" w:rsidRPr="009E0379" w:rsidRDefault="009E0379" w:rsidP="009E0379">
                  <w:pPr>
                    <w:rPr>
                      <w:lang w:eastAsia="en-US"/>
                    </w:rPr>
                  </w:pPr>
                  <w:proofErr w:type="spellStart"/>
                  <w:r w:rsidRPr="009E0379">
                    <w:rPr>
                      <w:lang w:eastAsia="en-US"/>
                    </w:rPr>
                    <w:lastRenderedPageBreak/>
                    <w:t>Сергин</w:t>
                  </w:r>
                  <w:proofErr w:type="spellEnd"/>
                  <w:r w:rsidRPr="009E0379">
                    <w:rPr>
                      <w:lang w:eastAsia="en-US"/>
                    </w:rPr>
                    <w:t xml:space="preserve"> </w:t>
                  </w:r>
                </w:p>
                <w:p w:rsidR="009E0379" w:rsidRPr="009E0379" w:rsidRDefault="009E0379" w:rsidP="009E0379">
                  <w:pPr>
                    <w:rPr>
                      <w:lang w:eastAsia="en-US"/>
                    </w:rPr>
                  </w:pPr>
                  <w:r w:rsidRPr="009E0379">
                    <w:rPr>
                      <w:lang w:eastAsia="en-US"/>
                    </w:rPr>
                    <w:t xml:space="preserve">Риф </w:t>
                  </w:r>
                  <w:proofErr w:type="spellStart"/>
                  <w:r w:rsidRPr="009E0379">
                    <w:rPr>
                      <w:lang w:eastAsia="en-US"/>
                    </w:rPr>
                    <w:t>Аширафович</w:t>
                  </w:r>
                  <w:proofErr w:type="spellEnd"/>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Default="009E0379" w:rsidP="00BD2C78">
                  <w:pPr>
                    <w:jc w:val="both"/>
                    <w:rPr>
                      <w:lang w:eastAsia="en-US"/>
                    </w:rPr>
                  </w:pPr>
                  <w:r w:rsidRPr="009E0379">
                    <w:rPr>
                      <w:lang w:eastAsia="en-US"/>
                    </w:rPr>
                    <w:t>депутат Думы района, председатель обществе</w:t>
                  </w:r>
                  <w:r w:rsidRPr="009E0379">
                    <w:rPr>
                      <w:lang w:eastAsia="en-US"/>
                    </w:rPr>
                    <w:t>н</w:t>
                  </w:r>
                  <w:r w:rsidRPr="009E0379">
                    <w:rPr>
                      <w:lang w:eastAsia="en-US"/>
                    </w:rPr>
                    <w:t>ной организации Нижневартовского района «А</w:t>
                  </w:r>
                  <w:r w:rsidRPr="009E0379">
                    <w:rPr>
                      <w:lang w:eastAsia="en-US"/>
                    </w:rPr>
                    <w:t>с</w:t>
                  </w:r>
                  <w:r w:rsidRPr="009E0379">
                    <w:rPr>
                      <w:lang w:eastAsia="en-US"/>
                    </w:rPr>
                    <w:t>социация развития и поддержки малого и средн</w:t>
                  </w:r>
                  <w:r w:rsidRPr="009E0379">
                    <w:rPr>
                      <w:lang w:eastAsia="en-US"/>
                    </w:rPr>
                    <w:t>е</w:t>
                  </w:r>
                  <w:r w:rsidRPr="009E0379">
                    <w:rPr>
                      <w:lang w:eastAsia="en-US"/>
                    </w:rPr>
                    <w:t xml:space="preserve">го бизнеса» </w:t>
                  </w:r>
                </w:p>
                <w:p w:rsidR="00BD2C78" w:rsidRPr="009E0379" w:rsidRDefault="00BD2C78" w:rsidP="00BD2C78">
                  <w:pPr>
                    <w:jc w:val="both"/>
                    <w:rPr>
                      <w:lang w:eastAsia="en-US"/>
                    </w:rPr>
                  </w:pPr>
                </w:p>
              </w:tc>
            </w:tr>
            <w:tr w:rsidR="009E0379" w:rsidRPr="009E0379" w:rsidTr="007341CA">
              <w:tc>
                <w:tcPr>
                  <w:tcW w:w="3284" w:type="dxa"/>
                </w:tcPr>
                <w:p w:rsidR="009E0379" w:rsidRPr="009E0379" w:rsidRDefault="009E0379" w:rsidP="009E0379">
                  <w:pPr>
                    <w:rPr>
                      <w:lang w:eastAsia="en-US"/>
                    </w:rPr>
                  </w:pPr>
                  <w:proofErr w:type="spellStart"/>
                  <w:r w:rsidRPr="009E0379">
                    <w:rPr>
                      <w:lang w:eastAsia="en-US"/>
                    </w:rPr>
                    <w:t>Хаматов</w:t>
                  </w:r>
                  <w:proofErr w:type="spellEnd"/>
                </w:p>
                <w:p w:rsidR="009E0379" w:rsidRPr="009E0379" w:rsidRDefault="009E0379" w:rsidP="009E0379">
                  <w:pPr>
                    <w:rPr>
                      <w:lang w:eastAsia="en-US"/>
                    </w:rPr>
                  </w:pPr>
                  <w:proofErr w:type="spellStart"/>
                  <w:r w:rsidRPr="009E0379">
                    <w:rPr>
                      <w:lang w:eastAsia="en-US"/>
                    </w:rPr>
                    <w:t>Фанис</w:t>
                  </w:r>
                  <w:proofErr w:type="spellEnd"/>
                  <w:r w:rsidRPr="009E0379">
                    <w:rPr>
                      <w:lang w:eastAsia="en-US"/>
                    </w:rPr>
                    <w:t xml:space="preserve"> </w:t>
                  </w:r>
                  <w:proofErr w:type="spellStart"/>
                  <w:r w:rsidRPr="009E0379">
                    <w:rPr>
                      <w:lang w:eastAsia="en-US"/>
                    </w:rPr>
                    <w:t>Минхаерович</w:t>
                  </w:r>
                  <w:proofErr w:type="spellEnd"/>
                </w:p>
                <w:p w:rsidR="009E0379" w:rsidRPr="009E0379" w:rsidRDefault="009E0379" w:rsidP="009E0379">
                  <w:pPr>
                    <w:rPr>
                      <w:lang w:eastAsia="en-US"/>
                    </w:rPr>
                  </w:pPr>
                </w:p>
              </w:tc>
              <w:tc>
                <w:tcPr>
                  <w:tcW w:w="368" w:type="dxa"/>
                  <w:hideMark/>
                </w:tcPr>
                <w:p w:rsidR="009E0379" w:rsidRPr="009E0379" w:rsidRDefault="009E0379" w:rsidP="009E0379">
                  <w:pPr>
                    <w:rPr>
                      <w:lang w:eastAsia="en-US"/>
                    </w:rPr>
                  </w:pPr>
                  <w:r w:rsidRPr="009E0379">
                    <w:rPr>
                      <w:lang w:eastAsia="en-US"/>
                    </w:rPr>
                    <w:t>–</w:t>
                  </w:r>
                </w:p>
              </w:tc>
              <w:tc>
                <w:tcPr>
                  <w:tcW w:w="6202" w:type="dxa"/>
                </w:tcPr>
                <w:p w:rsidR="009E0379" w:rsidRDefault="009E0379" w:rsidP="00BD2C78">
                  <w:pPr>
                    <w:jc w:val="both"/>
                    <w:rPr>
                      <w:lang w:eastAsia="en-US"/>
                    </w:rPr>
                  </w:pPr>
                  <w:r w:rsidRPr="009E0379">
                    <w:rPr>
                      <w:lang w:eastAsia="en-US"/>
                    </w:rPr>
                    <w:t xml:space="preserve">начальник отдела Министерства внутренних дел Российской Федерации по Нижневартовскому району </w:t>
                  </w:r>
                </w:p>
                <w:p w:rsidR="00BD2C78" w:rsidRPr="009E0379" w:rsidRDefault="00BD2C78" w:rsidP="00BD2C78">
                  <w:pPr>
                    <w:jc w:val="both"/>
                    <w:rPr>
                      <w:lang w:eastAsia="en-US"/>
                    </w:rPr>
                  </w:pPr>
                </w:p>
              </w:tc>
            </w:tr>
            <w:tr w:rsidR="009E0379" w:rsidRPr="009E0379" w:rsidTr="007341CA">
              <w:tc>
                <w:tcPr>
                  <w:tcW w:w="3284" w:type="dxa"/>
                  <w:hideMark/>
                </w:tcPr>
                <w:p w:rsidR="009E0379" w:rsidRPr="009E0379" w:rsidRDefault="009E0379" w:rsidP="009E0379">
                  <w:pPr>
                    <w:rPr>
                      <w:lang w:eastAsia="en-US"/>
                    </w:rPr>
                  </w:pPr>
                  <w:proofErr w:type="spellStart"/>
                  <w:r w:rsidRPr="009E0379">
                    <w:rPr>
                      <w:lang w:eastAsia="en-US"/>
                    </w:rPr>
                    <w:t>Шинкевич</w:t>
                  </w:r>
                  <w:proofErr w:type="spellEnd"/>
                </w:p>
                <w:p w:rsidR="009E0379" w:rsidRPr="009E0379" w:rsidRDefault="009E0379" w:rsidP="009E0379">
                  <w:pPr>
                    <w:rPr>
                      <w:lang w:eastAsia="en-US"/>
                    </w:rPr>
                  </w:pPr>
                  <w:proofErr w:type="spellStart"/>
                  <w:r w:rsidRPr="009E0379">
                    <w:rPr>
                      <w:lang w:eastAsia="en-US"/>
                    </w:rPr>
                    <w:t>Аксана</w:t>
                  </w:r>
                  <w:proofErr w:type="spellEnd"/>
                  <w:r w:rsidRPr="009E0379">
                    <w:rPr>
                      <w:lang w:eastAsia="en-US"/>
                    </w:rPr>
                    <w:t xml:space="preserve"> Викторовна</w:t>
                  </w:r>
                </w:p>
              </w:tc>
              <w:tc>
                <w:tcPr>
                  <w:tcW w:w="368" w:type="dxa"/>
                  <w:hideMark/>
                </w:tcPr>
                <w:p w:rsidR="009E0379" w:rsidRPr="009E0379" w:rsidRDefault="009E0379" w:rsidP="009E0379">
                  <w:pPr>
                    <w:rPr>
                      <w:lang w:eastAsia="en-US"/>
                    </w:rPr>
                  </w:pPr>
                  <w:r w:rsidRPr="009E0379">
                    <w:rPr>
                      <w:lang w:eastAsia="en-US"/>
                    </w:rPr>
                    <w:t>–</w:t>
                  </w:r>
                </w:p>
              </w:tc>
              <w:tc>
                <w:tcPr>
                  <w:tcW w:w="6202" w:type="dxa"/>
                  <w:hideMark/>
                </w:tcPr>
                <w:p w:rsidR="009E0379" w:rsidRDefault="009E0379" w:rsidP="009E0379">
                  <w:pPr>
                    <w:jc w:val="both"/>
                    <w:rPr>
                      <w:lang w:eastAsia="en-US"/>
                    </w:rPr>
                  </w:pPr>
                  <w:r w:rsidRPr="009E0379">
                    <w:rPr>
                      <w:lang w:eastAsia="en-US"/>
                    </w:rPr>
                    <w:t>член Общественной палаты Ханты-Мансийского автономного округа – Югры</w:t>
                  </w:r>
                </w:p>
                <w:p w:rsidR="00BD2C78" w:rsidRPr="009E0379" w:rsidRDefault="00BD2C78" w:rsidP="009E0379">
                  <w:pPr>
                    <w:jc w:val="both"/>
                    <w:rPr>
                      <w:lang w:eastAsia="en-US"/>
                    </w:rPr>
                  </w:pPr>
                </w:p>
              </w:tc>
            </w:tr>
          </w:tbl>
          <w:p w:rsidR="009C3770" w:rsidRPr="00BE4743" w:rsidRDefault="009C3770" w:rsidP="007A63D7">
            <w:pPr>
              <w:jc w:val="center"/>
              <w:rPr>
                <w:b/>
              </w:rPr>
            </w:pPr>
          </w:p>
        </w:tc>
      </w:tr>
      <w:tr w:rsidR="00054B75" w:rsidRPr="00BE4743" w:rsidTr="007A63D7">
        <w:tc>
          <w:tcPr>
            <w:tcW w:w="9747" w:type="dxa"/>
            <w:gridSpan w:val="4"/>
          </w:tcPr>
          <w:p w:rsidR="00054B75" w:rsidRPr="00BE4743" w:rsidRDefault="00054B75" w:rsidP="007A63D7">
            <w:pPr>
              <w:jc w:val="both"/>
              <w:rPr>
                <w:b/>
              </w:rPr>
            </w:pPr>
            <w:r w:rsidRPr="00BE4743">
              <w:rPr>
                <w:b/>
              </w:rPr>
              <w:lastRenderedPageBreak/>
              <w:t>Приглашенные:</w:t>
            </w:r>
          </w:p>
          <w:p w:rsidR="00054B75" w:rsidRPr="00BE4743" w:rsidRDefault="00054B75" w:rsidP="007A63D7">
            <w:pPr>
              <w:jc w:val="both"/>
              <w:rPr>
                <w:b/>
              </w:rPr>
            </w:pPr>
          </w:p>
        </w:tc>
      </w:tr>
      <w:tr w:rsidR="00BD2C78" w:rsidRPr="00BD2C78" w:rsidTr="007A63D7">
        <w:tc>
          <w:tcPr>
            <w:tcW w:w="3369" w:type="dxa"/>
            <w:gridSpan w:val="2"/>
          </w:tcPr>
          <w:p w:rsidR="00054B75" w:rsidRPr="00BD2C78" w:rsidRDefault="00054B75" w:rsidP="007A63D7">
            <w:pPr>
              <w:rPr>
                <w:rFonts w:eastAsiaTheme="minorEastAsia"/>
                <w:bCs/>
              </w:rPr>
            </w:pPr>
            <w:r w:rsidRPr="00BD2C78">
              <w:rPr>
                <w:rFonts w:eastAsiaTheme="minorEastAsia"/>
                <w:bCs/>
              </w:rPr>
              <w:t xml:space="preserve">Любомирская </w:t>
            </w:r>
          </w:p>
          <w:p w:rsidR="00054B75" w:rsidRPr="00BD2C78" w:rsidRDefault="00054B75" w:rsidP="007A63D7">
            <w:r w:rsidRPr="00BD2C78">
              <w:rPr>
                <w:rFonts w:eastAsiaTheme="minorEastAsia"/>
                <w:bCs/>
              </w:rPr>
              <w:t xml:space="preserve">Маргарита Васильевна </w:t>
            </w:r>
          </w:p>
        </w:tc>
        <w:tc>
          <w:tcPr>
            <w:tcW w:w="425" w:type="dxa"/>
          </w:tcPr>
          <w:p w:rsidR="00054B75" w:rsidRPr="00BD2C78" w:rsidRDefault="00054B75" w:rsidP="007A63D7">
            <w:r w:rsidRPr="00BD2C78">
              <w:t>–</w:t>
            </w:r>
          </w:p>
        </w:tc>
        <w:tc>
          <w:tcPr>
            <w:tcW w:w="5953" w:type="dxa"/>
          </w:tcPr>
          <w:p w:rsidR="00054B75" w:rsidRPr="00BD2C78" w:rsidRDefault="00054B75" w:rsidP="007A63D7">
            <w:pPr>
              <w:snapToGrid w:val="0"/>
              <w:ind w:right="84"/>
              <w:jc w:val="both"/>
              <w:rPr>
                <w:rFonts w:eastAsiaTheme="minorEastAsia"/>
                <w:bCs/>
              </w:rPr>
            </w:pPr>
            <w:r w:rsidRPr="00BD2C78">
              <w:rPr>
                <w:rFonts w:eastAsiaTheme="minorEastAsia"/>
                <w:bCs/>
              </w:rPr>
              <w:t>начальник управления образования и мол</w:t>
            </w:r>
            <w:r w:rsidRPr="00BD2C78">
              <w:rPr>
                <w:rFonts w:eastAsiaTheme="minorEastAsia"/>
                <w:bCs/>
              </w:rPr>
              <w:t>о</w:t>
            </w:r>
            <w:r w:rsidRPr="00BD2C78">
              <w:rPr>
                <w:rFonts w:eastAsiaTheme="minorEastAsia"/>
                <w:bCs/>
              </w:rPr>
              <w:t>дежной политики администрации района</w:t>
            </w:r>
          </w:p>
          <w:p w:rsidR="00054B75" w:rsidRPr="00BD2C78" w:rsidRDefault="00054B75" w:rsidP="007A63D7">
            <w:pPr>
              <w:snapToGrid w:val="0"/>
              <w:ind w:left="85" w:right="84"/>
              <w:jc w:val="both"/>
            </w:pPr>
          </w:p>
        </w:tc>
      </w:tr>
      <w:tr w:rsidR="00BD2C78" w:rsidRPr="00BD2C78" w:rsidTr="007A63D7">
        <w:tc>
          <w:tcPr>
            <w:tcW w:w="3369" w:type="dxa"/>
            <w:gridSpan w:val="2"/>
          </w:tcPr>
          <w:p w:rsidR="00054B75" w:rsidRPr="00BD2C78" w:rsidRDefault="00054B75" w:rsidP="007A63D7">
            <w:pPr>
              <w:rPr>
                <w:rFonts w:eastAsiaTheme="minorEastAsia"/>
                <w:bCs/>
              </w:rPr>
            </w:pPr>
            <w:proofErr w:type="spellStart"/>
            <w:r w:rsidRPr="00BD2C78">
              <w:rPr>
                <w:rFonts w:eastAsiaTheme="minorEastAsia"/>
                <w:bCs/>
              </w:rPr>
              <w:t>Алексеёнок</w:t>
            </w:r>
            <w:proofErr w:type="spellEnd"/>
          </w:p>
          <w:p w:rsidR="00054B75" w:rsidRPr="00BD2C78" w:rsidRDefault="00054B75" w:rsidP="007A63D7">
            <w:pPr>
              <w:rPr>
                <w:rFonts w:eastAsiaTheme="minorEastAsia"/>
                <w:bCs/>
              </w:rPr>
            </w:pPr>
            <w:r w:rsidRPr="00BD2C78">
              <w:rPr>
                <w:rFonts w:eastAsiaTheme="minorEastAsia"/>
                <w:bCs/>
              </w:rPr>
              <w:t>Нэля Витальевна</w:t>
            </w:r>
          </w:p>
          <w:p w:rsidR="00054B75" w:rsidRPr="00BD2C78" w:rsidRDefault="00054B75" w:rsidP="007A63D7"/>
        </w:tc>
        <w:tc>
          <w:tcPr>
            <w:tcW w:w="425" w:type="dxa"/>
          </w:tcPr>
          <w:p w:rsidR="00054B75" w:rsidRPr="00BD2C78" w:rsidRDefault="00054B75" w:rsidP="007A63D7">
            <w:r w:rsidRPr="00BD2C78">
              <w:t>–</w:t>
            </w:r>
          </w:p>
        </w:tc>
        <w:tc>
          <w:tcPr>
            <w:tcW w:w="5953" w:type="dxa"/>
          </w:tcPr>
          <w:p w:rsidR="00054B75" w:rsidRPr="00BD2C78" w:rsidRDefault="00054B75" w:rsidP="007A63D7">
            <w:pPr>
              <w:jc w:val="both"/>
            </w:pPr>
            <w:r w:rsidRPr="00BD2C78">
              <w:rPr>
                <w:rFonts w:eastAsiaTheme="minorEastAsia"/>
                <w:bCs/>
              </w:rPr>
              <w:t>начальник управления культуры администр</w:t>
            </w:r>
            <w:r w:rsidRPr="00BD2C78">
              <w:rPr>
                <w:rFonts w:eastAsiaTheme="minorEastAsia"/>
                <w:bCs/>
              </w:rPr>
              <w:t>а</w:t>
            </w:r>
            <w:r w:rsidRPr="00BD2C78">
              <w:rPr>
                <w:rFonts w:eastAsiaTheme="minorEastAsia"/>
                <w:bCs/>
              </w:rPr>
              <w:t>ции района</w:t>
            </w:r>
          </w:p>
        </w:tc>
      </w:tr>
      <w:tr w:rsidR="00BD2C78" w:rsidRPr="00BD2C78" w:rsidTr="007A63D7">
        <w:tc>
          <w:tcPr>
            <w:tcW w:w="3369" w:type="dxa"/>
            <w:gridSpan w:val="2"/>
          </w:tcPr>
          <w:p w:rsidR="00054B75" w:rsidRPr="00BD2C78" w:rsidRDefault="00054B75" w:rsidP="007A63D7">
            <w:r w:rsidRPr="00BD2C78">
              <w:t xml:space="preserve">Фомина </w:t>
            </w:r>
          </w:p>
          <w:p w:rsidR="00054B75" w:rsidRPr="00BD2C78" w:rsidRDefault="00054B75" w:rsidP="007A63D7">
            <w:r w:rsidRPr="00BD2C78">
              <w:t xml:space="preserve">Елена Васильевна </w:t>
            </w:r>
          </w:p>
        </w:tc>
        <w:tc>
          <w:tcPr>
            <w:tcW w:w="425" w:type="dxa"/>
          </w:tcPr>
          <w:p w:rsidR="00054B75" w:rsidRPr="00BD2C78" w:rsidRDefault="00054B75" w:rsidP="007A63D7">
            <w:r w:rsidRPr="00BD2C78">
              <w:t>–</w:t>
            </w:r>
          </w:p>
        </w:tc>
        <w:tc>
          <w:tcPr>
            <w:tcW w:w="5953" w:type="dxa"/>
          </w:tcPr>
          <w:p w:rsidR="00054B75" w:rsidRPr="00BD2C78" w:rsidRDefault="00054B75" w:rsidP="007A63D7">
            <w:pPr>
              <w:jc w:val="both"/>
            </w:pPr>
            <w:r w:rsidRPr="00BD2C78">
              <w:t xml:space="preserve">начальник отдела потребительского рынка и защиты прав потребителей администрации района </w:t>
            </w:r>
          </w:p>
          <w:p w:rsidR="00054B75" w:rsidRPr="00BD2C78" w:rsidRDefault="00054B75" w:rsidP="007A63D7">
            <w:pPr>
              <w:jc w:val="both"/>
              <w:rPr>
                <w:sz w:val="24"/>
                <w:szCs w:val="24"/>
              </w:rPr>
            </w:pPr>
          </w:p>
        </w:tc>
      </w:tr>
      <w:tr w:rsidR="00BD2C78" w:rsidRPr="00BD2C78" w:rsidTr="007A63D7">
        <w:tc>
          <w:tcPr>
            <w:tcW w:w="3369" w:type="dxa"/>
            <w:gridSpan w:val="2"/>
          </w:tcPr>
          <w:p w:rsidR="00054B75" w:rsidRPr="00BD2C78" w:rsidRDefault="00054B75" w:rsidP="007A63D7">
            <w:r w:rsidRPr="00BD2C78">
              <w:t xml:space="preserve">Желудкова </w:t>
            </w:r>
          </w:p>
          <w:p w:rsidR="00054B75" w:rsidRPr="00BD2C78" w:rsidRDefault="00054B75" w:rsidP="007A63D7">
            <w:r w:rsidRPr="00BD2C78">
              <w:t xml:space="preserve">Нелли Леонидовна </w:t>
            </w:r>
          </w:p>
        </w:tc>
        <w:tc>
          <w:tcPr>
            <w:tcW w:w="425" w:type="dxa"/>
          </w:tcPr>
          <w:p w:rsidR="00054B75" w:rsidRPr="00BD2C78" w:rsidRDefault="00054B75" w:rsidP="007A63D7">
            <w:r w:rsidRPr="00BD2C78">
              <w:t>–</w:t>
            </w:r>
          </w:p>
        </w:tc>
        <w:tc>
          <w:tcPr>
            <w:tcW w:w="5953" w:type="dxa"/>
          </w:tcPr>
          <w:p w:rsidR="00054B75" w:rsidRPr="00BD2C78" w:rsidRDefault="00054B75" w:rsidP="007A63D7">
            <w:pPr>
              <w:jc w:val="both"/>
            </w:pPr>
            <w:r w:rsidRPr="00BD2C78">
              <w:t>исполняющий обязанности директора муниц</w:t>
            </w:r>
            <w:r w:rsidRPr="00BD2C78">
              <w:t>и</w:t>
            </w:r>
            <w:r w:rsidRPr="00BD2C78">
              <w:t xml:space="preserve">пального </w:t>
            </w:r>
            <w:r w:rsidRPr="00BD2C78">
              <w:rPr>
                <w:bCs/>
              </w:rPr>
              <w:t>казенного учреждения Нижневарто</w:t>
            </w:r>
            <w:r w:rsidRPr="00BD2C78">
              <w:rPr>
                <w:bCs/>
              </w:rPr>
              <w:t>в</w:t>
            </w:r>
            <w:r w:rsidRPr="00BD2C78">
              <w:rPr>
                <w:bCs/>
              </w:rPr>
              <w:t>ского района «Управление имущественными и земельными ресурсами»</w:t>
            </w:r>
          </w:p>
        </w:tc>
      </w:tr>
    </w:tbl>
    <w:p w:rsidR="00BD2C78" w:rsidRDefault="00BD2C78" w:rsidP="00BD2C78">
      <w:pPr>
        <w:jc w:val="both"/>
      </w:pPr>
    </w:p>
    <w:p w:rsidR="009C3770" w:rsidRPr="005542C3" w:rsidRDefault="009C3770" w:rsidP="009C3770">
      <w:pPr>
        <w:ind w:firstLine="709"/>
        <w:jc w:val="both"/>
        <w:rPr>
          <w:b/>
        </w:rPr>
      </w:pPr>
      <w:r w:rsidRPr="005542C3">
        <w:rPr>
          <w:b/>
        </w:rPr>
        <w:t xml:space="preserve">1. </w:t>
      </w:r>
      <w:r w:rsidR="00BD2C78" w:rsidRPr="005542C3">
        <w:rPr>
          <w:b/>
        </w:rPr>
        <w:t>О реализации мер противодействия коррупции в сфере земельных о</w:t>
      </w:r>
      <w:r w:rsidR="00BD2C78" w:rsidRPr="005542C3">
        <w:rPr>
          <w:b/>
        </w:rPr>
        <w:t>т</w:t>
      </w:r>
      <w:r w:rsidR="00BD2C78" w:rsidRPr="005542C3">
        <w:rPr>
          <w:b/>
        </w:rPr>
        <w:t>нош</w:t>
      </w:r>
      <w:r w:rsidR="00BD2C78" w:rsidRPr="005542C3">
        <w:rPr>
          <w:b/>
        </w:rPr>
        <w:t>е</w:t>
      </w:r>
      <w:r w:rsidR="00BD2C78" w:rsidRPr="005542C3">
        <w:rPr>
          <w:b/>
        </w:rPr>
        <w:t xml:space="preserve">ний </w:t>
      </w:r>
      <w:r w:rsidRPr="005542C3">
        <w:rPr>
          <w:b/>
        </w:rPr>
        <w:t>(</w:t>
      </w:r>
      <w:r w:rsidR="00BD2C78" w:rsidRPr="005542C3">
        <w:rPr>
          <w:b/>
        </w:rPr>
        <w:t>Н.Л. Желудкова</w:t>
      </w:r>
      <w:r w:rsidRPr="005542C3">
        <w:rPr>
          <w:b/>
        </w:rPr>
        <w:t>, Б.А. Саломатин)</w:t>
      </w:r>
    </w:p>
    <w:p w:rsidR="009C3770" w:rsidRDefault="009C3770" w:rsidP="009C3770">
      <w:pPr>
        <w:ind w:firstLine="709"/>
        <w:jc w:val="both"/>
      </w:pPr>
    </w:p>
    <w:p w:rsidR="00BD2C78" w:rsidRPr="00A37931" w:rsidRDefault="00BD2C78" w:rsidP="00BD2C78">
      <w:pPr>
        <w:ind w:firstLine="709"/>
        <w:jc w:val="both"/>
      </w:pPr>
      <w:r w:rsidRPr="00A37931">
        <w:t>В целях исключения возможности возникновения коррупционных факт</w:t>
      </w:r>
      <w:r w:rsidRPr="00A37931">
        <w:t>о</w:t>
      </w:r>
      <w:r w:rsidRPr="00A37931">
        <w:t xml:space="preserve">ров и повышения прозрачности деятельности </w:t>
      </w:r>
      <w:r>
        <w:t>у</w:t>
      </w:r>
      <w:r w:rsidRPr="00A37931">
        <w:t>чреждения, снижения админ</w:t>
      </w:r>
      <w:r w:rsidRPr="00A37931">
        <w:t>и</w:t>
      </w:r>
      <w:r w:rsidRPr="00A37931">
        <w:t>стративных барьеров и повышения доступности муниципальных услуг, предоставляемых адм</w:t>
      </w:r>
      <w:r w:rsidRPr="00A37931">
        <w:t>и</w:t>
      </w:r>
      <w:r w:rsidRPr="00A37931">
        <w:t>нистрацией района в сфере земельных отношений, разработ</w:t>
      </w:r>
      <w:r w:rsidRPr="00A37931">
        <w:t>а</w:t>
      </w:r>
      <w:r w:rsidRPr="00A37931">
        <w:t>ны административные регламенты по одиннадцати услугам.</w:t>
      </w:r>
    </w:p>
    <w:p w:rsidR="00BD2C78" w:rsidRPr="00A37931" w:rsidRDefault="00BD2C78" w:rsidP="00BD2C78">
      <w:pPr>
        <w:ind w:firstLine="709"/>
        <w:jc w:val="both"/>
        <w:rPr>
          <w:color w:val="000000"/>
        </w:rPr>
      </w:pPr>
      <w:r w:rsidRPr="00A37931">
        <w:rPr>
          <w:color w:val="000000"/>
        </w:rPr>
        <w:t>За истекший период 201</w:t>
      </w:r>
      <w:r>
        <w:rPr>
          <w:color w:val="000000"/>
        </w:rPr>
        <w:t>6</w:t>
      </w:r>
      <w:r w:rsidRPr="00A37931">
        <w:rPr>
          <w:color w:val="000000"/>
        </w:rPr>
        <w:t xml:space="preserve"> года поступило </w:t>
      </w:r>
      <w:r w:rsidR="00551349">
        <w:rPr>
          <w:color w:val="000000"/>
        </w:rPr>
        <w:t>65</w:t>
      </w:r>
      <w:r w:rsidRPr="00A37931">
        <w:rPr>
          <w:color w:val="000000"/>
        </w:rPr>
        <w:t xml:space="preserve"> обращений граждан и организ</w:t>
      </w:r>
      <w:r w:rsidRPr="00A37931">
        <w:rPr>
          <w:color w:val="000000"/>
        </w:rPr>
        <w:t>а</w:t>
      </w:r>
      <w:r w:rsidRPr="00A37931">
        <w:rPr>
          <w:color w:val="000000"/>
        </w:rPr>
        <w:t>ций по вопросам землепользования. Поступившие материалы рассматр</w:t>
      </w:r>
      <w:r w:rsidRPr="00A37931">
        <w:rPr>
          <w:color w:val="000000"/>
        </w:rPr>
        <w:t>и</w:t>
      </w:r>
      <w:r w:rsidRPr="00A37931">
        <w:rPr>
          <w:color w:val="000000"/>
        </w:rPr>
        <w:t>ваются на предмет возможного наличия в них фактов проявления коррупции, в настоящий м</w:t>
      </w:r>
      <w:r w:rsidRPr="00A37931">
        <w:rPr>
          <w:color w:val="000000"/>
        </w:rPr>
        <w:t>о</w:t>
      </w:r>
      <w:r w:rsidRPr="00A37931">
        <w:rPr>
          <w:color w:val="000000"/>
        </w:rPr>
        <w:t>мент таких случаев выявлено не было.</w:t>
      </w:r>
    </w:p>
    <w:p w:rsidR="00BD2C78" w:rsidRPr="00A37931" w:rsidRDefault="00BD2C78" w:rsidP="00BD2C78">
      <w:pPr>
        <w:ind w:firstLine="709"/>
        <w:jc w:val="both"/>
        <w:rPr>
          <w:color w:val="000000"/>
        </w:rPr>
      </w:pPr>
      <w:r w:rsidRPr="00A37931">
        <w:rPr>
          <w:color w:val="000000"/>
        </w:rPr>
        <w:t>Проводятся выездные обследования земельных участков с целью их эффе</w:t>
      </w:r>
      <w:r w:rsidRPr="00A37931">
        <w:rPr>
          <w:color w:val="000000"/>
        </w:rPr>
        <w:t>к</w:t>
      </w:r>
      <w:r w:rsidRPr="00A37931">
        <w:rPr>
          <w:color w:val="000000"/>
        </w:rPr>
        <w:t>тивного и целевого использования, претензионная работа в отношении арендаторов-должников (в управление правового обеспечения и организации местного сам</w:t>
      </w:r>
      <w:r w:rsidRPr="00A37931">
        <w:rPr>
          <w:color w:val="000000"/>
        </w:rPr>
        <w:t>о</w:t>
      </w:r>
      <w:r w:rsidRPr="00A37931">
        <w:rPr>
          <w:color w:val="000000"/>
        </w:rPr>
        <w:t>управления администрации района в 201</w:t>
      </w:r>
      <w:r>
        <w:rPr>
          <w:color w:val="000000"/>
        </w:rPr>
        <w:t>6</w:t>
      </w:r>
      <w:r w:rsidRPr="00A37931">
        <w:rPr>
          <w:color w:val="000000"/>
        </w:rPr>
        <w:t xml:space="preserve"> году направлено </w:t>
      </w:r>
      <w:r w:rsidR="00551349">
        <w:rPr>
          <w:color w:val="000000"/>
        </w:rPr>
        <w:t>9</w:t>
      </w:r>
      <w:r w:rsidRPr="00A37931">
        <w:rPr>
          <w:color w:val="000000"/>
        </w:rPr>
        <w:t xml:space="preserve"> дел), после проведе</w:t>
      </w:r>
      <w:r w:rsidRPr="00A37931">
        <w:rPr>
          <w:color w:val="000000"/>
        </w:rPr>
        <w:t>н</w:t>
      </w:r>
      <w:r w:rsidRPr="00A37931">
        <w:rPr>
          <w:color w:val="000000"/>
        </w:rPr>
        <w:lastRenderedPageBreak/>
        <w:t>ных мероприятий взыскивается задолженность по арендной плате за землю в бю</w:t>
      </w:r>
      <w:r w:rsidRPr="00A37931">
        <w:rPr>
          <w:color w:val="000000"/>
        </w:rPr>
        <w:t>д</w:t>
      </w:r>
      <w:r w:rsidRPr="00A37931">
        <w:rPr>
          <w:color w:val="000000"/>
        </w:rPr>
        <w:t>жет района.</w:t>
      </w:r>
    </w:p>
    <w:p w:rsidR="00BD2C78" w:rsidRDefault="00BD2C78" w:rsidP="00BD2C78">
      <w:pPr>
        <w:ind w:firstLine="709"/>
        <w:jc w:val="both"/>
      </w:pPr>
      <w:r w:rsidRPr="00A37931">
        <w:rPr>
          <w:color w:val="000000"/>
        </w:rPr>
        <w:t>Целью проводимых мероприятий является недопущение коррупционных фа</w:t>
      </w:r>
      <w:r w:rsidRPr="00A37931">
        <w:rPr>
          <w:color w:val="000000"/>
        </w:rPr>
        <w:t>к</w:t>
      </w:r>
      <w:r w:rsidRPr="00A37931">
        <w:rPr>
          <w:color w:val="000000"/>
        </w:rPr>
        <w:t>торов в сфере земельных отношений.</w:t>
      </w:r>
    </w:p>
    <w:p w:rsidR="00BD2C78" w:rsidRDefault="00BD2C78" w:rsidP="00BD2C78">
      <w:pPr>
        <w:ind w:firstLine="709"/>
        <w:jc w:val="both"/>
      </w:pPr>
    </w:p>
    <w:p w:rsidR="007E4088" w:rsidRPr="007E4088" w:rsidRDefault="007E4088" w:rsidP="00F92AE1">
      <w:pPr>
        <w:ind w:firstLine="708"/>
        <w:jc w:val="both"/>
        <w:rPr>
          <w:b/>
        </w:rPr>
      </w:pPr>
      <w:r w:rsidRPr="007E4088">
        <w:rPr>
          <w:b/>
        </w:rPr>
        <w:t>Решили:</w:t>
      </w:r>
    </w:p>
    <w:p w:rsidR="00F92AE1" w:rsidRDefault="00551349" w:rsidP="00F92AE1">
      <w:pPr>
        <w:ind w:firstLine="708"/>
        <w:jc w:val="both"/>
        <w:rPr>
          <w:bCs/>
        </w:rPr>
      </w:pPr>
      <w:proofErr w:type="spellStart"/>
      <w:r w:rsidRPr="007E4088">
        <w:rPr>
          <w:b/>
        </w:rPr>
        <w:t>Желудковой</w:t>
      </w:r>
      <w:proofErr w:type="spellEnd"/>
      <w:r w:rsidRPr="007E4088">
        <w:rPr>
          <w:b/>
        </w:rPr>
        <w:t xml:space="preserve"> Н.Л. </w:t>
      </w:r>
      <w:r w:rsidR="00F92AE1" w:rsidRPr="00F92AE1">
        <w:rPr>
          <w:bCs/>
        </w:rPr>
        <w:t>организ</w:t>
      </w:r>
      <w:r w:rsidR="00F92AE1">
        <w:rPr>
          <w:bCs/>
        </w:rPr>
        <w:t>овать работу</w:t>
      </w:r>
      <w:r w:rsidR="00F92AE1" w:rsidRPr="00F92AE1">
        <w:rPr>
          <w:bCs/>
        </w:rPr>
        <w:t xml:space="preserve"> </w:t>
      </w:r>
      <w:r w:rsidR="00F92AE1">
        <w:rPr>
          <w:bCs/>
        </w:rPr>
        <w:t xml:space="preserve">по </w:t>
      </w:r>
      <w:r w:rsidR="00F92AE1" w:rsidRPr="00F92AE1">
        <w:rPr>
          <w:bCs/>
        </w:rPr>
        <w:t>оказани</w:t>
      </w:r>
      <w:r w:rsidR="00F92AE1">
        <w:rPr>
          <w:bCs/>
        </w:rPr>
        <w:t>ю</w:t>
      </w:r>
      <w:r w:rsidR="00F92AE1" w:rsidRPr="00F92AE1">
        <w:rPr>
          <w:bCs/>
        </w:rPr>
        <w:t xml:space="preserve"> платных услуг насел</w:t>
      </w:r>
      <w:r w:rsidR="00F92AE1" w:rsidRPr="00F92AE1">
        <w:rPr>
          <w:bCs/>
        </w:rPr>
        <w:t>е</w:t>
      </w:r>
      <w:r w:rsidR="00F92AE1" w:rsidRPr="00F92AE1">
        <w:rPr>
          <w:bCs/>
        </w:rPr>
        <w:t>нию района МБУ Нижневартовского района «Управление имущественными и з</w:t>
      </w:r>
      <w:r w:rsidR="00F92AE1" w:rsidRPr="00F92AE1">
        <w:rPr>
          <w:bCs/>
        </w:rPr>
        <w:t>е</w:t>
      </w:r>
      <w:r w:rsidR="00F92AE1" w:rsidRPr="00F92AE1">
        <w:rPr>
          <w:bCs/>
        </w:rPr>
        <w:t>мельными ресурсами» в рамках работ по межеванию земельных участков и их п</w:t>
      </w:r>
      <w:r w:rsidR="00F92AE1" w:rsidRPr="00F92AE1">
        <w:rPr>
          <w:bCs/>
        </w:rPr>
        <w:t>о</w:t>
      </w:r>
      <w:r w:rsidR="00F92AE1" w:rsidRPr="00F92AE1">
        <w:rPr>
          <w:bCs/>
        </w:rPr>
        <w:t xml:space="preserve">становке на кадастровый учет </w:t>
      </w:r>
    </w:p>
    <w:p w:rsidR="00A45324" w:rsidRPr="005A6A02" w:rsidRDefault="00A45324" w:rsidP="00A45324">
      <w:pPr>
        <w:ind w:firstLine="708"/>
        <w:jc w:val="both"/>
      </w:pPr>
      <w:r w:rsidRPr="007E4088">
        <w:rPr>
          <w:b/>
        </w:rPr>
        <w:t>Срок:</w:t>
      </w:r>
      <w:r w:rsidRPr="00522FC1">
        <w:t xml:space="preserve"> </w:t>
      </w:r>
      <w:r w:rsidRPr="00A45324">
        <w:rPr>
          <w:lang w:val="en-US"/>
        </w:rPr>
        <w:t>III</w:t>
      </w:r>
      <w:r w:rsidRPr="00A45324">
        <w:t xml:space="preserve"> квартал 2016 года</w:t>
      </w:r>
    </w:p>
    <w:p w:rsidR="00A45324" w:rsidRPr="00F92AE1" w:rsidRDefault="00A45324" w:rsidP="00F92AE1">
      <w:pPr>
        <w:ind w:firstLine="708"/>
        <w:jc w:val="both"/>
        <w:rPr>
          <w:bCs/>
        </w:rPr>
      </w:pPr>
    </w:p>
    <w:p w:rsidR="009C3770" w:rsidRPr="00551349" w:rsidRDefault="009C3770" w:rsidP="009C3770">
      <w:pPr>
        <w:ind w:firstLine="709"/>
        <w:jc w:val="both"/>
      </w:pPr>
      <w:r w:rsidRPr="00551349">
        <w:t xml:space="preserve">2. </w:t>
      </w:r>
      <w:r w:rsidR="00551349" w:rsidRPr="00551349">
        <w:rPr>
          <w:b/>
        </w:rPr>
        <w:t>Об обеспечении оказания гражданам государственных и муниципал</w:t>
      </w:r>
      <w:r w:rsidR="00551349" w:rsidRPr="00551349">
        <w:rPr>
          <w:b/>
        </w:rPr>
        <w:t>ь</w:t>
      </w:r>
      <w:r w:rsidR="00551349" w:rsidRPr="00551349">
        <w:rPr>
          <w:b/>
        </w:rPr>
        <w:t>ных услуг по принципу «одного окна»</w:t>
      </w:r>
      <w:r w:rsidR="00551349" w:rsidRPr="00551349">
        <w:t xml:space="preserve"> </w:t>
      </w:r>
      <w:r w:rsidRPr="00551349">
        <w:t>(</w:t>
      </w:r>
      <w:r w:rsidR="00551349" w:rsidRPr="00551349">
        <w:t>Н.В. Золотцева, Б.А. С</w:t>
      </w:r>
      <w:r w:rsidR="00551349">
        <w:t>а</w:t>
      </w:r>
      <w:r w:rsidR="00551349" w:rsidRPr="00551349">
        <w:t>ломатин</w:t>
      </w:r>
      <w:r w:rsidRPr="00551349">
        <w:t>)</w:t>
      </w:r>
    </w:p>
    <w:p w:rsidR="009C3770" w:rsidRDefault="009C3770" w:rsidP="009C3770">
      <w:pPr>
        <w:ind w:firstLine="709"/>
        <w:jc w:val="both"/>
      </w:pPr>
    </w:p>
    <w:p w:rsidR="00522FC1" w:rsidRPr="00DB29E5" w:rsidRDefault="00522FC1" w:rsidP="00522FC1">
      <w:pPr>
        <w:ind w:firstLine="708"/>
        <w:jc w:val="both"/>
        <w:rPr>
          <w:rFonts w:eastAsiaTheme="minorEastAsia"/>
        </w:rPr>
      </w:pPr>
      <w:r w:rsidRPr="00DB29E5">
        <w:rPr>
          <w:rFonts w:eastAsiaTheme="minorEastAsia"/>
        </w:rPr>
        <w:t>За</w:t>
      </w:r>
      <w:r>
        <w:rPr>
          <w:rFonts w:eastAsiaTheme="minorEastAsia"/>
        </w:rPr>
        <w:t xml:space="preserve"> январь и февраль 2016 года </w:t>
      </w:r>
      <w:r w:rsidRPr="00DB29E5">
        <w:rPr>
          <w:rFonts w:eastAsiaTheme="minorEastAsia"/>
        </w:rPr>
        <w:t xml:space="preserve">многофункциональным центром </w:t>
      </w:r>
      <w:proofErr w:type="spellStart"/>
      <w:r w:rsidRPr="00DB29E5">
        <w:rPr>
          <w:rFonts w:eastAsiaTheme="minorEastAsia"/>
        </w:rPr>
        <w:t>Нижневарто</w:t>
      </w:r>
      <w:r w:rsidRPr="00DB29E5">
        <w:rPr>
          <w:rFonts w:eastAsiaTheme="minorEastAsia"/>
        </w:rPr>
        <w:t>в</w:t>
      </w:r>
      <w:r w:rsidRPr="00DB29E5">
        <w:rPr>
          <w:rFonts w:eastAsiaTheme="minorEastAsia"/>
        </w:rPr>
        <w:t>ского</w:t>
      </w:r>
      <w:proofErr w:type="spellEnd"/>
      <w:r w:rsidRPr="00DB29E5">
        <w:rPr>
          <w:rFonts w:eastAsiaTheme="minorEastAsia"/>
        </w:rPr>
        <w:t xml:space="preserve"> района оказано </w:t>
      </w:r>
      <w:r>
        <w:rPr>
          <w:rFonts w:eastAsiaTheme="minorEastAsia"/>
        </w:rPr>
        <w:t>3360 услуг</w:t>
      </w:r>
      <w:r w:rsidRPr="00DB29E5">
        <w:rPr>
          <w:rFonts w:eastAsiaTheme="minorEastAsia"/>
        </w:rPr>
        <w:t xml:space="preserve"> и </w:t>
      </w:r>
      <w:r>
        <w:rPr>
          <w:rFonts w:eastAsiaTheme="minorEastAsia"/>
        </w:rPr>
        <w:t>2927 консультаци</w:t>
      </w:r>
      <w:proofErr w:type="gramStart"/>
      <w:r>
        <w:rPr>
          <w:rFonts w:eastAsiaTheme="minorEastAsia"/>
        </w:rPr>
        <w:t>1</w:t>
      </w:r>
      <w:proofErr w:type="gramEnd"/>
      <w:r w:rsidRPr="00DB29E5">
        <w:rPr>
          <w:rFonts w:eastAsiaTheme="minorEastAsia"/>
        </w:rPr>
        <w:t>, в том числе:</w:t>
      </w:r>
    </w:p>
    <w:p w:rsidR="00522FC1" w:rsidRPr="00DB29E5" w:rsidRDefault="00522FC1" w:rsidP="00522FC1">
      <w:pPr>
        <w:ind w:firstLine="708"/>
        <w:jc w:val="both"/>
        <w:rPr>
          <w:rFonts w:eastAsiaTheme="minorEastAsia"/>
        </w:rPr>
      </w:pPr>
      <w:r w:rsidRPr="00DB29E5">
        <w:rPr>
          <w:rFonts w:eastAsiaTheme="minorEastAsia"/>
        </w:rPr>
        <w:t xml:space="preserve">федеральных – </w:t>
      </w:r>
      <w:r>
        <w:rPr>
          <w:rFonts w:eastAsiaTheme="minorEastAsia"/>
        </w:rPr>
        <w:t>1837</w:t>
      </w:r>
      <w:r w:rsidRPr="00DB29E5">
        <w:rPr>
          <w:rFonts w:eastAsiaTheme="minorEastAsia"/>
        </w:rPr>
        <w:t xml:space="preserve"> услуг и </w:t>
      </w:r>
      <w:r>
        <w:rPr>
          <w:rFonts w:eastAsiaTheme="minorEastAsia"/>
        </w:rPr>
        <w:t>1617</w:t>
      </w:r>
      <w:r w:rsidRPr="00DB29E5">
        <w:rPr>
          <w:rFonts w:eastAsiaTheme="minorEastAsia"/>
        </w:rPr>
        <w:t xml:space="preserve"> консультаци</w:t>
      </w:r>
      <w:r>
        <w:rPr>
          <w:rFonts w:eastAsiaTheme="minorEastAsia"/>
        </w:rPr>
        <w:t>й;</w:t>
      </w:r>
    </w:p>
    <w:p w:rsidR="00522FC1" w:rsidRPr="00DB29E5" w:rsidRDefault="00522FC1" w:rsidP="00522FC1">
      <w:pPr>
        <w:ind w:firstLine="708"/>
        <w:jc w:val="both"/>
        <w:rPr>
          <w:rFonts w:eastAsiaTheme="minorEastAsia"/>
        </w:rPr>
      </w:pPr>
      <w:r w:rsidRPr="00DB29E5">
        <w:rPr>
          <w:rFonts w:eastAsiaTheme="minorEastAsia"/>
        </w:rPr>
        <w:t xml:space="preserve">региональных – </w:t>
      </w:r>
      <w:r>
        <w:rPr>
          <w:rFonts w:eastAsiaTheme="minorEastAsia"/>
        </w:rPr>
        <w:t>1476</w:t>
      </w:r>
      <w:r w:rsidRPr="00DB29E5">
        <w:rPr>
          <w:rFonts w:eastAsiaTheme="minorEastAsia"/>
        </w:rPr>
        <w:t xml:space="preserve"> услуг и </w:t>
      </w:r>
      <w:r>
        <w:rPr>
          <w:rFonts w:eastAsiaTheme="minorEastAsia"/>
        </w:rPr>
        <w:t>1300 консультаций;</w:t>
      </w:r>
    </w:p>
    <w:p w:rsidR="00522FC1" w:rsidRDefault="00522FC1" w:rsidP="00522FC1">
      <w:pPr>
        <w:ind w:firstLine="708"/>
        <w:jc w:val="both"/>
        <w:rPr>
          <w:rFonts w:eastAsiaTheme="minorEastAsia"/>
        </w:rPr>
      </w:pPr>
      <w:r w:rsidRPr="00DB29E5">
        <w:rPr>
          <w:rFonts w:eastAsiaTheme="minorEastAsia"/>
        </w:rPr>
        <w:t xml:space="preserve">муниципальных – </w:t>
      </w:r>
      <w:r>
        <w:rPr>
          <w:rFonts w:eastAsiaTheme="minorEastAsia"/>
        </w:rPr>
        <w:t>47</w:t>
      </w:r>
      <w:r w:rsidRPr="00DB29E5">
        <w:rPr>
          <w:rFonts w:eastAsiaTheme="minorEastAsia"/>
        </w:rPr>
        <w:t xml:space="preserve"> услуг и </w:t>
      </w:r>
      <w:r>
        <w:rPr>
          <w:rFonts w:eastAsiaTheme="minorEastAsia"/>
        </w:rPr>
        <w:t>10 консультаций.</w:t>
      </w:r>
    </w:p>
    <w:p w:rsidR="00522FC1" w:rsidRDefault="00522FC1" w:rsidP="00522FC1">
      <w:pPr>
        <w:ind w:firstLine="708"/>
        <w:jc w:val="both"/>
        <w:rPr>
          <w:rFonts w:eastAsiaTheme="minorEastAsia"/>
        </w:rPr>
      </w:pPr>
      <w:proofErr w:type="gramStart"/>
      <w:r w:rsidRPr="0077447D">
        <w:rPr>
          <w:rFonts w:eastAsiaTheme="minorEastAsia"/>
        </w:rPr>
        <w:t>Среднее количество предостав</w:t>
      </w:r>
      <w:r>
        <w:rPr>
          <w:rFonts w:eastAsiaTheme="minorEastAsia"/>
        </w:rPr>
        <w:t>ленных</w:t>
      </w:r>
      <w:r w:rsidRPr="0077447D">
        <w:rPr>
          <w:rFonts w:eastAsiaTheme="minorEastAsia"/>
        </w:rPr>
        <w:t xml:space="preserve"> услуг </w:t>
      </w:r>
      <w:r>
        <w:rPr>
          <w:rFonts w:eastAsiaTheme="minorEastAsia"/>
        </w:rPr>
        <w:t xml:space="preserve">в месяц составило </w:t>
      </w:r>
      <w:r w:rsidRPr="0077447D">
        <w:rPr>
          <w:rFonts w:eastAsiaTheme="minorEastAsia"/>
        </w:rPr>
        <w:t xml:space="preserve">- </w:t>
      </w:r>
      <w:r>
        <w:rPr>
          <w:rFonts w:eastAsiaTheme="minorEastAsia"/>
        </w:rPr>
        <w:t>1680,  кол</w:t>
      </w:r>
      <w:r>
        <w:rPr>
          <w:rFonts w:eastAsiaTheme="minorEastAsia"/>
        </w:rPr>
        <w:t>и</w:t>
      </w:r>
      <w:r>
        <w:rPr>
          <w:rFonts w:eastAsiaTheme="minorEastAsia"/>
        </w:rPr>
        <w:t>чество консультаций  -</w:t>
      </w:r>
      <w:r w:rsidRPr="0077447D">
        <w:rPr>
          <w:rFonts w:eastAsiaTheme="minorEastAsia"/>
        </w:rPr>
        <w:t xml:space="preserve"> </w:t>
      </w:r>
      <w:r>
        <w:rPr>
          <w:rFonts w:eastAsiaTheme="minorEastAsia"/>
        </w:rPr>
        <w:t>1463).</w:t>
      </w:r>
      <w:proofErr w:type="gramEnd"/>
    </w:p>
    <w:p w:rsidR="00522FC1" w:rsidRPr="00DB29E5" w:rsidRDefault="00522FC1" w:rsidP="00522FC1">
      <w:pPr>
        <w:widowControl w:val="0"/>
        <w:autoSpaceDE w:val="0"/>
        <w:autoSpaceDN w:val="0"/>
        <w:adjustRightInd w:val="0"/>
        <w:ind w:firstLine="709"/>
        <w:jc w:val="both"/>
      </w:pPr>
      <w:r>
        <w:t xml:space="preserve">За 2 месяца 2016 года </w:t>
      </w:r>
      <w:r w:rsidRPr="00DB29E5">
        <w:t>наибольшее количество услуг оказано</w:t>
      </w:r>
      <w:r>
        <w:t xml:space="preserve"> по линии</w:t>
      </w:r>
      <w:r w:rsidRPr="00DB29E5">
        <w:t xml:space="preserve">: </w:t>
      </w:r>
    </w:p>
    <w:p w:rsidR="00522FC1" w:rsidRPr="00DB29E5" w:rsidRDefault="00522FC1" w:rsidP="00522FC1">
      <w:pPr>
        <w:widowControl w:val="0"/>
        <w:autoSpaceDE w:val="0"/>
        <w:autoSpaceDN w:val="0"/>
        <w:adjustRightInd w:val="0"/>
        <w:ind w:firstLine="709"/>
        <w:jc w:val="both"/>
      </w:pPr>
      <w:r w:rsidRPr="00DB29E5">
        <w:t>Центра социальных выпла</w:t>
      </w:r>
      <w:proofErr w:type="gramStart"/>
      <w:r w:rsidRPr="00DB29E5">
        <w:t>т–</w:t>
      </w:r>
      <w:proofErr w:type="gramEnd"/>
      <w:r w:rsidRPr="00DB29E5">
        <w:t xml:space="preserve"> это</w:t>
      </w:r>
      <w:r>
        <w:t xml:space="preserve"> </w:t>
      </w:r>
      <w:r w:rsidRPr="00DB29E5">
        <w:t>назначение и выплата пособий по уходу за ребенком,</w:t>
      </w:r>
      <w:r>
        <w:t xml:space="preserve"> </w:t>
      </w:r>
      <w:r w:rsidRPr="00DB29E5">
        <w:t>социальная поддержка семей, имеющих детей, в том числе мног</w:t>
      </w:r>
      <w:r w:rsidRPr="00DB29E5">
        <w:t>о</w:t>
      </w:r>
      <w:r w:rsidRPr="00DB29E5">
        <w:t>детных семей,</w:t>
      </w:r>
      <w:r>
        <w:t xml:space="preserve"> </w:t>
      </w:r>
      <w:r w:rsidRPr="00DB29E5">
        <w:t>социальная поддержка малоимущих граждан,</w:t>
      </w:r>
      <w:r>
        <w:t xml:space="preserve"> </w:t>
      </w:r>
      <w:r w:rsidRPr="00DB29E5">
        <w:t>предоставление мер социал</w:t>
      </w:r>
      <w:r w:rsidRPr="00DB29E5">
        <w:t>ь</w:t>
      </w:r>
      <w:r w:rsidRPr="00DB29E5">
        <w:t>ной поддержки гражданам в форме денежной компенсации за междугородный пр</w:t>
      </w:r>
      <w:r w:rsidRPr="00DB29E5">
        <w:t>о</w:t>
      </w:r>
      <w:r w:rsidRPr="00DB29E5">
        <w:t>езд, предоставление гражданам субсидий на оплату жилого помещения и комм</w:t>
      </w:r>
      <w:r w:rsidRPr="00DB29E5">
        <w:t>у</w:t>
      </w:r>
      <w:r w:rsidRPr="00DB29E5">
        <w:t>нальных услуг, предоставление социальной поддержки отдельным категориям граждан, проживающих и работающих в сельских нас</w:t>
      </w:r>
      <w:r w:rsidRPr="00DB29E5">
        <w:t>е</w:t>
      </w:r>
      <w:r w:rsidRPr="00DB29E5">
        <w:t xml:space="preserve">ленных </w:t>
      </w:r>
      <w:proofErr w:type="gramStart"/>
      <w:r w:rsidRPr="00DB29E5">
        <w:t>пунктах</w:t>
      </w:r>
      <w:proofErr w:type="gramEnd"/>
      <w:r w:rsidRPr="00DB29E5">
        <w:t xml:space="preserve"> и поселках городского типа,</w:t>
      </w:r>
      <w:r>
        <w:t xml:space="preserve"> </w:t>
      </w:r>
      <w:r w:rsidRPr="00DB29E5">
        <w:t>выдача справки о наличии (отсутствии) на учете в качестве пол</w:t>
      </w:r>
      <w:r w:rsidRPr="00DB29E5">
        <w:t>у</w:t>
      </w:r>
      <w:r w:rsidRPr="00DB29E5">
        <w:t>чателя мер социальной поддержки;</w:t>
      </w:r>
    </w:p>
    <w:p w:rsidR="00522FC1" w:rsidRPr="00DB29E5" w:rsidRDefault="00522FC1" w:rsidP="00522FC1">
      <w:pPr>
        <w:widowControl w:val="0"/>
        <w:autoSpaceDE w:val="0"/>
        <w:autoSpaceDN w:val="0"/>
        <w:adjustRightInd w:val="0"/>
        <w:ind w:firstLine="708"/>
        <w:jc w:val="both"/>
      </w:pPr>
      <w:proofErr w:type="spellStart"/>
      <w:proofErr w:type="gramStart"/>
      <w:r w:rsidRPr="00DB29E5">
        <w:t>Росреестра</w:t>
      </w:r>
      <w:proofErr w:type="spellEnd"/>
      <w:r w:rsidRPr="00DB29E5">
        <w:t>, - это прием документов на государственную регистрацию прав на недвижимое имущество и сделок с ним, выдача документов после проведения гос</w:t>
      </w:r>
      <w:r w:rsidRPr="00DB29E5">
        <w:t>у</w:t>
      </w:r>
      <w:r w:rsidRPr="00DB29E5">
        <w:t>дарственной регистрации прав на недвижимое имущество, прием документов на предоставление сведений, содержащихся в государственном кадастре недвижим</w:t>
      </w:r>
      <w:r w:rsidRPr="00DB29E5">
        <w:t>о</w:t>
      </w:r>
      <w:r w:rsidRPr="00DB29E5">
        <w:t>сти, выдача документов, в виде которых предоставляются сведения, содержащиеся в государственном кадастре недвижимости, прием документов на предоставление сведений из Единого государственного реестра прав на недвижимое имущество</w:t>
      </w:r>
      <w:proofErr w:type="gramEnd"/>
      <w:r w:rsidRPr="00DB29E5">
        <w:t xml:space="preserve"> и сделок с ним, выдача документов, в виде которых предоставляются сведения, с</w:t>
      </w:r>
      <w:r w:rsidRPr="00DB29E5">
        <w:t>о</w:t>
      </w:r>
      <w:r w:rsidRPr="00DB29E5">
        <w:t xml:space="preserve">держащиеся в ЕГРП </w:t>
      </w:r>
      <w:proofErr w:type="gramStart"/>
      <w:r w:rsidRPr="00DB29E5">
        <w:t>с</w:t>
      </w:r>
      <w:proofErr w:type="gramEnd"/>
      <w:r w:rsidRPr="00DB29E5">
        <w:t xml:space="preserve"> сделок с ним;</w:t>
      </w:r>
    </w:p>
    <w:p w:rsidR="00522FC1" w:rsidRDefault="00522FC1" w:rsidP="00522FC1">
      <w:pPr>
        <w:widowControl w:val="0"/>
        <w:autoSpaceDE w:val="0"/>
        <w:autoSpaceDN w:val="0"/>
        <w:adjustRightInd w:val="0"/>
        <w:ind w:firstLine="709"/>
        <w:jc w:val="both"/>
      </w:pPr>
      <w:proofErr w:type="gramStart"/>
      <w:r w:rsidRPr="00DB29E5">
        <w:t>Пенсионного фонда, - это выдача государственного сертификата на матери</w:t>
      </w:r>
      <w:r w:rsidRPr="00DB29E5">
        <w:t>н</w:t>
      </w:r>
      <w:r w:rsidRPr="00DB29E5">
        <w:t>ский (семейный) капитал, рассмотрение заявления о распоряжении средствами (ч</w:t>
      </w:r>
      <w:r w:rsidRPr="00DB29E5">
        <w:t>а</w:t>
      </w:r>
      <w:r w:rsidRPr="00DB29E5">
        <w:t>стью средств) материнского (семейного) капитала, предоставление компенсации расходов на оплату стоимости проезда к месту отдыха на терр</w:t>
      </w:r>
      <w:r w:rsidRPr="00DB29E5">
        <w:t>и</w:t>
      </w:r>
      <w:r w:rsidRPr="00DB29E5">
        <w:t>тории Российской Федерации и обратно пенсионерам, являющимся получат</w:t>
      </w:r>
      <w:r w:rsidRPr="00DB29E5">
        <w:t>е</w:t>
      </w:r>
      <w:r w:rsidRPr="00DB29E5">
        <w:t>лями трудовых пенсий по старости и по инвалидности и проживающим в районах Крайнего Севера и прира</w:t>
      </w:r>
      <w:r w:rsidRPr="00DB29E5">
        <w:t>в</w:t>
      </w:r>
      <w:r w:rsidRPr="00DB29E5">
        <w:t>ненных к ним местностях, прием от граждан</w:t>
      </w:r>
      <w:proofErr w:type="gramEnd"/>
      <w:r w:rsidRPr="00DB29E5">
        <w:t xml:space="preserve"> а</w:t>
      </w:r>
      <w:r w:rsidRPr="00DB29E5">
        <w:t>н</w:t>
      </w:r>
      <w:r w:rsidRPr="00DB29E5">
        <w:t xml:space="preserve">кет в целях регистрации в системе </w:t>
      </w:r>
      <w:r w:rsidRPr="00DB29E5">
        <w:lastRenderedPageBreak/>
        <w:t>обязательного пенсионного страхования, в том числе прием от застрахованных лиц заявлений об обмене или о выдаче дубликата страхового свидетельства, выдача гражданам справок о размере пе</w:t>
      </w:r>
      <w:r w:rsidRPr="00DB29E5">
        <w:t>н</w:t>
      </w:r>
      <w:r w:rsidRPr="00DB29E5">
        <w:t>сий (иных выплат);</w:t>
      </w:r>
      <w:r w:rsidRPr="000A07F8">
        <w:t xml:space="preserve"> </w:t>
      </w:r>
    </w:p>
    <w:p w:rsidR="00522FC1" w:rsidRPr="00DB29E5" w:rsidRDefault="00522FC1" w:rsidP="00522FC1">
      <w:pPr>
        <w:widowControl w:val="0"/>
        <w:autoSpaceDE w:val="0"/>
        <w:autoSpaceDN w:val="0"/>
        <w:adjustRightInd w:val="0"/>
        <w:ind w:firstLine="709"/>
        <w:jc w:val="both"/>
      </w:pPr>
      <w:r w:rsidRPr="00DB29E5">
        <w:t>Федеральной налоговой службы - это прием заявлений  на выдачу свидетел</w:t>
      </w:r>
      <w:r w:rsidRPr="00DB29E5">
        <w:t>ь</w:t>
      </w:r>
      <w:r w:rsidRPr="00DB29E5">
        <w:t>ства о постановке на учет физического лица в налоговом органе, прием запроса о предоставлении справки о состоянии расчетов по налогам, сборам, п</w:t>
      </w:r>
      <w:r w:rsidRPr="00DB29E5">
        <w:t>е</w:t>
      </w:r>
      <w:r w:rsidRPr="00DB29E5">
        <w:t>ням, штрафам, процентам;</w:t>
      </w:r>
    </w:p>
    <w:p w:rsidR="00522FC1" w:rsidRPr="00DB29E5" w:rsidRDefault="00522FC1" w:rsidP="00522FC1">
      <w:pPr>
        <w:widowControl w:val="0"/>
        <w:autoSpaceDE w:val="0"/>
        <w:autoSpaceDN w:val="0"/>
        <w:adjustRightInd w:val="0"/>
        <w:ind w:firstLine="709"/>
        <w:jc w:val="both"/>
      </w:pPr>
      <w:r w:rsidRPr="00DB29E5">
        <w:t>Министерства внутренних дел - это выдача справки о наличии (отсутствии) судимости и (или) факта уголовного преследования либо о прекращении уголовного преследования либо прекращении уголовного преследования, предоставление св</w:t>
      </w:r>
      <w:r w:rsidRPr="00DB29E5">
        <w:t>е</w:t>
      </w:r>
      <w:r w:rsidRPr="00DB29E5">
        <w:t>дений об административных правонарушениях в области дорожного движения;</w:t>
      </w:r>
    </w:p>
    <w:p w:rsidR="00522FC1" w:rsidRPr="00DB29E5" w:rsidRDefault="00522FC1" w:rsidP="00522FC1">
      <w:pPr>
        <w:widowControl w:val="0"/>
        <w:autoSpaceDE w:val="0"/>
        <w:autoSpaceDN w:val="0"/>
        <w:adjustRightInd w:val="0"/>
        <w:ind w:firstLine="709"/>
        <w:jc w:val="both"/>
      </w:pPr>
      <w:r w:rsidRPr="00DB29E5">
        <w:t>Федера</w:t>
      </w:r>
      <w:r>
        <w:t>льной службы судебных приставов</w:t>
      </w:r>
      <w:r w:rsidRPr="00DB29E5">
        <w:t xml:space="preserve"> - это Предоставление инфо</w:t>
      </w:r>
      <w:r w:rsidRPr="00DB29E5">
        <w:t>р</w:t>
      </w:r>
      <w:r w:rsidRPr="00DB29E5">
        <w:t>мации по находящимся на исполнении исполнительным производствам в отношении физ</w:t>
      </w:r>
      <w:r w:rsidRPr="00DB29E5">
        <w:t>и</w:t>
      </w:r>
      <w:r w:rsidRPr="00DB29E5">
        <w:t>ческих и юридических лиц;</w:t>
      </w:r>
    </w:p>
    <w:p w:rsidR="00522FC1" w:rsidRPr="00DB29E5" w:rsidRDefault="00522FC1" w:rsidP="00522FC1">
      <w:pPr>
        <w:widowControl w:val="0"/>
        <w:autoSpaceDE w:val="0"/>
        <w:autoSpaceDN w:val="0"/>
        <w:adjustRightInd w:val="0"/>
        <w:ind w:firstLine="709"/>
        <w:jc w:val="both"/>
      </w:pPr>
      <w:proofErr w:type="gramStart"/>
      <w:r>
        <w:t>Федеральной миграционной службы</w:t>
      </w:r>
      <w:r w:rsidRPr="00DB29E5">
        <w:t xml:space="preserve"> - это прием документов и личных фот</w:t>
      </w:r>
      <w:r w:rsidRPr="00DB29E5">
        <w:t>о</w:t>
      </w:r>
      <w:r w:rsidRPr="00DB29E5">
        <w:t>графий, необходимых для получения или замены паспорта гражданина Российской Федерации, удостоверяющего личность гражданина Российской Федерации на те</w:t>
      </w:r>
      <w:r w:rsidRPr="00DB29E5">
        <w:t>р</w:t>
      </w:r>
      <w:r w:rsidRPr="00DB29E5">
        <w:t>ритории Российской Федерации, прием и выдача документов о регистрации и сн</w:t>
      </w:r>
      <w:r w:rsidRPr="00DB29E5">
        <w:t>я</w:t>
      </w:r>
      <w:r w:rsidRPr="00DB29E5">
        <w:t>тии граждан Российской Федерации с регистрационного учета по месту пребывания и по месту жительства в пределах Российской Ф</w:t>
      </w:r>
      <w:r w:rsidRPr="00DB29E5">
        <w:t>е</w:t>
      </w:r>
      <w:r w:rsidRPr="00DB29E5">
        <w:t>дерации;</w:t>
      </w:r>
      <w:proofErr w:type="gramEnd"/>
    </w:p>
    <w:p w:rsidR="00522FC1" w:rsidRPr="00DB29E5" w:rsidRDefault="00522FC1" w:rsidP="00522FC1">
      <w:pPr>
        <w:ind w:firstLine="708"/>
        <w:jc w:val="both"/>
        <w:rPr>
          <w:rFonts w:eastAsiaTheme="minorEastAsia"/>
        </w:rPr>
      </w:pPr>
      <w:proofErr w:type="gramStart"/>
      <w:r w:rsidRPr="00783E29">
        <w:rPr>
          <w:rFonts w:eastAsiaTheme="minorEastAsia"/>
        </w:rPr>
        <w:t>В целях повышения качественного, комфортного и оперативного предоста</w:t>
      </w:r>
      <w:r w:rsidRPr="00783E29">
        <w:rPr>
          <w:rFonts w:eastAsiaTheme="minorEastAsia"/>
        </w:rPr>
        <w:t>в</w:t>
      </w:r>
      <w:r w:rsidRPr="00783E29">
        <w:rPr>
          <w:rFonts w:eastAsiaTheme="minorEastAsia"/>
        </w:rPr>
        <w:t>ления государственных и муниципальных услуг жителям района с февраля 2015 г</w:t>
      </w:r>
      <w:r w:rsidRPr="00783E29">
        <w:rPr>
          <w:rFonts w:eastAsiaTheme="minorEastAsia"/>
        </w:rPr>
        <w:t>о</w:t>
      </w:r>
      <w:r w:rsidRPr="00783E29">
        <w:rPr>
          <w:rFonts w:eastAsiaTheme="minorEastAsia"/>
        </w:rPr>
        <w:t xml:space="preserve">да </w:t>
      </w:r>
      <w:r w:rsidRPr="00DB29E5">
        <w:rPr>
          <w:rFonts w:eastAsiaTheme="minorEastAsia"/>
        </w:rPr>
        <w:t xml:space="preserve">многофункциональным центром </w:t>
      </w:r>
      <w:proofErr w:type="spellStart"/>
      <w:r w:rsidRPr="00DB29E5">
        <w:rPr>
          <w:rFonts w:eastAsiaTheme="minorEastAsia"/>
        </w:rPr>
        <w:t>Нижневартовского</w:t>
      </w:r>
      <w:proofErr w:type="spellEnd"/>
      <w:r w:rsidRPr="00DB29E5">
        <w:rPr>
          <w:rFonts w:eastAsiaTheme="minorEastAsia"/>
        </w:rPr>
        <w:t xml:space="preserve"> района </w:t>
      </w:r>
      <w:r>
        <w:rPr>
          <w:rFonts w:eastAsiaTheme="minorEastAsia"/>
        </w:rPr>
        <w:t>проводились</w:t>
      </w:r>
      <w:r w:rsidRPr="00783E29">
        <w:rPr>
          <w:rFonts w:eastAsiaTheme="minorEastAsia"/>
        </w:rPr>
        <w:t xml:space="preserve"> выез</w:t>
      </w:r>
      <w:r w:rsidRPr="00783E29">
        <w:rPr>
          <w:rFonts w:eastAsiaTheme="minorEastAsia"/>
        </w:rPr>
        <w:t>д</w:t>
      </w:r>
      <w:r w:rsidRPr="00783E29">
        <w:rPr>
          <w:rFonts w:eastAsiaTheme="minorEastAsia"/>
        </w:rPr>
        <w:t xml:space="preserve">ные приемы граждан. </w:t>
      </w:r>
      <w:proofErr w:type="gramEnd"/>
    </w:p>
    <w:p w:rsidR="00522FC1" w:rsidRPr="00783E29" w:rsidRDefault="00522FC1" w:rsidP="00522FC1">
      <w:pPr>
        <w:ind w:firstLine="708"/>
        <w:jc w:val="both"/>
        <w:rPr>
          <w:rFonts w:eastAsiaTheme="minorEastAsia"/>
        </w:rPr>
      </w:pPr>
      <w:r w:rsidRPr="00783E29">
        <w:rPr>
          <w:rFonts w:eastAsiaTheme="minorEastAsia"/>
        </w:rPr>
        <w:t>Планир</w:t>
      </w:r>
      <w:r>
        <w:rPr>
          <w:rFonts w:eastAsiaTheme="minorEastAsia"/>
        </w:rPr>
        <w:t>овались</w:t>
      </w:r>
      <w:r w:rsidRPr="00783E29">
        <w:rPr>
          <w:rFonts w:eastAsiaTheme="minorEastAsia"/>
        </w:rPr>
        <w:t xml:space="preserve"> они заблаговременно по согласованию с главами посел</w:t>
      </w:r>
      <w:r w:rsidRPr="00783E29">
        <w:rPr>
          <w:rFonts w:eastAsiaTheme="minorEastAsia"/>
        </w:rPr>
        <w:t>е</w:t>
      </w:r>
      <w:r w:rsidRPr="00783E29">
        <w:rPr>
          <w:rFonts w:eastAsiaTheme="minorEastAsia"/>
        </w:rPr>
        <w:t>ний с учетом востреб</w:t>
      </w:r>
      <w:r>
        <w:rPr>
          <w:rFonts w:eastAsiaTheme="minorEastAsia"/>
        </w:rPr>
        <w:t xml:space="preserve">ованности у граждан. Для этого </w:t>
      </w:r>
      <w:r w:rsidRPr="00783E29">
        <w:rPr>
          <w:rFonts w:eastAsiaTheme="minorEastAsia"/>
        </w:rPr>
        <w:t>в населенных пунктах размеща</w:t>
      </w:r>
      <w:r>
        <w:rPr>
          <w:rFonts w:eastAsiaTheme="minorEastAsia"/>
        </w:rPr>
        <w:t>лись</w:t>
      </w:r>
      <w:r w:rsidRPr="00783E29">
        <w:rPr>
          <w:rFonts w:eastAsiaTheme="minorEastAsia"/>
        </w:rPr>
        <w:t xml:space="preserve"> объявления о дате и времени приема,</w:t>
      </w:r>
      <w:r>
        <w:rPr>
          <w:rFonts w:eastAsiaTheme="minorEastAsia"/>
        </w:rPr>
        <w:t xml:space="preserve"> составлялись</w:t>
      </w:r>
      <w:r w:rsidRPr="00783E29">
        <w:rPr>
          <w:rFonts w:eastAsiaTheme="minorEastAsia"/>
        </w:rPr>
        <w:t xml:space="preserve"> примерный список посетителей и заявленных услуг, ответственному лицу от адми</w:t>
      </w:r>
      <w:r>
        <w:rPr>
          <w:rFonts w:eastAsiaTheme="minorEastAsia"/>
        </w:rPr>
        <w:t>нистр</w:t>
      </w:r>
      <w:r>
        <w:rPr>
          <w:rFonts w:eastAsiaTheme="minorEastAsia"/>
        </w:rPr>
        <w:t>а</w:t>
      </w:r>
      <w:r>
        <w:rPr>
          <w:rFonts w:eastAsiaTheme="minorEastAsia"/>
        </w:rPr>
        <w:t>ции поселения направлялся</w:t>
      </w:r>
      <w:r w:rsidRPr="00783E29">
        <w:rPr>
          <w:rFonts w:eastAsiaTheme="minorEastAsia"/>
        </w:rPr>
        <w:t xml:space="preserve"> перечень необходимых документов. </w:t>
      </w:r>
    </w:p>
    <w:p w:rsidR="00522FC1" w:rsidRDefault="00522FC1" w:rsidP="00522FC1">
      <w:pPr>
        <w:ind w:firstLine="708"/>
        <w:jc w:val="both"/>
        <w:rPr>
          <w:rFonts w:eastAsiaTheme="minorEastAsia"/>
        </w:rPr>
      </w:pPr>
      <w:r>
        <w:rPr>
          <w:rFonts w:eastAsiaTheme="minorEastAsia"/>
        </w:rPr>
        <w:t>Выездные приемы позволили</w:t>
      </w:r>
      <w:r w:rsidRPr="00783E29">
        <w:rPr>
          <w:rFonts w:eastAsiaTheme="minorEastAsia"/>
        </w:rPr>
        <w:t xml:space="preserve"> обеспечить доступность государственных и м</w:t>
      </w:r>
      <w:r w:rsidRPr="00783E29">
        <w:rPr>
          <w:rFonts w:eastAsiaTheme="minorEastAsia"/>
        </w:rPr>
        <w:t>у</w:t>
      </w:r>
      <w:r w:rsidRPr="00783E29">
        <w:rPr>
          <w:rFonts w:eastAsiaTheme="minorEastAsia"/>
        </w:rPr>
        <w:t>ниципальных услуг всем и каждому жителю района.</w:t>
      </w:r>
    </w:p>
    <w:p w:rsidR="00522FC1" w:rsidRPr="00102E6D" w:rsidRDefault="00522FC1" w:rsidP="00522FC1">
      <w:pPr>
        <w:shd w:val="clear" w:color="auto" w:fill="FFFFFF"/>
        <w:ind w:firstLine="708"/>
        <w:jc w:val="both"/>
      </w:pPr>
      <w:r>
        <w:t>За вышеуказанный период</w:t>
      </w:r>
      <w:r w:rsidRPr="00102E6D">
        <w:t xml:space="preserve"> организовано </w:t>
      </w:r>
      <w:r>
        <w:t>14</w:t>
      </w:r>
      <w:r w:rsidRPr="00102E6D">
        <w:t xml:space="preserve"> выездных приемов, на которых оказано </w:t>
      </w:r>
      <w:r>
        <w:t>201</w:t>
      </w:r>
      <w:r w:rsidRPr="00102E6D">
        <w:t xml:space="preserve"> услуг</w:t>
      </w:r>
      <w:r>
        <w:t>а</w:t>
      </w:r>
      <w:r w:rsidRPr="00102E6D">
        <w:t xml:space="preserve"> и </w:t>
      </w:r>
      <w:r>
        <w:t xml:space="preserve">4 </w:t>
      </w:r>
      <w:r w:rsidRPr="00102E6D">
        <w:t>консультаци</w:t>
      </w:r>
      <w:r>
        <w:t>и</w:t>
      </w:r>
      <w:r w:rsidRPr="00102E6D">
        <w:t xml:space="preserve">, в том числе </w:t>
      </w:r>
      <w:proofErr w:type="gramStart"/>
      <w:r w:rsidRPr="00102E6D">
        <w:t>в</w:t>
      </w:r>
      <w:proofErr w:type="gramEnd"/>
      <w:r w:rsidRPr="00102E6D">
        <w:t>:</w:t>
      </w:r>
    </w:p>
    <w:p w:rsidR="00522FC1" w:rsidRPr="00102E6D" w:rsidRDefault="00522FC1" w:rsidP="00522FC1">
      <w:pPr>
        <w:shd w:val="clear" w:color="auto" w:fill="FFFFFF"/>
        <w:ind w:firstLine="708"/>
        <w:jc w:val="both"/>
      </w:pPr>
      <w:r w:rsidRPr="00102E6D">
        <w:t xml:space="preserve">п. </w:t>
      </w:r>
      <w:proofErr w:type="spellStart"/>
      <w:r w:rsidRPr="00102E6D">
        <w:t>Аган</w:t>
      </w:r>
      <w:proofErr w:type="spellEnd"/>
      <w:r w:rsidRPr="00102E6D">
        <w:t xml:space="preserve"> - </w:t>
      </w:r>
      <w:r>
        <w:t>2</w:t>
      </w:r>
      <w:r w:rsidRPr="00102E6D">
        <w:t xml:space="preserve"> раз</w:t>
      </w:r>
      <w:r>
        <w:t>а</w:t>
      </w:r>
      <w:r w:rsidRPr="00102E6D">
        <w:t xml:space="preserve"> (оказано </w:t>
      </w:r>
      <w:r>
        <w:t>92</w:t>
      </w:r>
      <w:r w:rsidRPr="00102E6D">
        <w:t xml:space="preserve"> услуг</w:t>
      </w:r>
      <w:r>
        <w:t>и</w:t>
      </w:r>
      <w:r w:rsidRPr="00102E6D">
        <w:t xml:space="preserve">); </w:t>
      </w:r>
    </w:p>
    <w:p w:rsidR="00522FC1" w:rsidRPr="00102E6D" w:rsidRDefault="00522FC1" w:rsidP="00522FC1">
      <w:pPr>
        <w:shd w:val="clear" w:color="auto" w:fill="FFFFFF"/>
        <w:ind w:firstLine="708"/>
        <w:jc w:val="both"/>
      </w:pPr>
      <w:r w:rsidRPr="00102E6D">
        <w:t xml:space="preserve">с. </w:t>
      </w:r>
      <w:proofErr w:type="spellStart"/>
      <w:r w:rsidRPr="00102E6D">
        <w:t>Большетархово</w:t>
      </w:r>
      <w:proofErr w:type="spellEnd"/>
      <w:r w:rsidRPr="00102E6D">
        <w:t xml:space="preserve"> - </w:t>
      </w:r>
      <w:r>
        <w:t>2</w:t>
      </w:r>
      <w:r w:rsidRPr="00102E6D">
        <w:t xml:space="preserve"> раза (оказано </w:t>
      </w:r>
      <w:r>
        <w:t>27</w:t>
      </w:r>
      <w:r w:rsidRPr="00102E6D">
        <w:t xml:space="preserve"> услуг); </w:t>
      </w:r>
    </w:p>
    <w:p w:rsidR="00522FC1" w:rsidRPr="00102E6D" w:rsidRDefault="00522FC1" w:rsidP="00522FC1">
      <w:pPr>
        <w:shd w:val="clear" w:color="auto" w:fill="FFFFFF"/>
        <w:ind w:firstLine="708"/>
        <w:jc w:val="both"/>
      </w:pPr>
      <w:r w:rsidRPr="00102E6D">
        <w:t xml:space="preserve">д. Вата - </w:t>
      </w:r>
      <w:r>
        <w:t>2</w:t>
      </w:r>
      <w:r w:rsidRPr="00102E6D">
        <w:t xml:space="preserve"> раз</w:t>
      </w:r>
      <w:r>
        <w:t>а</w:t>
      </w:r>
      <w:r w:rsidRPr="00102E6D">
        <w:t xml:space="preserve"> (оказано </w:t>
      </w:r>
      <w:r>
        <w:t>33</w:t>
      </w:r>
      <w:r w:rsidRPr="00102E6D">
        <w:t xml:space="preserve"> услуг</w:t>
      </w:r>
      <w:r>
        <w:t>и</w:t>
      </w:r>
      <w:r w:rsidRPr="00102E6D">
        <w:t>);</w:t>
      </w:r>
    </w:p>
    <w:p w:rsidR="00522FC1" w:rsidRPr="00102E6D" w:rsidRDefault="00522FC1" w:rsidP="00522FC1">
      <w:pPr>
        <w:shd w:val="clear" w:color="auto" w:fill="FFFFFF"/>
        <w:ind w:firstLine="708"/>
        <w:jc w:val="both"/>
      </w:pPr>
      <w:r w:rsidRPr="00102E6D">
        <w:t xml:space="preserve">с. </w:t>
      </w:r>
      <w:proofErr w:type="spellStart"/>
      <w:r w:rsidRPr="00102E6D">
        <w:t>Покур</w:t>
      </w:r>
      <w:proofErr w:type="spellEnd"/>
      <w:r w:rsidRPr="00102E6D">
        <w:t xml:space="preserve"> - </w:t>
      </w:r>
      <w:r>
        <w:t>2</w:t>
      </w:r>
      <w:r w:rsidRPr="00102E6D">
        <w:t xml:space="preserve"> раз</w:t>
      </w:r>
      <w:r>
        <w:t>а</w:t>
      </w:r>
      <w:r w:rsidRPr="00102E6D">
        <w:t xml:space="preserve"> (оказано </w:t>
      </w:r>
      <w:r>
        <w:t>32</w:t>
      </w:r>
      <w:r w:rsidRPr="00102E6D">
        <w:t xml:space="preserve"> услуги); </w:t>
      </w:r>
    </w:p>
    <w:p w:rsidR="00522FC1" w:rsidRPr="00102E6D" w:rsidRDefault="00522FC1" w:rsidP="00522FC1">
      <w:pPr>
        <w:shd w:val="clear" w:color="auto" w:fill="FFFFFF"/>
        <w:ind w:firstLine="708"/>
        <w:jc w:val="both"/>
      </w:pPr>
      <w:r w:rsidRPr="00102E6D">
        <w:t xml:space="preserve">п. Зайцева Речка - </w:t>
      </w:r>
      <w:r>
        <w:t>2</w:t>
      </w:r>
      <w:r w:rsidRPr="00102E6D">
        <w:t xml:space="preserve"> раз</w:t>
      </w:r>
      <w:r>
        <w:t>а</w:t>
      </w:r>
      <w:r w:rsidRPr="00102E6D">
        <w:t xml:space="preserve"> (оказано </w:t>
      </w:r>
      <w:r>
        <w:t>14</w:t>
      </w:r>
      <w:r w:rsidRPr="00102E6D">
        <w:t xml:space="preserve"> услуг и 4 консультации); </w:t>
      </w:r>
    </w:p>
    <w:p w:rsidR="00522FC1" w:rsidRPr="00102E6D" w:rsidRDefault="00522FC1" w:rsidP="00522FC1">
      <w:pPr>
        <w:shd w:val="clear" w:color="auto" w:fill="FFFFFF"/>
        <w:ind w:firstLine="708"/>
        <w:jc w:val="both"/>
      </w:pPr>
      <w:r w:rsidRPr="00102E6D">
        <w:t xml:space="preserve">с. </w:t>
      </w:r>
      <w:proofErr w:type="spellStart"/>
      <w:r w:rsidRPr="00102E6D">
        <w:t>Варьеган</w:t>
      </w:r>
      <w:proofErr w:type="spellEnd"/>
      <w:r w:rsidRPr="00102E6D">
        <w:t xml:space="preserve"> – 1 раз (оказано 3 услуги)</w:t>
      </w:r>
      <w:r>
        <w:t>.</w:t>
      </w:r>
    </w:p>
    <w:p w:rsidR="00522FC1" w:rsidRDefault="00522FC1" w:rsidP="00522FC1">
      <w:pPr>
        <w:shd w:val="clear" w:color="auto" w:fill="FFFFFF"/>
        <w:ind w:firstLine="708"/>
        <w:jc w:val="both"/>
        <w:rPr>
          <w:bCs/>
          <w:color w:val="000000"/>
          <w:shd w:val="clear" w:color="auto" w:fill="FFFFFF"/>
        </w:rPr>
      </w:pPr>
      <w:proofErr w:type="gramStart"/>
      <w:r>
        <w:t xml:space="preserve">В соответствии с Постановлением Правительства Российской Федерации </w:t>
      </w:r>
      <w:r>
        <w:rPr>
          <w:bCs/>
          <w:color w:val="000000"/>
          <w:shd w:val="clear" w:color="auto" w:fill="FFFFFF"/>
        </w:rPr>
        <w:t>от 22 декабря 2012 г. №</w:t>
      </w:r>
      <w:r w:rsidRPr="00956038">
        <w:rPr>
          <w:bCs/>
          <w:color w:val="000000"/>
          <w:shd w:val="clear" w:color="auto" w:fill="FFFFFF"/>
        </w:rPr>
        <w:t xml:space="preserve"> 1376 "Об утверждении Правил организации деятельности мн</w:t>
      </w:r>
      <w:r w:rsidRPr="00956038">
        <w:rPr>
          <w:bCs/>
          <w:color w:val="000000"/>
          <w:shd w:val="clear" w:color="auto" w:fill="FFFFFF"/>
        </w:rPr>
        <w:t>о</w:t>
      </w:r>
      <w:r w:rsidRPr="00956038">
        <w:rPr>
          <w:bCs/>
          <w:color w:val="000000"/>
          <w:shd w:val="clear" w:color="auto" w:fill="FFFFFF"/>
        </w:rPr>
        <w:t>гофункциональных центров предоставления государственных и муниципальных услуг</w:t>
      </w:r>
      <w:r>
        <w:rPr>
          <w:rFonts w:ascii="Arial" w:hAnsi="Arial" w:cs="Arial"/>
          <w:b/>
          <w:bCs/>
          <w:color w:val="000000"/>
          <w:sz w:val="18"/>
          <w:szCs w:val="18"/>
          <w:shd w:val="clear" w:color="auto" w:fill="FFFFFF"/>
        </w:rPr>
        <w:t xml:space="preserve">" </w:t>
      </w:r>
      <w:r w:rsidRPr="00956038">
        <w:rPr>
          <w:bCs/>
          <w:color w:val="000000"/>
          <w:shd w:val="clear" w:color="auto" w:fill="FFFFFF"/>
        </w:rPr>
        <w:t xml:space="preserve">многофункциональным центром </w:t>
      </w:r>
      <w:proofErr w:type="spellStart"/>
      <w:r w:rsidRPr="00956038">
        <w:rPr>
          <w:bCs/>
          <w:color w:val="000000"/>
          <w:shd w:val="clear" w:color="auto" w:fill="FFFFFF"/>
        </w:rPr>
        <w:t>Нижневартовского</w:t>
      </w:r>
      <w:proofErr w:type="spellEnd"/>
      <w:r w:rsidRPr="00956038">
        <w:rPr>
          <w:bCs/>
          <w:color w:val="000000"/>
          <w:shd w:val="clear" w:color="auto" w:fill="FFFFFF"/>
        </w:rPr>
        <w:t xml:space="preserve"> ра</w:t>
      </w:r>
      <w:r>
        <w:rPr>
          <w:bCs/>
          <w:color w:val="000000"/>
          <w:shd w:val="clear" w:color="auto" w:fill="FFFFFF"/>
        </w:rPr>
        <w:t>й</w:t>
      </w:r>
      <w:r w:rsidRPr="00956038">
        <w:rPr>
          <w:bCs/>
          <w:color w:val="000000"/>
          <w:shd w:val="clear" w:color="auto" w:fill="FFFFFF"/>
        </w:rPr>
        <w:t>она проведен</w:t>
      </w:r>
      <w:r>
        <w:rPr>
          <w:bCs/>
          <w:color w:val="000000"/>
          <w:shd w:val="clear" w:color="auto" w:fill="FFFFFF"/>
        </w:rPr>
        <w:t>о 9</w:t>
      </w:r>
      <w:r w:rsidRPr="00956038">
        <w:rPr>
          <w:bCs/>
          <w:color w:val="000000"/>
          <w:shd w:val="clear" w:color="auto" w:fill="FFFFFF"/>
        </w:rPr>
        <w:t xml:space="preserve"> в</w:t>
      </w:r>
      <w:r w:rsidRPr="00956038">
        <w:rPr>
          <w:bCs/>
          <w:color w:val="000000"/>
          <w:shd w:val="clear" w:color="auto" w:fill="FFFFFF"/>
        </w:rPr>
        <w:t>ы</w:t>
      </w:r>
      <w:r w:rsidRPr="00956038">
        <w:rPr>
          <w:bCs/>
          <w:color w:val="000000"/>
          <w:shd w:val="clear" w:color="auto" w:fill="FFFFFF"/>
        </w:rPr>
        <w:t>ездны</w:t>
      </w:r>
      <w:r>
        <w:rPr>
          <w:bCs/>
          <w:color w:val="000000"/>
          <w:shd w:val="clear" w:color="auto" w:fill="FFFFFF"/>
        </w:rPr>
        <w:t>х</w:t>
      </w:r>
      <w:r w:rsidRPr="00956038">
        <w:rPr>
          <w:bCs/>
          <w:color w:val="000000"/>
          <w:shd w:val="clear" w:color="auto" w:fill="FFFFFF"/>
        </w:rPr>
        <w:t xml:space="preserve"> прием</w:t>
      </w:r>
      <w:r>
        <w:rPr>
          <w:bCs/>
          <w:color w:val="000000"/>
          <w:shd w:val="clear" w:color="auto" w:fill="FFFFFF"/>
        </w:rPr>
        <w:t>ов</w:t>
      </w:r>
      <w:r w:rsidRPr="00956038">
        <w:rPr>
          <w:bCs/>
          <w:color w:val="000000"/>
          <w:shd w:val="clear" w:color="auto" w:fill="FFFFFF"/>
        </w:rPr>
        <w:t xml:space="preserve"> </w:t>
      </w:r>
      <w:r>
        <w:rPr>
          <w:bCs/>
          <w:color w:val="000000"/>
          <w:shd w:val="clear" w:color="auto" w:fill="FFFFFF"/>
        </w:rPr>
        <w:t>на дом к заявителям льготных и маломобильных категорий гра</w:t>
      </w:r>
      <w:r>
        <w:rPr>
          <w:bCs/>
          <w:color w:val="000000"/>
          <w:shd w:val="clear" w:color="auto" w:fill="FFFFFF"/>
        </w:rPr>
        <w:t>ж</w:t>
      </w:r>
      <w:r>
        <w:rPr>
          <w:bCs/>
          <w:color w:val="000000"/>
          <w:shd w:val="clear" w:color="auto" w:fill="FFFFFF"/>
        </w:rPr>
        <w:t xml:space="preserve">дан. </w:t>
      </w:r>
      <w:proofErr w:type="gramEnd"/>
    </w:p>
    <w:p w:rsidR="00522FC1" w:rsidRDefault="00522FC1" w:rsidP="00522FC1">
      <w:pPr>
        <w:shd w:val="clear" w:color="auto" w:fill="FFFFFF"/>
        <w:ind w:firstLine="708"/>
        <w:jc w:val="both"/>
      </w:pPr>
      <w:r>
        <w:t>Наиболее востребованными услугами на выездных приемах стали:</w:t>
      </w:r>
    </w:p>
    <w:p w:rsidR="00522FC1" w:rsidRDefault="00522FC1" w:rsidP="00522FC1">
      <w:pPr>
        <w:shd w:val="clear" w:color="auto" w:fill="FFFFFF"/>
        <w:ind w:firstLine="708"/>
        <w:jc w:val="both"/>
      </w:pPr>
      <w:r>
        <w:t>выдача сертификата на материнский (семейный) капитал;</w:t>
      </w:r>
    </w:p>
    <w:p w:rsidR="00522FC1" w:rsidRDefault="00522FC1" w:rsidP="00522FC1">
      <w:pPr>
        <w:shd w:val="clear" w:color="auto" w:fill="FFFFFF"/>
        <w:ind w:firstLine="708"/>
        <w:jc w:val="both"/>
      </w:pPr>
      <w:r>
        <w:t>распоряжение средствами материнского (семейного) капитала;</w:t>
      </w:r>
    </w:p>
    <w:p w:rsidR="00522FC1" w:rsidRDefault="00522FC1" w:rsidP="00522FC1">
      <w:pPr>
        <w:shd w:val="clear" w:color="auto" w:fill="FFFFFF"/>
        <w:ind w:firstLine="708"/>
        <w:jc w:val="both"/>
        <w:rPr>
          <w:bCs/>
          <w:color w:val="000000"/>
          <w:shd w:val="clear" w:color="auto" w:fill="FFFFFF"/>
        </w:rPr>
      </w:pPr>
      <w:r>
        <w:rPr>
          <w:bCs/>
          <w:color w:val="000000"/>
          <w:shd w:val="clear" w:color="auto" w:fill="FFFFFF"/>
        </w:rPr>
        <w:lastRenderedPageBreak/>
        <w:t>выдача справки о наличии (отсутствии) судимости;</w:t>
      </w:r>
    </w:p>
    <w:p w:rsidR="00522FC1" w:rsidRDefault="00522FC1" w:rsidP="00522FC1">
      <w:pPr>
        <w:shd w:val="clear" w:color="auto" w:fill="FFFFFF"/>
        <w:ind w:firstLine="708"/>
        <w:jc w:val="both"/>
        <w:rPr>
          <w:bCs/>
          <w:color w:val="000000"/>
          <w:shd w:val="clear" w:color="auto" w:fill="FFFFFF"/>
        </w:rPr>
      </w:pPr>
      <w:r>
        <w:rPr>
          <w:bCs/>
          <w:color w:val="000000"/>
          <w:shd w:val="clear" w:color="auto" w:fill="FFFFFF"/>
        </w:rPr>
        <w:t>получение ИНН;</w:t>
      </w:r>
    </w:p>
    <w:p w:rsidR="00522FC1" w:rsidRDefault="00522FC1" w:rsidP="00522FC1">
      <w:pPr>
        <w:shd w:val="clear" w:color="auto" w:fill="FFFFFF"/>
        <w:ind w:firstLine="708"/>
        <w:jc w:val="both"/>
        <w:rPr>
          <w:bCs/>
          <w:color w:val="000000"/>
          <w:shd w:val="clear" w:color="auto" w:fill="FFFFFF"/>
        </w:rPr>
      </w:pPr>
      <w:r>
        <w:rPr>
          <w:bCs/>
          <w:color w:val="000000"/>
          <w:shd w:val="clear" w:color="auto" w:fill="FFFFFF"/>
        </w:rPr>
        <w:t>оформление СНИЛС;</w:t>
      </w:r>
    </w:p>
    <w:p w:rsidR="00522FC1" w:rsidRDefault="00522FC1" w:rsidP="00522FC1">
      <w:pPr>
        <w:shd w:val="clear" w:color="auto" w:fill="FFFFFF"/>
        <w:ind w:firstLine="708"/>
        <w:jc w:val="both"/>
        <w:rPr>
          <w:bCs/>
          <w:color w:val="000000"/>
          <w:shd w:val="clear" w:color="auto" w:fill="FFFFFF"/>
        </w:rPr>
      </w:pPr>
      <w:r>
        <w:rPr>
          <w:bCs/>
          <w:color w:val="000000"/>
          <w:shd w:val="clear" w:color="auto" w:fill="FFFFFF"/>
        </w:rPr>
        <w:t>предоставление мер социальной поддержки малоимущим, многодетным, а также семьям с детьми;</w:t>
      </w:r>
    </w:p>
    <w:p w:rsidR="00522FC1" w:rsidRDefault="00522FC1" w:rsidP="00522FC1">
      <w:pPr>
        <w:shd w:val="clear" w:color="auto" w:fill="FFFFFF"/>
        <w:ind w:firstLine="708"/>
        <w:jc w:val="both"/>
        <w:rPr>
          <w:bCs/>
          <w:color w:val="000000"/>
          <w:shd w:val="clear" w:color="auto" w:fill="FFFFFF"/>
        </w:rPr>
      </w:pPr>
      <w:r>
        <w:rPr>
          <w:bCs/>
          <w:color w:val="000000"/>
          <w:shd w:val="clear" w:color="auto" w:fill="FFFFFF"/>
        </w:rPr>
        <w:t>регистрация по месту жительства и месту пребывания;</w:t>
      </w:r>
    </w:p>
    <w:p w:rsidR="00522FC1" w:rsidRPr="00350612" w:rsidRDefault="00522FC1" w:rsidP="00522FC1">
      <w:pPr>
        <w:shd w:val="clear" w:color="auto" w:fill="FFFFFF"/>
        <w:ind w:firstLine="708"/>
        <w:jc w:val="both"/>
        <w:rPr>
          <w:bCs/>
          <w:color w:val="000000"/>
          <w:shd w:val="clear" w:color="auto" w:fill="FFFFFF"/>
        </w:rPr>
      </w:pPr>
      <w:r>
        <w:rPr>
          <w:bCs/>
          <w:color w:val="000000"/>
          <w:shd w:val="clear" w:color="auto" w:fill="FFFFFF"/>
        </w:rPr>
        <w:t>получение справок о состоянии расчетов по налогам и сборам.</w:t>
      </w:r>
    </w:p>
    <w:p w:rsidR="00522FC1" w:rsidRPr="008A7F9E" w:rsidRDefault="00522FC1" w:rsidP="00522FC1">
      <w:pPr>
        <w:ind w:firstLine="708"/>
        <w:jc w:val="both"/>
      </w:pPr>
      <w:r w:rsidRPr="008A7F9E">
        <w:rPr>
          <w:rFonts w:eastAsiaTheme="minorEastAsia"/>
        </w:rPr>
        <w:t>При приеме заявителей специалистами МФЦ проводилось информиров</w:t>
      </w:r>
      <w:r w:rsidRPr="008A7F9E">
        <w:rPr>
          <w:rFonts w:eastAsiaTheme="minorEastAsia"/>
        </w:rPr>
        <w:t>а</w:t>
      </w:r>
      <w:r w:rsidRPr="008A7F9E">
        <w:rPr>
          <w:rFonts w:eastAsiaTheme="minorEastAsia"/>
        </w:rPr>
        <w:t xml:space="preserve">ние о возможности оценить качество </w:t>
      </w:r>
      <w:r w:rsidRPr="008A7F9E">
        <w:rPr>
          <w:bdr w:val="none" w:sz="0" w:space="0" w:color="auto" w:frame="1"/>
        </w:rPr>
        <w:t>государственных услуг предоставляемых  в МФЦ и оставить отзыв о качестве их предоставления на сайте «Ваш контроль»</w:t>
      </w:r>
      <w:r w:rsidRPr="008A7F9E">
        <w:t> </w:t>
      </w:r>
      <w:r w:rsidRPr="008A7F9E">
        <w:rPr>
          <w:bdr w:val="none" w:sz="0" w:space="0" w:color="auto" w:frame="1"/>
          <w:lang w:val="en-US"/>
        </w:rPr>
        <w:t>https</w:t>
      </w:r>
      <w:r w:rsidRPr="008A7F9E">
        <w:rPr>
          <w:bdr w:val="none" w:sz="0" w:space="0" w:color="auto" w:frame="1"/>
        </w:rPr>
        <w:t>://</w:t>
      </w:r>
      <w:proofErr w:type="spellStart"/>
      <w:r w:rsidRPr="008A7F9E">
        <w:rPr>
          <w:bdr w:val="none" w:sz="0" w:space="0" w:color="auto" w:frame="1"/>
          <w:lang w:val="en-US"/>
        </w:rPr>
        <w:t>vashkontrol</w:t>
      </w:r>
      <w:proofErr w:type="spellEnd"/>
      <w:r w:rsidRPr="008A7F9E">
        <w:rPr>
          <w:bdr w:val="none" w:sz="0" w:space="0" w:color="auto" w:frame="1"/>
        </w:rPr>
        <w:t>.</w:t>
      </w:r>
      <w:proofErr w:type="spellStart"/>
      <w:r w:rsidRPr="008A7F9E">
        <w:rPr>
          <w:bdr w:val="none" w:sz="0" w:space="0" w:color="auto" w:frame="1"/>
          <w:lang w:val="en-US"/>
        </w:rPr>
        <w:t>ru</w:t>
      </w:r>
      <w:proofErr w:type="spellEnd"/>
      <w:r w:rsidRPr="008A7F9E">
        <w:rPr>
          <w:bdr w:val="none" w:sz="0" w:space="0" w:color="auto" w:frame="1"/>
        </w:rPr>
        <w:t>, а также с помощью терминала установленного в МФЦ и планшетного устройства, предварительно указав идентификационный номер зая</w:t>
      </w:r>
      <w:r w:rsidRPr="008A7F9E">
        <w:t xml:space="preserve">вления и код авторизации. </w:t>
      </w:r>
    </w:p>
    <w:p w:rsidR="00522FC1" w:rsidRDefault="00522FC1" w:rsidP="00522FC1">
      <w:pPr>
        <w:ind w:firstLine="708"/>
        <w:jc w:val="both"/>
      </w:pPr>
      <w:r w:rsidRPr="008A7F9E">
        <w:t xml:space="preserve">За </w:t>
      </w:r>
      <w:r w:rsidRPr="00FE56D4">
        <w:t xml:space="preserve">прошедший период оценили качество предоставления услуг на сайте Ваш контроль </w:t>
      </w:r>
      <w:r>
        <w:t>242</w:t>
      </w:r>
      <w:r w:rsidRPr="00FE56D4">
        <w:t xml:space="preserve"> заявител</w:t>
      </w:r>
      <w:r>
        <w:t>я</w:t>
      </w:r>
      <w:r w:rsidRPr="00FE56D4">
        <w:t>. Количество положительных оценок составило 9</w:t>
      </w:r>
      <w:r>
        <w:t>8</w:t>
      </w:r>
      <w:r w:rsidRPr="00FE56D4">
        <w:t>,</w:t>
      </w:r>
      <w:r>
        <w:t>33</w:t>
      </w:r>
      <w:r w:rsidRPr="00FE56D4">
        <w:t xml:space="preserve">%. </w:t>
      </w:r>
    </w:p>
    <w:p w:rsidR="00522FC1" w:rsidRPr="00531A4D" w:rsidRDefault="00522FC1" w:rsidP="00522FC1">
      <w:pPr>
        <w:ind w:firstLine="709"/>
        <w:jc w:val="both"/>
      </w:pPr>
      <w:r w:rsidRPr="00531A4D">
        <w:t>Доля граждан, имеющих доступ к получению государственных и муниц</w:t>
      </w:r>
      <w:r w:rsidRPr="00531A4D">
        <w:t>и</w:t>
      </w:r>
      <w:r w:rsidRPr="00531A4D">
        <w:t xml:space="preserve">пальных услуг по принципу "одного окна" на территории </w:t>
      </w:r>
      <w:proofErr w:type="spellStart"/>
      <w:r w:rsidRPr="00531A4D">
        <w:t>Нижневартовского</w:t>
      </w:r>
      <w:proofErr w:type="spellEnd"/>
      <w:r w:rsidRPr="00531A4D">
        <w:t xml:space="preserve"> района составляет </w:t>
      </w:r>
      <w:r>
        <w:t>100%.</w:t>
      </w:r>
    </w:p>
    <w:p w:rsidR="00E27E9F" w:rsidRDefault="00E27E9F" w:rsidP="009C3770">
      <w:pPr>
        <w:ind w:firstLine="708"/>
        <w:jc w:val="both"/>
      </w:pPr>
    </w:p>
    <w:p w:rsidR="00E27E9F" w:rsidRPr="00E27E9F" w:rsidRDefault="00E27E9F" w:rsidP="009C3770">
      <w:pPr>
        <w:ind w:firstLine="708"/>
        <w:jc w:val="both"/>
        <w:rPr>
          <w:b/>
        </w:rPr>
      </w:pPr>
      <w:r w:rsidRPr="00E27E9F">
        <w:rPr>
          <w:b/>
        </w:rPr>
        <w:t>Решили:</w:t>
      </w:r>
    </w:p>
    <w:p w:rsidR="00047A04" w:rsidRDefault="00E27E9F" w:rsidP="009C3770">
      <w:pPr>
        <w:ind w:firstLine="708"/>
        <w:jc w:val="both"/>
      </w:pPr>
      <w:proofErr w:type="spellStart"/>
      <w:r w:rsidRPr="00E27E9F">
        <w:rPr>
          <w:b/>
        </w:rPr>
        <w:t>Золотцевой</w:t>
      </w:r>
      <w:proofErr w:type="spellEnd"/>
      <w:r w:rsidR="003D49BD" w:rsidRPr="00E27E9F">
        <w:rPr>
          <w:b/>
        </w:rPr>
        <w:t xml:space="preserve"> </w:t>
      </w:r>
      <w:r w:rsidR="00A45324" w:rsidRPr="00E27E9F">
        <w:rPr>
          <w:b/>
        </w:rPr>
        <w:t>Н.В.</w:t>
      </w:r>
      <w:r w:rsidR="003D49BD" w:rsidRPr="00E27E9F">
        <w:rPr>
          <w:b/>
        </w:rPr>
        <w:t>:</w:t>
      </w:r>
      <w:r w:rsidR="003D49BD">
        <w:t xml:space="preserve"> </w:t>
      </w:r>
      <w:r>
        <w:t>Продолжить работу по увеличению количества услуг по принципу «Одного окна».</w:t>
      </w:r>
    </w:p>
    <w:p w:rsidR="00E27E9F" w:rsidRDefault="00E27E9F" w:rsidP="009C3770">
      <w:pPr>
        <w:ind w:firstLine="708"/>
        <w:jc w:val="both"/>
      </w:pPr>
    </w:p>
    <w:p w:rsidR="00047A04" w:rsidRPr="00E27E9F" w:rsidRDefault="00047A04" w:rsidP="009C3770">
      <w:pPr>
        <w:ind w:firstLine="708"/>
        <w:jc w:val="both"/>
      </w:pPr>
      <w:r w:rsidRPr="00E27E9F">
        <w:rPr>
          <w:b/>
        </w:rPr>
        <w:t>Срок</w:t>
      </w:r>
      <w:r w:rsidRPr="00E27E9F">
        <w:t xml:space="preserve">: </w:t>
      </w:r>
      <w:r w:rsidR="00E27E9F" w:rsidRPr="00E27E9F">
        <w:t>постоянно</w:t>
      </w:r>
    </w:p>
    <w:p w:rsidR="009C3770" w:rsidRDefault="009C3770" w:rsidP="009C3770">
      <w:pPr>
        <w:ind w:firstLine="709"/>
        <w:jc w:val="both"/>
      </w:pPr>
    </w:p>
    <w:p w:rsidR="007E4088" w:rsidRPr="007E4088" w:rsidRDefault="009C3770" w:rsidP="007E4088">
      <w:pPr>
        <w:ind w:firstLine="540"/>
        <w:jc w:val="both"/>
        <w:rPr>
          <w:b/>
        </w:rPr>
      </w:pPr>
      <w:r w:rsidRPr="007E4088">
        <w:t xml:space="preserve">3. </w:t>
      </w:r>
      <w:r w:rsidR="007E4088">
        <w:rPr>
          <w:b/>
        </w:rPr>
        <w:t>О</w:t>
      </w:r>
      <w:r w:rsidR="007E4088" w:rsidRPr="007E4088">
        <w:rPr>
          <w:b/>
        </w:rPr>
        <w:t xml:space="preserve"> проведении выездных юридических консультаций в городских и сел</w:t>
      </w:r>
      <w:r w:rsidR="007E4088" w:rsidRPr="007E4088">
        <w:rPr>
          <w:b/>
        </w:rPr>
        <w:t>ь</w:t>
      </w:r>
      <w:r w:rsidR="007E4088" w:rsidRPr="007E4088">
        <w:rPr>
          <w:b/>
        </w:rPr>
        <w:t>ских поселениях района</w:t>
      </w:r>
      <w:r w:rsidR="007E4088">
        <w:rPr>
          <w:b/>
        </w:rPr>
        <w:t xml:space="preserve"> </w:t>
      </w:r>
      <w:r w:rsidR="007E4088" w:rsidRPr="007E4088">
        <w:rPr>
          <w:b/>
        </w:rPr>
        <w:t>в 2015 году</w:t>
      </w:r>
    </w:p>
    <w:p w:rsidR="009C3770" w:rsidRDefault="009C3770" w:rsidP="002507BC">
      <w:pPr>
        <w:ind w:firstLine="709"/>
        <w:jc w:val="both"/>
      </w:pPr>
    </w:p>
    <w:p w:rsidR="007E4088" w:rsidRPr="00AE3399" w:rsidRDefault="007E4088" w:rsidP="007E4088">
      <w:pPr>
        <w:ind w:firstLine="540"/>
        <w:jc w:val="both"/>
      </w:pPr>
      <w:r w:rsidRPr="00AE3399">
        <w:t xml:space="preserve">Основная тема, интересующая граждан – это </w:t>
      </w:r>
      <w:r>
        <w:t>жилищные вопросы (30 обращ</w:t>
      </w:r>
      <w:r>
        <w:t>е</w:t>
      </w:r>
      <w:r>
        <w:t>ний).</w:t>
      </w:r>
      <w:r w:rsidRPr="00FC02CC">
        <w:t xml:space="preserve"> </w:t>
      </w:r>
      <w:r w:rsidRPr="00AE3399">
        <w:t>Граждан интересуют вопросы о порядке приватизации жилья, пред</w:t>
      </w:r>
      <w:r w:rsidRPr="00AE3399">
        <w:t>о</w:t>
      </w:r>
      <w:r w:rsidRPr="00AE3399">
        <w:t>ставления жилья по договору социального найма, расторжение договора ко</w:t>
      </w:r>
      <w:r w:rsidRPr="00AE3399">
        <w:t>м</w:t>
      </w:r>
      <w:r w:rsidRPr="00AE3399">
        <w:t>мерческого найма.</w:t>
      </w:r>
      <w:r w:rsidRPr="00FC02CC">
        <w:t xml:space="preserve"> </w:t>
      </w:r>
      <w:r w:rsidRPr="00AE3399">
        <w:t xml:space="preserve">В области труда и заработной платы задано </w:t>
      </w:r>
      <w:r>
        <w:t>23</w:t>
      </w:r>
      <w:r w:rsidRPr="00AE3399">
        <w:t xml:space="preserve"> вопрос</w:t>
      </w:r>
      <w:r>
        <w:t>а</w:t>
      </w:r>
      <w:r w:rsidRPr="00AE3399">
        <w:t>. Граждан интересуют вопр</w:t>
      </w:r>
      <w:r w:rsidRPr="00AE3399">
        <w:t>о</w:t>
      </w:r>
      <w:r w:rsidRPr="00AE3399">
        <w:t>сы расторжения трудового договора при сокращении численности штата работн</w:t>
      </w:r>
      <w:r w:rsidRPr="00AE3399">
        <w:t>и</w:t>
      </w:r>
      <w:r w:rsidRPr="00AE3399">
        <w:t>ков, взыскания заработной платы, оплата труда и гарантии при работе по совмест</w:t>
      </w:r>
      <w:r w:rsidRPr="00AE3399">
        <w:t>и</w:t>
      </w:r>
      <w:r w:rsidRPr="00AE3399">
        <w:t>тельству</w:t>
      </w:r>
      <w:r>
        <w:t>, оплата учебного отпуска. В обл</w:t>
      </w:r>
      <w:r>
        <w:t>а</w:t>
      </w:r>
      <w:r>
        <w:t>сти семейных</w:t>
      </w:r>
      <w:r w:rsidRPr="00AE3399">
        <w:t xml:space="preserve"> отношени</w:t>
      </w:r>
      <w:r>
        <w:t>й поступило 24</w:t>
      </w:r>
      <w:r w:rsidRPr="00AE3399">
        <w:t xml:space="preserve"> обращени</w:t>
      </w:r>
      <w:r>
        <w:t>я</w:t>
      </w:r>
      <w:r w:rsidRPr="00AE3399">
        <w:t>. Граждан интересует вопросы взыскания алиментов на несовершенн</w:t>
      </w:r>
      <w:r w:rsidRPr="00AE3399">
        <w:t>о</w:t>
      </w:r>
      <w:r w:rsidRPr="00AE3399">
        <w:t>летних детей, порядок расторжения брака,</w:t>
      </w:r>
      <w:r>
        <w:t xml:space="preserve"> </w:t>
      </w:r>
      <w:r w:rsidRPr="00AE3399">
        <w:t>вопросы, касающиеся подготовки иск</w:t>
      </w:r>
      <w:r w:rsidRPr="00AE3399">
        <w:t>о</w:t>
      </w:r>
      <w:r w:rsidRPr="00AE3399">
        <w:t>вого заявления о расторжении брака и взыскания алиментов на несовершеннолетних детей, вопросы устано</w:t>
      </w:r>
      <w:r w:rsidRPr="00AE3399">
        <w:t>в</w:t>
      </w:r>
      <w:r w:rsidRPr="00AE3399">
        <w:t>ления отцовства и места проживания ребенка.</w:t>
      </w:r>
    </w:p>
    <w:p w:rsidR="007E4088" w:rsidRPr="00AE3399" w:rsidRDefault="007E4088" w:rsidP="007E4088">
      <w:pPr>
        <w:ind w:firstLine="540"/>
        <w:jc w:val="both"/>
      </w:pPr>
      <w:r w:rsidRPr="00AE3399">
        <w:t xml:space="preserve">В области гражданского законодательства поступил </w:t>
      </w:r>
      <w:r>
        <w:t>21 вопрос</w:t>
      </w:r>
      <w:r w:rsidRPr="00AE3399">
        <w:t>: принятие наследства, расторжение договора купли-продажи, оформление права собственн</w:t>
      </w:r>
      <w:r w:rsidRPr="00AE3399">
        <w:t>о</w:t>
      </w:r>
      <w:r w:rsidRPr="00AE3399">
        <w:t>сти на жилье, переоформление имущества и др.</w:t>
      </w:r>
      <w:r>
        <w:t xml:space="preserve"> Особенно часто зад</w:t>
      </w:r>
      <w:r>
        <w:t>а</w:t>
      </w:r>
      <w:r>
        <w:t>вался вопрос о восстановлении срока принятия наследства.</w:t>
      </w:r>
    </w:p>
    <w:p w:rsidR="007E4088" w:rsidRPr="00AE3399" w:rsidRDefault="007E4088" w:rsidP="007E4088">
      <w:pPr>
        <w:ind w:firstLine="540"/>
        <w:jc w:val="both"/>
      </w:pPr>
      <w:r w:rsidRPr="00AE3399">
        <w:t xml:space="preserve">На тему финансовых вопросов – </w:t>
      </w:r>
      <w:r>
        <w:t>9</w:t>
      </w:r>
      <w:r w:rsidRPr="00AE3399">
        <w:t xml:space="preserve"> обращений, </w:t>
      </w:r>
      <w:r>
        <w:t>10 вопросов</w:t>
      </w:r>
      <w:r w:rsidRPr="00AE3399">
        <w:t xml:space="preserve"> – из сферы</w:t>
      </w:r>
      <w:r>
        <w:t xml:space="preserve"> исполн</w:t>
      </w:r>
      <w:r>
        <w:t>и</w:t>
      </w:r>
      <w:r>
        <w:t>тельного производства, 5</w:t>
      </w:r>
      <w:r w:rsidRPr="00AE3399">
        <w:t xml:space="preserve"> обращение с жалобой на действия судебных приставов, </w:t>
      </w:r>
      <w:r>
        <w:t>34</w:t>
      </w:r>
      <w:r w:rsidRPr="00AE3399">
        <w:t xml:space="preserve"> вопрос</w:t>
      </w:r>
      <w:r>
        <w:t>а</w:t>
      </w:r>
      <w:r w:rsidRPr="00AE3399">
        <w:t xml:space="preserve"> – на иные темы</w:t>
      </w:r>
      <w:r>
        <w:t>, 21 вопрос по пенсионному обеспечению</w:t>
      </w:r>
      <w:r w:rsidRPr="00AE3399">
        <w:t>.</w:t>
      </w:r>
    </w:p>
    <w:p w:rsidR="007E4088" w:rsidRDefault="007E4088" w:rsidP="007E4088">
      <w:pPr>
        <w:ind w:firstLine="540"/>
        <w:jc w:val="both"/>
      </w:pPr>
      <w:r w:rsidRPr="00AE3399">
        <w:t xml:space="preserve">Наиболее активно обращались за юридическими консультациями жители пгт. Новоаганска </w:t>
      </w:r>
      <w:r>
        <w:t>- 34</w:t>
      </w:r>
      <w:r w:rsidRPr="00AE3399">
        <w:t xml:space="preserve"> человек</w:t>
      </w:r>
      <w:r>
        <w:t>а</w:t>
      </w:r>
      <w:r w:rsidRPr="00AE3399">
        <w:t xml:space="preserve">. </w:t>
      </w:r>
      <w:r>
        <w:t xml:space="preserve">Пгт. Излучинск - 23 человека, </w:t>
      </w:r>
      <w:r w:rsidRPr="00AE3399">
        <w:t>п. Ваховск</w:t>
      </w:r>
      <w:r>
        <w:t xml:space="preserve"> - 20</w:t>
      </w:r>
      <w:r w:rsidRPr="00AE3399">
        <w:t xml:space="preserve"> человека</w:t>
      </w:r>
      <w:r>
        <w:t xml:space="preserve">, </w:t>
      </w:r>
      <w:r>
        <w:lastRenderedPageBreak/>
        <w:t>п</w:t>
      </w:r>
      <w:r w:rsidRPr="00AE3399">
        <w:t xml:space="preserve">. </w:t>
      </w:r>
      <w:proofErr w:type="spellStart"/>
      <w:r w:rsidRPr="00AE3399">
        <w:t>Аган</w:t>
      </w:r>
      <w:proofErr w:type="spellEnd"/>
      <w:r w:rsidRPr="00AE3399">
        <w:t xml:space="preserve"> – </w:t>
      </w:r>
      <w:r>
        <w:t>26</w:t>
      </w:r>
      <w:r w:rsidRPr="00AE3399">
        <w:t xml:space="preserve"> человек, п. Зайцева Речка - </w:t>
      </w:r>
      <w:r>
        <w:t>13</w:t>
      </w:r>
      <w:r w:rsidRPr="00AE3399">
        <w:t xml:space="preserve"> челове</w:t>
      </w:r>
      <w:r>
        <w:t>к, с. Покур -  7</w:t>
      </w:r>
      <w:r w:rsidRPr="00AE3399">
        <w:t xml:space="preserve"> ч</w:t>
      </w:r>
      <w:r w:rsidRPr="00AE3399">
        <w:t>е</w:t>
      </w:r>
      <w:r w:rsidRPr="00AE3399">
        <w:t xml:space="preserve">ловек, с. Ларьяк - </w:t>
      </w:r>
      <w:r>
        <w:t>7</w:t>
      </w:r>
      <w:r w:rsidRPr="00AE3399">
        <w:t xml:space="preserve"> человек</w:t>
      </w:r>
      <w:r>
        <w:t xml:space="preserve">, д. Вата –19 человек, с. </w:t>
      </w:r>
      <w:proofErr w:type="spellStart"/>
      <w:r>
        <w:t>Большетархово</w:t>
      </w:r>
      <w:proofErr w:type="spellEnd"/>
      <w:r>
        <w:t xml:space="preserve"> – 7 человек.</w:t>
      </w:r>
    </w:p>
    <w:p w:rsidR="009C3770" w:rsidRDefault="009C3770" w:rsidP="009C3770">
      <w:pPr>
        <w:ind w:firstLine="709"/>
        <w:jc w:val="both"/>
      </w:pPr>
    </w:p>
    <w:p w:rsidR="009C3770" w:rsidRPr="006527AF" w:rsidRDefault="009C3770" w:rsidP="009C3770">
      <w:pPr>
        <w:ind w:firstLine="709"/>
        <w:jc w:val="both"/>
        <w:rPr>
          <w:b/>
        </w:rPr>
      </w:pPr>
      <w:r w:rsidRPr="006527AF">
        <w:rPr>
          <w:b/>
        </w:rPr>
        <w:t>Решили:</w:t>
      </w:r>
    </w:p>
    <w:p w:rsidR="009C3770" w:rsidRPr="005A6A02" w:rsidRDefault="000B4909" w:rsidP="009C3770">
      <w:pPr>
        <w:ind w:firstLine="709"/>
        <w:jc w:val="both"/>
      </w:pPr>
      <w:r w:rsidRPr="00957588">
        <w:rPr>
          <w:b/>
        </w:rPr>
        <w:t>Нонко О.Ю.</w:t>
      </w:r>
      <w:r>
        <w:t xml:space="preserve"> включить в график </w:t>
      </w:r>
      <w:r w:rsidRPr="000B4909">
        <w:t>выездных юридических консультаций в г</w:t>
      </w:r>
      <w:r w:rsidRPr="000B4909">
        <w:t>о</w:t>
      </w:r>
      <w:r w:rsidRPr="000B4909">
        <w:t xml:space="preserve">родских и сельских поселениях района </w:t>
      </w:r>
      <w:r>
        <w:t xml:space="preserve">начиная с </w:t>
      </w:r>
      <w:r w:rsidRPr="000B4909">
        <w:t>201</w:t>
      </w:r>
      <w:r>
        <w:t>6</w:t>
      </w:r>
      <w:r w:rsidRPr="000B4909">
        <w:t xml:space="preserve"> год</w:t>
      </w:r>
      <w:r>
        <w:t xml:space="preserve">а населенные пункты межселенной территории (д. Соснина, д. </w:t>
      </w:r>
      <w:proofErr w:type="spellStart"/>
      <w:r>
        <w:t>Пасол</w:t>
      </w:r>
      <w:proofErr w:type="spellEnd"/>
      <w:r>
        <w:t xml:space="preserve">, д. Вампугол, с. </w:t>
      </w:r>
      <w:proofErr w:type="spellStart"/>
      <w:r>
        <w:t>Былино</w:t>
      </w:r>
      <w:proofErr w:type="spellEnd"/>
      <w:r>
        <w:t>)</w:t>
      </w:r>
    </w:p>
    <w:p w:rsidR="009C3770" w:rsidRPr="000B4909" w:rsidRDefault="009C3770" w:rsidP="009C3770">
      <w:pPr>
        <w:ind w:firstLine="709"/>
        <w:jc w:val="both"/>
      </w:pPr>
      <w:r w:rsidRPr="000B4909">
        <w:t xml:space="preserve">Срок: </w:t>
      </w:r>
      <w:r w:rsidR="000B4909" w:rsidRPr="000B4909">
        <w:t>до 01 апреля 2016 года</w:t>
      </w:r>
    </w:p>
    <w:p w:rsidR="009C3770" w:rsidRPr="005A6A02" w:rsidRDefault="009C3770" w:rsidP="009C3770">
      <w:pPr>
        <w:ind w:firstLine="709"/>
        <w:jc w:val="both"/>
      </w:pPr>
    </w:p>
    <w:p w:rsidR="009C3770" w:rsidRDefault="009C3770" w:rsidP="009C3770">
      <w:pPr>
        <w:ind w:firstLine="709"/>
        <w:jc w:val="both"/>
      </w:pPr>
      <w:r>
        <w:t xml:space="preserve">4. </w:t>
      </w:r>
      <w:r w:rsidRPr="008D49AB">
        <w:rPr>
          <w:b/>
        </w:rPr>
        <w:t>О</w:t>
      </w:r>
      <w:r>
        <w:t xml:space="preserve"> </w:t>
      </w:r>
      <w:r w:rsidRPr="008D49AB">
        <w:rPr>
          <w:b/>
        </w:rPr>
        <w:t>работе по правовому просвещению жителей района с использ</w:t>
      </w:r>
      <w:r w:rsidRPr="008D49AB">
        <w:rPr>
          <w:b/>
        </w:rPr>
        <w:t>о</w:t>
      </w:r>
      <w:r w:rsidRPr="008D49AB">
        <w:rPr>
          <w:b/>
        </w:rPr>
        <w:t>ванием возможностей Центров и точек общественного доступа и передвижного ко</w:t>
      </w:r>
      <w:r w:rsidRPr="008D49AB">
        <w:rPr>
          <w:b/>
        </w:rPr>
        <w:t>м</w:t>
      </w:r>
      <w:r w:rsidRPr="008D49AB">
        <w:rPr>
          <w:b/>
        </w:rPr>
        <w:t>плекса информационно-библиотечного обслуживания (КИБО)</w:t>
      </w:r>
    </w:p>
    <w:p w:rsidR="009C3770" w:rsidRDefault="009C3770" w:rsidP="009C3770">
      <w:pPr>
        <w:ind w:firstLine="709"/>
        <w:jc w:val="both"/>
      </w:pPr>
      <w:r>
        <w:t xml:space="preserve">(Н.В. </w:t>
      </w:r>
      <w:proofErr w:type="spellStart"/>
      <w:r>
        <w:t>Алексеёнок</w:t>
      </w:r>
      <w:proofErr w:type="spellEnd"/>
      <w:r>
        <w:t xml:space="preserve">, Б.А. </w:t>
      </w:r>
      <w:proofErr w:type="spellStart"/>
      <w:r>
        <w:t>Саломатин</w:t>
      </w:r>
      <w:proofErr w:type="spellEnd"/>
      <w:r>
        <w:t>)</w:t>
      </w:r>
    </w:p>
    <w:p w:rsidR="007341CA" w:rsidRPr="00A04389" w:rsidRDefault="007341CA" w:rsidP="007341CA">
      <w:pPr>
        <w:ind w:firstLine="708"/>
        <w:jc w:val="both"/>
      </w:pPr>
      <w:r w:rsidRPr="00A04389">
        <w:t>На территории Российской Федерации с 1998 года реализуется государстве</w:t>
      </w:r>
      <w:r w:rsidRPr="00A04389">
        <w:t>н</w:t>
      </w:r>
      <w:r w:rsidRPr="00A04389">
        <w:t>ная программа «Создание общероссийской сети публичных центров правовой и</w:t>
      </w:r>
      <w:r w:rsidRPr="00A04389">
        <w:t>н</w:t>
      </w:r>
      <w:r w:rsidRPr="00A04389">
        <w:t>формации на базе общедоступных библиотек». Эта программа  направлена на св</w:t>
      </w:r>
      <w:r w:rsidRPr="00A04389">
        <w:t>о</w:t>
      </w:r>
      <w:r w:rsidRPr="00A04389">
        <w:t>бодное и полное удовлетворение информационно-правовых запросов граждан, о</w:t>
      </w:r>
      <w:r w:rsidRPr="00A04389">
        <w:t>б</w:t>
      </w:r>
      <w:r w:rsidRPr="00A04389">
        <w:t>щественных и государственных структур на основе фонда официальных правовых документов, формируемого в публичных центрах пр</w:t>
      </w:r>
      <w:r w:rsidRPr="00A04389">
        <w:t>а</w:t>
      </w:r>
      <w:r w:rsidRPr="00A04389">
        <w:t xml:space="preserve">вовой информации (ПЦПИ). </w:t>
      </w:r>
    </w:p>
    <w:p w:rsidR="007341CA" w:rsidRPr="00A04389" w:rsidRDefault="007341CA" w:rsidP="007341CA">
      <w:pPr>
        <w:ind w:firstLine="708"/>
        <w:jc w:val="both"/>
      </w:pPr>
      <w:r w:rsidRPr="00A04389">
        <w:t xml:space="preserve"> Открытие центров правовой информации на базе муниципальных би</w:t>
      </w:r>
      <w:r w:rsidRPr="00A04389">
        <w:t>б</w:t>
      </w:r>
      <w:r w:rsidRPr="00A04389">
        <w:t>лиотек имеет особое значение, поскольку позволяет удовлетворить растущие потребности в юридической и социально значимой информации не только зарегистрированных ч</w:t>
      </w:r>
      <w:r w:rsidRPr="00A04389">
        <w:t>и</w:t>
      </w:r>
      <w:r w:rsidRPr="00A04389">
        <w:t>тателей библиотеки, но и всего населения территории.  При этом реализуется одна из ключевых функций библиотеки – социализирующая, так как ПЦПИ помогают ч</w:t>
      </w:r>
      <w:r w:rsidRPr="00A04389">
        <w:t>е</w:t>
      </w:r>
      <w:r w:rsidRPr="00A04389">
        <w:t>ловеку адаптироваться в обществе, принять в конкретной жизненной ситуации о</w:t>
      </w:r>
      <w:r w:rsidRPr="00A04389">
        <w:t>п</w:t>
      </w:r>
      <w:r w:rsidRPr="00A04389">
        <w:t>тимальное, не противоречащее закону решение, в полной мере реализовать и защ</w:t>
      </w:r>
      <w:r w:rsidRPr="00A04389">
        <w:t>и</w:t>
      </w:r>
      <w:r w:rsidRPr="00A04389">
        <w:t>тить свои права.</w:t>
      </w:r>
    </w:p>
    <w:p w:rsidR="007341CA" w:rsidRPr="00A04389" w:rsidRDefault="007341CA" w:rsidP="007341CA">
      <w:pPr>
        <w:ind w:firstLine="708"/>
        <w:jc w:val="both"/>
      </w:pPr>
      <w:r w:rsidRPr="00A04389">
        <w:t>В зависимости от особенностей обслуживаемой территории, состояния мат</w:t>
      </w:r>
      <w:r w:rsidRPr="00A04389">
        <w:t>е</w:t>
      </w:r>
      <w:r w:rsidRPr="00A04389">
        <w:t>риально-технической базы и финансирования в библиотеках могут быть созданы центры общественного доступа к социально значимой информации, филиалы це</w:t>
      </w:r>
      <w:r w:rsidRPr="00A04389">
        <w:t>н</w:t>
      </w:r>
      <w:r w:rsidRPr="00A04389">
        <w:t>тров правовой информации, кабинеты деловой информации, сектора правовой и</w:t>
      </w:r>
      <w:r w:rsidRPr="00A04389">
        <w:t>н</w:t>
      </w:r>
      <w:r w:rsidRPr="00A04389">
        <w:t>формации, информационные консультационные бюро,  сел</w:t>
      </w:r>
      <w:r w:rsidRPr="00A04389">
        <w:t>ь</w:t>
      </w:r>
      <w:r w:rsidRPr="00A04389">
        <w:t xml:space="preserve">ские информационные центры и т. п. </w:t>
      </w:r>
    </w:p>
    <w:p w:rsidR="007341CA" w:rsidRPr="00A04389" w:rsidRDefault="007341CA" w:rsidP="007341CA">
      <w:pPr>
        <w:ind w:firstLine="708"/>
        <w:jc w:val="both"/>
      </w:pPr>
      <w:r w:rsidRPr="00A04389">
        <w:t>Основными направлениями работы ПЦПИ и указанных формирований явл</w:t>
      </w:r>
      <w:r w:rsidRPr="00A04389">
        <w:t>я</w:t>
      </w:r>
      <w:r w:rsidRPr="00A04389">
        <w:t>ются:</w:t>
      </w:r>
    </w:p>
    <w:p w:rsidR="007341CA" w:rsidRPr="00A04389" w:rsidRDefault="007341CA" w:rsidP="007341CA">
      <w:pPr>
        <w:ind w:firstLine="708"/>
        <w:jc w:val="both"/>
      </w:pPr>
      <w:r w:rsidRPr="00A04389">
        <w:t>– обеспечение свободного доступа населения к полной и достоверной прав</w:t>
      </w:r>
      <w:r w:rsidRPr="00A04389">
        <w:t>о</w:t>
      </w:r>
      <w:r w:rsidRPr="00A04389">
        <w:t>вой и социально значимой информации;</w:t>
      </w:r>
    </w:p>
    <w:p w:rsidR="007341CA" w:rsidRPr="00A04389" w:rsidRDefault="007341CA" w:rsidP="007341CA">
      <w:pPr>
        <w:ind w:firstLine="708"/>
        <w:jc w:val="both"/>
      </w:pPr>
      <w:r w:rsidRPr="00A04389">
        <w:t>– повышение качества, изменение форм и расширение ассортимента библи</w:t>
      </w:r>
      <w:r w:rsidRPr="00A04389">
        <w:t>о</w:t>
      </w:r>
      <w:r w:rsidRPr="00A04389">
        <w:t>течно-информационных услуг;</w:t>
      </w:r>
    </w:p>
    <w:p w:rsidR="007341CA" w:rsidRPr="00A04389" w:rsidRDefault="007341CA" w:rsidP="007341CA">
      <w:pPr>
        <w:ind w:firstLine="708"/>
        <w:jc w:val="both"/>
      </w:pPr>
      <w:r w:rsidRPr="00A04389">
        <w:t>– формирование правовой культуры и развитие правосознания населения;</w:t>
      </w:r>
    </w:p>
    <w:p w:rsidR="007341CA" w:rsidRPr="00A04389" w:rsidRDefault="007341CA" w:rsidP="007341CA">
      <w:pPr>
        <w:ind w:firstLine="708"/>
        <w:jc w:val="both"/>
      </w:pPr>
      <w:r w:rsidRPr="00A04389">
        <w:t>– популяризация знаний в области прав человека;</w:t>
      </w:r>
    </w:p>
    <w:p w:rsidR="007341CA" w:rsidRPr="00A04389" w:rsidRDefault="007341CA" w:rsidP="007341CA">
      <w:pPr>
        <w:ind w:firstLine="708"/>
        <w:jc w:val="both"/>
      </w:pPr>
      <w:r w:rsidRPr="00A04389">
        <w:t>– взаимодействие с органами власти и управления, общественными организ</w:t>
      </w:r>
      <w:r w:rsidRPr="00A04389">
        <w:t>а</w:t>
      </w:r>
      <w:r w:rsidRPr="00A04389">
        <w:t>циями.</w:t>
      </w:r>
    </w:p>
    <w:p w:rsidR="007341CA" w:rsidRPr="00A04389" w:rsidRDefault="007341CA" w:rsidP="007341CA">
      <w:pPr>
        <w:ind w:firstLine="708"/>
        <w:jc w:val="both"/>
      </w:pPr>
      <w:r w:rsidRPr="00A04389">
        <w:t xml:space="preserve">В </w:t>
      </w:r>
      <w:proofErr w:type="gramStart"/>
      <w:r w:rsidRPr="00A04389">
        <w:t>рамках</w:t>
      </w:r>
      <w:proofErr w:type="gramEnd"/>
      <w:r w:rsidRPr="00A04389">
        <w:t xml:space="preserve"> имеющихся ресурсов библиотекари могут предлагать пользов</w:t>
      </w:r>
      <w:r w:rsidRPr="00A04389">
        <w:t>а</w:t>
      </w:r>
      <w:r w:rsidRPr="00A04389">
        <w:t>телям следующие виды услуг:</w:t>
      </w:r>
    </w:p>
    <w:p w:rsidR="007341CA" w:rsidRPr="00A04389" w:rsidRDefault="007341CA" w:rsidP="007341CA">
      <w:pPr>
        <w:ind w:firstLine="708"/>
        <w:jc w:val="both"/>
      </w:pPr>
      <w:r w:rsidRPr="00A04389">
        <w:t>– поиск правовых актов в электронных базах данных;</w:t>
      </w:r>
    </w:p>
    <w:p w:rsidR="007341CA" w:rsidRPr="00A04389" w:rsidRDefault="007341CA" w:rsidP="007341CA">
      <w:pPr>
        <w:jc w:val="both"/>
      </w:pPr>
      <w:r w:rsidRPr="00A04389">
        <w:t xml:space="preserve">             – предоставление информации на дисплее компьютера для краткого озн</w:t>
      </w:r>
      <w:r w:rsidRPr="00A04389">
        <w:t>а</w:t>
      </w:r>
      <w:r w:rsidRPr="00A04389">
        <w:t>комления;</w:t>
      </w:r>
    </w:p>
    <w:p w:rsidR="007341CA" w:rsidRPr="00A04389" w:rsidRDefault="007341CA" w:rsidP="007341CA">
      <w:pPr>
        <w:jc w:val="both"/>
      </w:pPr>
      <w:r w:rsidRPr="00A04389">
        <w:lastRenderedPageBreak/>
        <w:t xml:space="preserve">            – консультирование самостоятельной работы пользователей с электро</w:t>
      </w:r>
      <w:r w:rsidRPr="00A04389">
        <w:t>н</w:t>
      </w:r>
      <w:r w:rsidRPr="00A04389">
        <w:t>ными правовыми базами;</w:t>
      </w:r>
    </w:p>
    <w:p w:rsidR="007341CA" w:rsidRPr="00A04389" w:rsidRDefault="007341CA" w:rsidP="007341CA">
      <w:pPr>
        <w:jc w:val="both"/>
      </w:pPr>
      <w:r w:rsidRPr="00A04389">
        <w:t xml:space="preserve">             – доступ к правовым сайтам Интернет;</w:t>
      </w:r>
    </w:p>
    <w:p w:rsidR="007341CA" w:rsidRPr="00A04389" w:rsidRDefault="007341CA" w:rsidP="007341CA">
      <w:pPr>
        <w:jc w:val="both"/>
      </w:pPr>
      <w:r w:rsidRPr="00A04389">
        <w:t xml:space="preserve">             – предоставление правовой информации на </w:t>
      </w:r>
      <w:r w:rsidRPr="00A04389">
        <w:rPr>
          <w:lang w:val="en-US"/>
        </w:rPr>
        <w:t>CD</w:t>
      </w:r>
      <w:r w:rsidRPr="00A04389">
        <w:t>-</w:t>
      </w:r>
      <w:r w:rsidRPr="00A04389">
        <w:rPr>
          <w:lang w:val="en-US"/>
        </w:rPr>
        <w:t>ROM</w:t>
      </w:r>
      <w:r w:rsidRPr="00A04389">
        <w:t>;</w:t>
      </w:r>
    </w:p>
    <w:p w:rsidR="007341CA" w:rsidRPr="00A04389" w:rsidRDefault="007341CA" w:rsidP="007341CA">
      <w:pPr>
        <w:jc w:val="both"/>
      </w:pPr>
      <w:r w:rsidRPr="00A04389">
        <w:t xml:space="preserve">             – перенос информации на бумажные, магнитные, оптические  носители;</w:t>
      </w:r>
    </w:p>
    <w:p w:rsidR="007341CA" w:rsidRPr="00A04389" w:rsidRDefault="007341CA" w:rsidP="007341CA">
      <w:pPr>
        <w:jc w:val="both"/>
      </w:pPr>
      <w:r w:rsidRPr="00A04389">
        <w:t xml:space="preserve">             – поиск правовой и юридической литературы в электронном каталоге би</w:t>
      </w:r>
      <w:r w:rsidRPr="00A04389">
        <w:t>б</w:t>
      </w:r>
      <w:r w:rsidRPr="00A04389">
        <w:t>лиотеки;</w:t>
      </w:r>
    </w:p>
    <w:p w:rsidR="007341CA" w:rsidRPr="00A04389" w:rsidRDefault="007341CA" w:rsidP="007341CA">
      <w:pPr>
        <w:jc w:val="both"/>
      </w:pPr>
      <w:r w:rsidRPr="00A04389">
        <w:t xml:space="preserve">             – прием заказов на поиск правового акта по телефону, факсу, электро</w:t>
      </w:r>
      <w:r w:rsidRPr="00A04389">
        <w:t>н</w:t>
      </w:r>
      <w:r w:rsidRPr="00A04389">
        <w:t>ной почте;</w:t>
      </w:r>
    </w:p>
    <w:p w:rsidR="007341CA" w:rsidRPr="00A04389" w:rsidRDefault="007341CA" w:rsidP="007341CA">
      <w:pPr>
        <w:jc w:val="both"/>
      </w:pPr>
      <w:r w:rsidRPr="00A04389">
        <w:t xml:space="preserve">             –  подборка законодательных актов по запрашиваемой теме; </w:t>
      </w:r>
    </w:p>
    <w:p w:rsidR="007341CA" w:rsidRPr="00A04389" w:rsidRDefault="007341CA" w:rsidP="007341CA">
      <w:pPr>
        <w:jc w:val="both"/>
      </w:pPr>
      <w:r w:rsidRPr="00A04389">
        <w:t xml:space="preserve">             – составление списков литературы к курсовым и дипломным работам;</w:t>
      </w:r>
    </w:p>
    <w:p w:rsidR="007341CA" w:rsidRPr="00A04389" w:rsidRDefault="007341CA" w:rsidP="007341CA">
      <w:pPr>
        <w:ind w:firstLine="708"/>
        <w:jc w:val="both"/>
      </w:pPr>
      <w:r w:rsidRPr="00A04389">
        <w:t>– выдача справки о месте и времени опубликования документа, а также об и</w:t>
      </w:r>
      <w:r w:rsidRPr="00A04389">
        <w:t>з</w:t>
      </w:r>
      <w:r w:rsidRPr="00A04389">
        <w:t>менениях данного документа;</w:t>
      </w:r>
    </w:p>
    <w:p w:rsidR="007341CA" w:rsidRPr="00A04389" w:rsidRDefault="007341CA" w:rsidP="007341CA">
      <w:pPr>
        <w:ind w:firstLine="708"/>
        <w:jc w:val="both"/>
      </w:pPr>
      <w:r w:rsidRPr="00A04389">
        <w:t>– предоставление образцов типовых документов (договоров, заявлений,  и</w:t>
      </w:r>
      <w:r w:rsidRPr="00A04389">
        <w:t>с</w:t>
      </w:r>
      <w:r w:rsidRPr="00A04389">
        <w:t>ков, жалоб и т.п.);</w:t>
      </w:r>
    </w:p>
    <w:p w:rsidR="007341CA" w:rsidRPr="00A04389" w:rsidRDefault="007341CA" w:rsidP="007341CA">
      <w:pPr>
        <w:ind w:firstLine="708"/>
        <w:jc w:val="both"/>
      </w:pPr>
      <w:r w:rsidRPr="00A04389">
        <w:t>– сообщение реквизитов органов законодательной, исполнительной и суде</w:t>
      </w:r>
      <w:r w:rsidRPr="00A04389">
        <w:t>б</w:t>
      </w:r>
      <w:r w:rsidRPr="00A04389">
        <w:t>ной власти, юридических служб и т. п.;</w:t>
      </w:r>
    </w:p>
    <w:p w:rsidR="007341CA" w:rsidRPr="00A04389" w:rsidRDefault="007341CA" w:rsidP="007341CA">
      <w:pPr>
        <w:ind w:firstLine="708"/>
        <w:jc w:val="both"/>
      </w:pPr>
      <w:r w:rsidRPr="00A04389">
        <w:t>– выпуск информационных бюллетеней, дайджестов, закладок, буклетов, л</w:t>
      </w:r>
      <w:r w:rsidRPr="00A04389">
        <w:t>и</w:t>
      </w:r>
      <w:r w:rsidRPr="00A04389">
        <w:t>стовок и т. д.</w:t>
      </w:r>
    </w:p>
    <w:p w:rsidR="007341CA" w:rsidRPr="00A04389" w:rsidRDefault="007341CA" w:rsidP="007341CA">
      <w:pPr>
        <w:ind w:firstLine="708"/>
        <w:jc w:val="both"/>
      </w:pPr>
      <w:r w:rsidRPr="00A04389">
        <w:t>Во многом благодаря деятельности Публичных центров правовой инфо</w:t>
      </w:r>
      <w:r w:rsidRPr="00A04389">
        <w:t>р</w:t>
      </w:r>
      <w:r w:rsidRPr="00A04389">
        <w:t>мации  в жизни местных сообще</w:t>
      </w:r>
      <w:proofErr w:type="gramStart"/>
      <w:r w:rsidRPr="00A04389">
        <w:t>ств пр</w:t>
      </w:r>
      <w:proofErr w:type="gramEnd"/>
      <w:r w:rsidRPr="00A04389">
        <w:t>оисходит переосмысление и подтве</w:t>
      </w:r>
      <w:r w:rsidRPr="00A04389">
        <w:t>р</w:t>
      </w:r>
      <w:r w:rsidRPr="00A04389">
        <w:t>ждение новой роли библиотек. Как показывает практика, усиление деятельности по правовому просвещению населения благоприятно сказывается на фо</w:t>
      </w:r>
      <w:r w:rsidRPr="00A04389">
        <w:t>р</w:t>
      </w:r>
      <w:r w:rsidRPr="00A04389">
        <w:t>мировании позитивного имиджа публичных библиотек и повышении их общ</w:t>
      </w:r>
      <w:r w:rsidRPr="00A04389">
        <w:t>е</w:t>
      </w:r>
      <w:r w:rsidRPr="00A04389">
        <w:t>ственного статуса.</w:t>
      </w:r>
    </w:p>
    <w:p w:rsidR="007341CA" w:rsidRPr="00A04389" w:rsidRDefault="007341CA" w:rsidP="007341CA">
      <w:pPr>
        <w:ind w:firstLine="708"/>
        <w:jc w:val="both"/>
      </w:pPr>
      <w:r w:rsidRPr="00A04389">
        <w:t>Успешная реализация государственной политики по правовому просв</w:t>
      </w:r>
      <w:r w:rsidRPr="00A04389">
        <w:t>е</w:t>
      </w:r>
      <w:r w:rsidRPr="00A04389">
        <w:t>щению граждан невозможна без тесного и взаимовыгодного сотрудничества между орган</w:t>
      </w:r>
      <w:r w:rsidRPr="00A04389">
        <w:t>а</w:t>
      </w:r>
      <w:r w:rsidRPr="00A04389">
        <w:t xml:space="preserve">ми местного самоуправления и публичными библиотеками. </w:t>
      </w:r>
    </w:p>
    <w:p w:rsidR="007341CA" w:rsidRPr="00A04389" w:rsidRDefault="007341CA" w:rsidP="007341CA">
      <w:pPr>
        <w:jc w:val="both"/>
      </w:pPr>
      <w:r w:rsidRPr="00A04389">
        <w:tab/>
        <w:t xml:space="preserve">В </w:t>
      </w:r>
      <w:proofErr w:type="gramStart"/>
      <w:r w:rsidRPr="00A04389">
        <w:t>соответствии</w:t>
      </w:r>
      <w:proofErr w:type="gramEnd"/>
      <w:r w:rsidRPr="00A04389">
        <w:t xml:space="preserve"> со ст. 24 Конституции Российской Федерации, создание усл</w:t>
      </w:r>
      <w:r w:rsidRPr="00A04389">
        <w:t>о</w:t>
      </w:r>
      <w:r w:rsidRPr="00A04389">
        <w:t>вий для предоставления гражданам муниципальной информации является одной из задач органов местного самоуправления. Федеральный закон № 8-ФЗ  от 09.02. 2009г. «Об обеспечении доступа к информации о деятельности государственных о</w:t>
      </w:r>
      <w:r w:rsidRPr="00A04389">
        <w:t>р</w:t>
      </w:r>
      <w:r w:rsidRPr="00A04389">
        <w:t>ганов и органов местного самоуправления» определяет мун</w:t>
      </w:r>
      <w:r w:rsidRPr="00A04389">
        <w:t>и</w:t>
      </w:r>
      <w:r w:rsidRPr="00A04389">
        <w:t>ципальные библиотеки в качестве центров, обеспечивающих доступ к сведениям о деятельности госуда</w:t>
      </w:r>
      <w:r w:rsidRPr="00A04389">
        <w:t>р</w:t>
      </w:r>
      <w:r w:rsidRPr="00A04389">
        <w:t>ственных органов и органов местного самоуправл</w:t>
      </w:r>
      <w:r w:rsidRPr="00A04389">
        <w:t>е</w:t>
      </w:r>
      <w:r w:rsidRPr="00A04389">
        <w:t xml:space="preserve">ния. </w:t>
      </w:r>
    </w:p>
    <w:p w:rsidR="007341CA" w:rsidRPr="00A04389" w:rsidRDefault="007341CA" w:rsidP="007341CA">
      <w:pPr>
        <w:ind w:firstLine="708"/>
        <w:jc w:val="both"/>
        <w:rPr>
          <w:b/>
        </w:rPr>
      </w:pPr>
      <w:r w:rsidRPr="00A04389">
        <w:t>Выступая в роли муниципальных информационных центров, библиотеки имеют возможность активно участвовать в деятельности органов местного сам</w:t>
      </w:r>
      <w:r w:rsidRPr="00A04389">
        <w:t>о</w:t>
      </w:r>
      <w:r w:rsidRPr="00A04389">
        <w:t xml:space="preserve">управления посредством предоставления необходимой им информации. При этом библиотечные услуги могут быть предложены как структурным подразделениям муниципалитетов, так и отдельным служащим. </w:t>
      </w:r>
    </w:p>
    <w:p w:rsidR="007341CA" w:rsidRPr="00A04389" w:rsidRDefault="007341CA" w:rsidP="007341CA">
      <w:pPr>
        <w:jc w:val="both"/>
      </w:pPr>
      <w:r w:rsidRPr="00A04389">
        <w:tab/>
        <w:t>Для выявления путей и перспектив взаимодействия библиотеки с разли</w:t>
      </w:r>
      <w:r w:rsidRPr="00A04389">
        <w:t>ч</w:t>
      </w:r>
      <w:r w:rsidRPr="00A04389">
        <w:t>ными подразделениями и конкретными сотрудниками органов местного сам</w:t>
      </w:r>
      <w:r w:rsidRPr="00A04389">
        <w:t>о</w:t>
      </w:r>
      <w:r w:rsidRPr="00A04389">
        <w:t xml:space="preserve">управления целесообразно провести их опрос (анкетирование). Он позволит выявить не только те или иные запросы респондентов, но и даст возможность предложить им свои услуги в качестве информационной службы. </w:t>
      </w:r>
    </w:p>
    <w:p w:rsidR="007341CA" w:rsidRPr="00A04389" w:rsidRDefault="007341CA" w:rsidP="007341CA">
      <w:pPr>
        <w:ind w:firstLine="708"/>
        <w:jc w:val="both"/>
      </w:pPr>
      <w:r w:rsidRPr="00A04389">
        <w:t>При этом следует учитывать, что удовлетворение не только деловых, связа</w:t>
      </w:r>
      <w:r w:rsidRPr="00A04389">
        <w:t>н</w:t>
      </w:r>
      <w:r w:rsidRPr="00A04389">
        <w:t>ных с профессиональной деятельностью, информационных потребностей, но и ли</w:t>
      </w:r>
      <w:r w:rsidRPr="00A04389">
        <w:t>ч</w:t>
      </w:r>
      <w:r w:rsidRPr="00A04389">
        <w:t xml:space="preserve">ных запросов (наряду с другими пользователями библиотеки) – важный принцип построения отношений с представителями властных структур. </w:t>
      </w:r>
    </w:p>
    <w:p w:rsidR="007341CA" w:rsidRPr="00A04389" w:rsidRDefault="007341CA" w:rsidP="007341CA">
      <w:pPr>
        <w:ind w:firstLine="708"/>
        <w:jc w:val="both"/>
      </w:pPr>
      <w:r w:rsidRPr="00A04389">
        <w:lastRenderedPageBreak/>
        <w:t>В связи с этим рекомендуется выяснить круг как профессиональных, так и личных интересов респондента, определить, какие сведения и из каких исто</w:t>
      </w:r>
      <w:r w:rsidRPr="00A04389">
        <w:t>ч</w:t>
      </w:r>
      <w:r w:rsidRPr="00A04389">
        <w:t>ников следует для него накапливать, а также установить, какой полезной для библиотеки информацией он располагает, по каким вопросам к нему следует обращаться за ко</w:t>
      </w:r>
      <w:r w:rsidRPr="00A04389">
        <w:t>н</w:t>
      </w:r>
      <w:r w:rsidRPr="00A04389">
        <w:t>сультацией, к проведению каких мероприятий можно привлекать.  (Примерная а</w:t>
      </w:r>
      <w:r w:rsidRPr="00A04389">
        <w:t>н</w:t>
      </w:r>
      <w:r w:rsidRPr="00A04389">
        <w:t>кета по изучению информационных потребностей муниципальных служащих – Приложение № 2)</w:t>
      </w:r>
    </w:p>
    <w:p w:rsidR="007341CA" w:rsidRPr="00A04389" w:rsidRDefault="007341CA" w:rsidP="007341CA">
      <w:pPr>
        <w:ind w:firstLine="708"/>
        <w:jc w:val="both"/>
      </w:pPr>
      <w:r w:rsidRPr="00A04389">
        <w:t>По результатам анализа полученных данных могут быть сформированы карт</w:t>
      </w:r>
      <w:r w:rsidRPr="00A04389">
        <w:t>о</w:t>
      </w:r>
      <w:r w:rsidRPr="00A04389">
        <w:t>теки запросов работников муниципальных служб и организовано их индивидуал</w:t>
      </w:r>
      <w:r w:rsidRPr="00A04389">
        <w:t>ь</w:t>
      </w:r>
      <w:r w:rsidRPr="00A04389">
        <w:t>ное обслуживание. Исследование позволит установить наиболее оптимальные фо</w:t>
      </w:r>
      <w:r w:rsidRPr="00A04389">
        <w:t>р</w:t>
      </w:r>
      <w:r w:rsidRPr="00A04389">
        <w:t>мы информационного обслуживания респондентов (индивидуальное информиров</w:t>
      </w:r>
      <w:r w:rsidRPr="00A04389">
        <w:t>а</w:t>
      </w:r>
      <w:r w:rsidRPr="00A04389">
        <w:t>ние, консультации, аналитические обзоры, книжные в</w:t>
      </w:r>
      <w:r w:rsidRPr="00A04389">
        <w:t>ы</w:t>
      </w:r>
      <w:r w:rsidRPr="00A04389">
        <w:t xml:space="preserve">ставки и т. д.). </w:t>
      </w:r>
    </w:p>
    <w:p w:rsidR="007341CA" w:rsidRPr="00A04389" w:rsidRDefault="007341CA" w:rsidP="007341CA">
      <w:pPr>
        <w:ind w:firstLine="708"/>
        <w:jc w:val="both"/>
      </w:pPr>
      <w:r w:rsidRPr="00A04389">
        <w:t>Опрос сотрудников местных органов власти может проходить как в форме а</w:t>
      </w:r>
      <w:r w:rsidRPr="00A04389">
        <w:t>н</w:t>
      </w:r>
      <w:r w:rsidRPr="00A04389">
        <w:t>кетирования, так и в виде интервью. Как правило, анкетирование прим</w:t>
      </w:r>
      <w:r w:rsidRPr="00A04389">
        <w:t>е</w:t>
      </w:r>
      <w:r w:rsidRPr="00A04389">
        <w:t>няется тогда, когда ставится задача получить информацию от достаточно большого числа респо</w:t>
      </w:r>
      <w:r w:rsidRPr="00A04389">
        <w:t>н</w:t>
      </w:r>
      <w:r w:rsidRPr="00A04389">
        <w:t>дентов.</w:t>
      </w:r>
    </w:p>
    <w:p w:rsidR="007341CA" w:rsidRPr="00A04389" w:rsidRDefault="007341CA" w:rsidP="007341CA">
      <w:pPr>
        <w:ind w:firstLine="708"/>
        <w:jc w:val="both"/>
      </w:pPr>
      <w:r w:rsidRPr="00A04389">
        <w:t>Во время интервьюирования используются специальные бланки, состо</w:t>
      </w:r>
      <w:r w:rsidRPr="00A04389">
        <w:t>я</w:t>
      </w:r>
      <w:r w:rsidRPr="00A04389">
        <w:t>щие из тех же (или примерно тех же) вопросов, что имеются в анкете, однако интервьюер сам вписывает ответы респондента в бланк.</w:t>
      </w:r>
    </w:p>
    <w:p w:rsidR="007341CA" w:rsidRPr="00A04389" w:rsidRDefault="007341CA" w:rsidP="007341CA">
      <w:pPr>
        <w:ind w:firstLine="708"/>
        <w:jc w:val="both"/>
      </w:pPr>
      <w:r w:rsidRPr="00A04389">
        <w:t>Изучение информационных потребностей работников муниципальных орг</w:t>
      </w:r>
      <w:r w:rsidRPr="00A04389">
        <w:t>а</w:t>
      </w:r>
      <w:r w:rsidRPr="00A04389">
        <w:t>нов помимо опроса предполагает осуществление также метода наблюдения. Он м</w:t>
      </w:r>
      <w:r w:rsidRPr="00A04389">
        <w:t>о</w:t>
      </w:r>
      <w:r w:rsidRPr="00A04389">
        <w:t>жет быть применён при анализе работы читателей со справочно-библиографическим аппаратом библиотеки (каталогами, картотеками), а также во время заседаний орг</w:t>
      </w:r>
      <w:r w:rsidRPr="00A04389">
        <w:t>а</w:t>
      </w:r>
      <w:r w:rsidRPr="00A04389">
        <w:t>нов местного самоуправления, встреч представителей местных властей с населен</w:t>
      </w:r>
      <w:r w:rsidRPr="00A04389">
        <w:t>и</w:t>
      </w:r>
      <w:r w:rsidRPr="00A04389">
        <w:t>ем. Методом наблюдения можно воспользоваться при проведении выставок, верн</w:t>
      </w:r>
      <w:r w:rsidRPr="00A04389">
        <w:t>и</w:t>
      </w:r>
      <w:r w:rsidRPr="00A04389">
        <w:t>сажей, юбилеев и других мероприятий, на которые приглашаются представители местной власти.</w:t>
      </w:r>
    </w:p>
    <w:p w:rsidR="007341CA" w:rsidRPr="00A04389" w:rsidRDefault="007341CA" w:rsidP="007341CA">
      <w:pPr>
        <w:ind w:firstLine="708"/>
        <w:jc w:val="both"/>
      </w:pPr>
      <w:r w:rsidRPr="00A04389">
        <w:t>Помимо опроса и наблюдения можно прибегнуть к анализу предоста</w:t>
      </w:r>
      <w:r w:rsidRPr="00A04389">
        <w:t>в</w:t>
      </w:r>
      <w:r w:rsidRPr="00A04389">
        <w:t>ленных библиотеке документов: планов, отчётов, статистических материалов, справок, а также писем жителей местного сообщества. Это даёт возможность уточнить напра</w:t>
      </w:r>
      <w:r w:rsidRPr="00A04389">
        <w:t>в</w:t>
      </w:r>
      <w:r w:rsidRPr="00A04389">
        <w:t>ления деятельности специалистов органов местного сам</w:t>
      </w:r>
      <w:r w:rsidRPr="00A04389">
        <w:t>о</w:t>
      </w:r>
      <w:r w:rsidRPr="00A04389">
        <w:t xml:space="preserve">управления и в какой-то мере прогнозировать их запросы. </w:t>
      </w:r>
    </w:p>
    <w:p w:rsidR="007341CA" w:rsidRPr="00A04389" w:rsidRDefault="007341CA" w:rsidP="007341CA">
      <w:pPr>
        <w:jc w:val="both"/>
      </w:pPr>
      <w:r w:rsidRPr="00A04389">
        <w:tab/>
        <w:t>Достаточно точные данные об информационных потребностях конкретных лиц содержат документы, находящиеся в библиотеке: читательские формуляры, з</w:t>
      </w:r>
      <w:r w:rsidRPr="00A04389">
        <w:t>а</w:t>
      </w:r>
      <w:r w:rsidRPr="00A04389">
        <w:t>писи об отказах, данные о результатах индивидуального информиров</w:t>
      </w:r>
      <w:r w:rsidRPr="00A04389">
        <w:t>а</w:t>
      </w:r>
      <w:r w:rsidRPr="00A04389">
        <w:t>ния.</w:t>
      </w:r>
    </w:p>
    <w:p w:rsidR="007341CA" w:rsidRPr="00A04389" w:rsidRDefault="007341CA" w:rsidP="007341CA">
      <w:pPr>
        <w:jc w:val="both"/>
      </w:pPr>
      <w:r w:rsidRPr="00A04389">
        <w:tab/>
        <w:t>По результатам исследования в целях организации индивидуального и колле</w:t>
      </w:r>
      <w:r w:rsidRPr="00A04389">
        <w:t>к</w:t>
      </w:r>
      <w:r w:rsidRPr="00A04389">
        <w:t>тивного информирования муниципальных служащих рекомендуется формировать картотеки запросов, тематические папки, информационные списки литературы о з</w:t>
      </w:r>
      <w:r w:rsidRPr="00A04389">
        <w:t>а</w:t>
      </w:r>
      <w:r w:rsidRPr="00A04389">
        <w:t>конах, нормативных актах, решениях, постановлениях фед</w:t>
      </w:r>
      <w:r w:rsidRPr="00A04389">
        <w:t>е</w:t>
      </w:r>
      <w:r w:rsidRPr="00A04389">
        <w:t xml:space="preserve">ральных и региональных органов власти, </w:t>
      </w:r>
      <w:proofErr w:type="gramStart"/>
      <w:r w:rsidRPr="00A04389">
        <w:t>пресс-папки</w:t>
      </w:r>
      <w:proofErr w:type="gramEnd"/>
      <w:r w:rsidRPr="00A04389">
        <w:t xml:space="preserve"> по публикациям в мес</w:t>
      </w:r>
      <w:r w:rsidRPr="00A04389">
        <w:t>т</w:t>
      </w:r>
      <w:r w:rsidRPr="00A04389">
        <w:t xml:space="preserve">ной периодической печати. </w:t>
      </w:r>
    </w:p>
    <w:p w:rsidR="007341CA" w:rsidRPr="00A04389" w:rsidRDefault="007341CA" w:rsidP="007341CA">
      <w:pPr>
        <w:ind w:firstLine="708"/>
        <w:jc w:val="both"/>
      </w:pPr>
      <w:r w:rsidRPr="00A04389">
        <w:t>Информирование сотрудников органов местного самоуправления может ос</w:t>
      </w:r>
      <w:r w:rsidRPr="00A04389">
        <w:t>у</w:t>
      </w:r>
      <w:r w:rsidRPr="00A04389">
        <w:t>ществляться по телефону, факсу, по почте, электронной почте, курьером. При этом следует учитывать пожелания, выраженные в ходе опроса.</w:t>
      </w:r>
    </w:p>
    <w:p w:rsidR="007341CA" w:rsidRPr="00A04389" w:rsidRDefault="007341CA" w:rsidP="007341CA">
      <w:pPr>
        <w:ind w:firstLine="708"/>
        <w:jc w:val="both"/>
      </w:pPr>
      <w:r w:rsidRPr="00A04389">
        <w:t>Выступая в качестве потребителей информационных услуг, муниципальные служащие, в то же время, сами являются источником информации о де</w:t>
      </w:r>
      <w:r w:rsidRPr="00A04389">
        <w:t>я</w:t>
      </w:r>
      <w:r w:rsidRPr="00A04389">
        <w:t>тельности органов местной власти. Они могут предоставлять библиотеке мат</w:t>
      </w:r>
      <w:r w:rsidRPr="00A04389">
        <w:t>е</w:t>
      </w:r>
      <w:r w:rsidRPr="00A04389">
        <w:t>риалы о своей работе (планы, отчёты, документы о  заседаниях комитетов и комиссий) для обесп</w:t>
      </w:r>
      <w:r w:rsidRPr="00A04389">
        <w:t>е</w:t>
      </w:r>
      <w:r w:rsidRPr="00A04389">
        <w:t>чения их хранения и доступа к ним членам местного соо</w:t>
      </w:r>
      <w:r w:rsidRPr="00A04389">
        <w:t>б</w:t>
      </w:r>
      <w:r w:rsidRPr="00A04389">
        <w:t xml:space="preserve">щества. </w:t>
      </w:r>
    </w:p>
    <w:p w:rsidR="007341CA" w:rsidRPr="00A04389" w:rsidRDefault="007341CA" w:rsidP="007341CA">
      <w:pPr>
        <w:ind w:firstLine="708"/>
        <w:jc w:val="both"/>
      </w:pPr>
      <w:r w:rsidRPr="00A04389">
        <w:lastRenderedPageBreak/>
        <w:t>Информационный обмен материалами может осуществляться как в  бума</w:t>
      </w:r>
      <w:r w:rsidRPr="00A04389">
        <w:t>ж</w:t>
      </w:r>
      <w:r w:rsidRPr="00A04389">
        <w:t>ном, так и электронном виде.</w:t>
      </w:r>
    </w:p>
    <w:p w:rsidR="007341CA" w:rsidRPr="00A04389" w:rsidRDefault="007341CA" w:rsidP="007341CA">
      <w:pPr>
        <w:ind w:firstLine="708"/>
        <w:jc w:val="both"/>
      </w:pPr>
      <w:r w:rsidRPr="00A04389">
        <w:t>Таким образом, опубликованные и неопубликованные документы органов местного самоуправления наряду с сообщениями местных и региональных СМИ о жизни муниципального образования являются одним из источников формирования фонда библиотеки по вопросам местного самоуправления.</w:t>
      </w:r>
    </w:p>
    <w:p w:rsidR="007341CA" w:rsidRPr="00A04389" w:rsidRDefault="007341CA" w:rsidP="007341CA">
      <w:pPr>
        <w:ind w:firstLine="708"/>
        <w:jc w:val="both"/>
      </w:pPr>
      <w:r w:rsidRPr="00A04389">
        <w:t>Постоянно актуализируемая электронная информация может быть получена также с сайтов органов муниципальной власти (администрации, правительства, управлений ФМС, ФНС, УВД, ГИБДД, арбитражного суда, прокур</w:t>
      </w:r>
      <w:r w:rsidRPr="00A04389">
        <w:t>а</w:t>
      </w:r>
      <w:r w:rsidRPr="00A04389">
        <w:t xml:space="preserve">туры, отделов культуры), с сайтов общественных организаций и </w:t>
      </w:r>
      <w:proofErr w:type="gramStart"/>
      <w:r w:rsidRPr="00A04389">
        <w:t>интернет-порталов</w:t>
      </w:r>
      <w:proofErr w:type="gramEnd"/>
      <w:r w:rsidRPr="00A04389">
        <w:t xml:space="preserve"> правовой и</w:t>
      </w:r>
      <w:r w:rsidRPr="00A04389">
        <w:t>н</w:t>
      </w:r>
      <w:r w:rsidRPr="00A04389">
        <w:t>формации.</w:t>
      </w:r>
    </w:p>
    <w:p w:rsidR="007341CA" w:rsidRPr="00A04389" w:rsidRDefault="007341CA" w:rsidP="007341CA">
      <w:pPr>
        <w:ind w:firstLine="708"/>
        <w:jc w:val="both"/>
        <w:rPr>
          <w:color w:val="3366FF"/>
        </w:rPr>
      </w:pPr>
      <w:r w:rsidRPr="00A04389">
        <w:t>Печатными источниками муниципальной информации могут служить журн</w:t>
      </w:r>
      <w:r w:rsidRPr="00A04389">
        <w:t>а</w:t>
      </w:r>
      <w:r w:rsidRPr="00A04389">
        <w:t>лы:</w:t>
      </w:r>
    </w:p>
    <w:p w:rsidR="007341CA" w:rsidRPr="00A04389" w:rsidRDefault="007341CA" w:rsidP="007341CA">
      <w:pPr>
        <w:ind w:firstLine="708"/>
        <w:jc w:val="both"/>
      </w:pPr>
      <w:r w:rsidRPr="00A04389">
        <w:t>В связи с этим до сведения пользователей библиотеки рекомендуется дов</w:t>
      </w:r>
      <w:r w:rsidRPr="00A04389">
        <w:t>о</w:t>
      </w:r>
      <w:r w:rsidRPr="00A04389">
        <w:t>дить следующую информацию:</w:t>
      </w:r>
    </w:p>
    <w:p w:rsidR="007341CA" w:rsidRPr="00A04389" w:rsidRDefault="007341CA" w:rsidP="007341CA">
      <w:pPr>
        <w:ind w:firstLine="708"/>
        <w:jc w:val="both"/>
      </w:pPr>
      <w:r w:rsidRPr="00A04389">
        <w:t>– устав муниципального образования, нормативные правовые акты представ</w:t>
      </w:r>
      <w:r w:rsidRPr="00A04389">
        <w:t>и</w:t>
      </w:r>
      <w:r w:rsidRPr="00A04389">
        <w:t>тельного органа местного самоуправления, главы муниципального образования, других органов и должностных лиц местного самоуправления;</w:t>
      </w:r>
    </w:p>
    <w:p w:rsidR="007341CA" w:rsidRPr="00A04389" w:rsidRDefault="007341CA" w:rsidP="007341CA">
      <w:pPr>
        <w:ind w:firstLine="708"/>
        <w:jc w:val="both"/>
      </w:pPr>
      <w:r w:rsidRPr="00A04389">
        <w:t>– проекты нормативных правовых актов органов и должностных лиц местного самоуправления, в том числе внесенные в порядке народной правотворческой ин</w:t>
      </w:r>
      <w:r w:rsidRPr="00A04389">
        <w:t>и</w:t>
      </w:r>
      <w:r w:rsidRPr="00A04389">
        <w:t>циативы, для обеспечения гражданам и их организациям во</w:t>
      </w:r>
      <w:r w:rsidRPr="00A04389">
        <w:t>з</w:t>
      </w:r>
      <w:r w:rsidRPr="00A04389">
        <w:t>можности обсуждения проектов и внесения по ним предложений;</w:t>
      </w:r>
    </w:p>
    <w:p w:rsidR="007341CA" w:rsidRPr="00A04389" w:rsidRDefault="007341CA" w:rsidP="007341CA">
      <w:pPr>
        <w:ind w:firstLine="708"/>
        <w:jc w:val="both"/>
      </w:pPr>
      <w:r w:rsidRPr="00A04389">
        <w:t>– сведения о формировании органов местного самоуправления (исполнител</w:t>
      </w:r>
      <w:r w:rsidRPr="00A04389">
        <w:t>ь</w:t>
      </w:r>
      <w:r w:rsidRPr="00A04389">
        <w:t>но-распорядительных, контрольных, совещательных, территориальных и др.), о з</w:t>
      </w:r>
      <w:r w:rsidRPr="00A04389">
        <w:t>а</w:t>
      </w:r>
      <w:r w:rsidRPr="00A04389">
        <w:t>мещении муниципальных должностей муниципальной службы;</w:t>
      </w:r>
    </w:p>
    <w:p w:rsidR="007341CA" w:rsidRPr="00A04389" w:rsidRDefault="007341CA" w:rsidP="007341CA">
      <w:pPr>
        <w:ind w:firstLine="708"/>
        <w:jc w:val="both"/>
      </w:pPr>
      <w:r w:rsidRPr="00A04389">
        <w:t>– о проведении и об итогах выборов (кто избран, процент принявших участие в голосовании, процент голосов, поданных за кандидатов (списки кандидатов), в</w:t>
      </w:r>
      <w:r w:rsidRPr="00A04389">
        <w:t>ы</w:t>
      </w:r>
      <w:r w:rsidRPr="00A04389">
        <w:t>явленные нарушения, данные об избранных кандидатах и т. д.);</w:t>
      </w:r>
    </w:p>
    <w:p w:rsidR="007341CA" w:rsidRPr="00A04389" w:rsidRDefault="007341CA" w:rsidP="007341CA">
      <w:pPr>
        <w:ind w:firstLine="708"/>
        <w:jc w:val="both"/>
      </w:pPr>
      <w:r w:rsidRPr="00A04389">
        <w:t>– программы главы муниципального образования, избранных депутатов, па</w:t>
      </w:r>
      <w:r w:rsidRPr="00A04389">
        <w:t>р</w:t>
      </w:r>
      <w:r w:rsidRPr="00A04389">
        <w:t>тий и общественных объединений, получивших мандаты в органы местного сам</w:t>
      </w:r>
      <w:r w:rsidRPr="00A04389">
        <w:t>о</w:t>
      </w:r>
      <w:r w:rsidRPr="00A04389">
        <w:t>управления;</w:t>
      </w:r>
    </w:p>
    <w:p w:rsidR="007341CA" w:rsidRPr="00A04389" w:rsidRDefault="007341CA" w:rsidP="007341CA">
      <w:pPr>
        <w:ind w:firstLine="708"/>
        <w:jc w:val="both"/>
      </w:pPr>
      <w:r w:rsidRPr="00A04389">
        <w:t>– ежегодную информацию о состоянии развития муниципального образов</w:t>
      </w:r>
      <w:r w:rsidRPr="00A04389">
        <w:t>а</w:t>
      </w:r>
      <w:r w:rsidRPr="00A04389">
        <w:t>ния, прогнозируемых результатах и стоящих перед органами местного самоупра</w:t>
      </w:r>
      <w:r w:rsidRPr="00A04389">
        <w:t>в</w:t>
      </w:r>
      <w:r w:rsidRPr="00A04389">
        <w:t>ления задачах;</w:t>
      </w:r>
    </w:p>
    <w:p w:rsidR="007341CA" w:rsidRPr="00A04389" w:rsidRDefault="007341CA" w:rsidP="007341CA">
      <w:pPr>
        <w:ind w:firstLine="708"/>
        <w:jc w:val="both"/>
      </w:pPr>
      <w:r w:rsidRPr="00A04389">
        <w:t>– наказы избирателей, полученные в ходе избирательной кампании;</w:t>
      </w:r>
    </w:p>
    <w:p w:rsidR="007341CA" w:rsidRPr="00A04389" w:rsidRDefault="007341CA" w:rsidP="007341CA">
      <w:pPr>
        <w:ind w:firstLine="708"/>
        <w:jc w:val="both"/>
      </w:pPr>
      <w:r w:rsidRPr="00A04389">
        <w:t>– отчеты выборных лиц, в том числе по реализации своих программ и наказов избирателей;</w:t>
      </w:r>
    </w:p>
    <w:p w:rsidR="007341CA" w:rsidRPr="00A04389" w:rsidRDefault="007341CA" w:rsidP="007341CA">
      <w:pPr>
        <w:ind w:firstLine="708"/>
        <w:jc w:val="both"/>
      </w:pPr>
      <w:r w:rsidRPr="00A04389">
        <w:t>– планы работы органов местного самоуправления, в том числе планы норм</w:t>
      </w:r>
      <w:r w:rsidRPr="00A04389">
        <w:t>о</w:t>
      </w:r>
      <w:r w:rsidRPr="00A04389">
        <w:t>творческой работы;</w:t>
      </w:r>
    </w:p>
    <w:p w:rsidR="007341CA" w:rsidRPr="00A04389" w:rsidRDefault="007341CA" w:rsidP="007341CA">
      <w:pPr>
        <w:ind w:firstLine="708"/>
        <w:jc w:val="both"/>
      </w:pPr>
      <w:r w:rsidRPr="00A04389">
        <w:t>– основные задачи, функции, права и обязанности органов и выборных дол</w:t>
      </w:r>
      <w:r w:rsidRPr="00A04389">
        <w:t>ж</w:t>
      </w:r>
      <w:r w:rsidRPr="00A04389">
        <w:t>ностных лиц местного самоуправления, а также контактная информация для гра</w:t>
      </w:r>
      <w:r w:rsidRPr="00A04389">
        <w:t>ж</w:t>
      </w:r>
      <w:r w:rsidRPr="00A04389">
        <w:t>дан (телефоны, адреса, место, часы и дни приёма граждан);</w:t>
      </w:r>
    </w:p>
    <w:p w:rsidR="007341CA" w:rsidRPr="00A04389" w:rsidRDefault="007341CA" w:rsidP="007341CA">
      <w:pPr>
        <w:ind w:firstLine="708"/>
        <w:jc w:val="both"/>
      </w:pPr>
      <w:r w:rsidRPr="00A04389">
        <w:t>– комплексные программы социально-экономического развития (в части ц</w:t>
      </w:r>
      <w:r w:rsidRPr="00A04389">
        <w:t>е</w:t>
      </w:r>
      <w:r w:rsidRPr="00A04389">
        <w:t>лей, задач, исполнителей, предполагаемых результатов), прогнозные планы и итоги реализации;</w:t>
      </w:r>
    </w:p>
    <w:p w:rsidR="007341CA" w:rsidRPr="00A04389" w:rsidRDefault="007341CA" w:rsidP="007341CA">
      <w:pPr>
        <w:ind w:firstLine="708"/>
        <w:jc w:val="both"/>
      </w:pPr>
      <w:r w:rsidRPr="00A04389">
        <w:t>– о месте и времени проведения заседаний органов местного самоупра</w:t>
      </w:r>
      <w:r w:rsidRPr="00A04389">
        <w:t>в</w:t>
      </w:r>
      <w:r w:rsidRPr="00A04389">
        <w:t>ления, предполагаемой повестке дня, регламенте работы, порядке реализации прав граждан на участие в осуществлении местного самоуправления;</w:t>
      </w:r>
    </w:p>
    <w:p w:rsidR="007341CA" w:rsidRPr="00A04389" w:rsidRDefault="007341CA" w:rsidP="007341CA">
      <w:pPr>
        <w:ind w:firstLine="708"/>
        <w:jc w:val="both"/>
      </w:pPr>
      <w:r w:rsidRPr="00A04389">
        <w:lastRenderedPageBreak/>
        <w:t>– генеральный план города, планы застройки, зонирование территории, и</w:t>
      </w:r>
      <w:r w:rsidRPr="00A04389">
        <w:t>н</w:t>
      </w:r>
      <w:r w:rsidRPr="00A04389">
        <w:t>формация о размещении новых объектов на территории муниципального образов</w:t>
      </w:r>
      <w:r w:rsidRPr="00A04389">
        <w:t>а</w:t>
      </w:r>
      <w:r w:rsidRPr="00A04389">
        <w:t>ния;</w:t>
      </w:r>
    </w:p>
    <w:p w:rsidR="007341CA" w:rsidRPr="00A04389" w:rsidRDefault="007341CA" w:rsidP="007341CA">
      <w:pPr>
        <w:ind w:firstLine="708"/>
        <w:jc w:val="both"/>
      </w:pPr>
      <w:r w:rsidRPr="00A04389">
        <w:t>– программы общественных работ, муниципальные программы занятости;</w:t>
      </w:r>
    </w:p>
    <w:p w:rsidR="007341CA" w:rsidRPr="00A04389" w:rsidRDefault="007341CA" w:rsidP="007341CA">
      <w:pPr>
        <w:ind w:firstLine="708"/>
        <w:jc w:val="both"/>
      </w:pPr>
      <w:r w:rsidRPr="00A04389">
        <w:t>– о муниципальных вакансиях, о проведении конкурсов на замещение мун</w:t>
      </w:r>
      <w:r w:rsidRPr="00A04389">
        <w:t>и</w:t>
      </w:r>
      <w:r w:rsidRPr="00A04389">
        <w:t>ципальных должностей;</w:t>
      </w:r>
    </w:p>
    <w:p w:rsidR="007341CA" w:rsidRPr="00A04389" w:rsidRDefault="007341CA" w:rsidP="007341CA">
      <w:pPr>
        <w:ind w:firstLine="708"/>
        <w:jc w:val="both"/>
      </w:pPr>
      <w:r w:rsidRPr="00A04389">
        <w:t>– сведения о размещении муниципальных заказов;</w:t>
      </w:r>
    </w:p>
    <w:p w:rsidR="007341CA" w:rsidRPr="00A04389" w:rsidRDefault="007341CA" w:rsidP="007341CA">
      <w:pPr>
        <w:ind w:firstLine="708"/>
        <w:jc w:val="both"/>
      </w:pPr>
      <w:r w:rsidRPr="00A04389">
        <w:t>– местный бюджет, в том числе разбивка бюджета в соответствии со ст</w:t>
      </w:r>
      <w:r w:rsidRPr="00A04389">
        <w:t>а</w:t>
      </w:r>
      <w:r w:rsidRPr="00A04389">
        <w:t>тьями бюджетной классификации;</w:t>
      </w:r>
    </w:p>
    <w:p w:rsidR="007341CA" w:rsidRPr="00A04389" w:rsidRDefault="007341CA" w:rsidP="007341CA">
      <w:pPr>
        <w:ind w:firstLine="708"/>
        <w:jc w:val="both"/>
      </w:pPr>
      <w:r w:rsidRPr="00A04389">
        <w:t>– отчёты об исполнении бюджета;</w:t>
      </w:r>
    </w:p>
    <w:p w:rsidR="007341CA" w:rsidRPr="00A04389" w:rsidRDefault="007341CA" w:rsidP="007341CA">
      <w:pPr>
        <w:ind w:firstLine="708"/>
        <w:jc w:val="both"/>
      </w:pPr>
      <w:r w:rsidRPr="00A04389">
        <w:t>– о приватизации муниципального имущества, в том числе планируемой;</w:t>
      </w:r>
    </w:p>
    <w:p w:rsidR="007341CA" w:rsidRPr="00A04389" w:rsidRDefault="007341CA" w:rsidP="007341CA">
      <w:pPr>
        <w:ind w:firstLine="708"/>
        <w:jc w:val="both"/>
      </w:pPr>
      <w:r w:rsidRPr="00A04389">
        <w:t xml:space="preserve">– о создании (реорганизации, ликвидации) муниципальных предприятий и учреждений, об участии </w:t>
      </w:r>
      <w:proofErr w:type="gramStart"/>
      <w:r w:rsidRPr="00A04389">
        <w:t>муниципального</w:t>
      </w:r>
      <w:proofErr w:type="gramEnd"/>
      <w:r w:rsidRPr="00A04389">
        <w:t xml:space="preserve"> образования в хозяйственных общ</w:t>
      </w:r>
      <w:r w:rsidRPr="00A04389">
        <w:t>е</w:t>
      </w:r>
      <w:r w:rsidRPr="00A04389">
        <w:t>ствах и некоммерческих организациях;</w:t>
      </w:r>
    </w:p>
    <w:p w:rsidR="007341CA" w:rsidRPr="00A04389" w:rsidRDefault="007341CA" w:rsidP="007341CA">
      <w:pPr>
        <w:ind w:firstLine="708"/>
        <w:jc w:val="both"/>
      </w:pPr>
      <w:r w:rsidRPr="00A04389">
        <w:t>– постановления, объявления о торгах, конкурсных отборах</w:t>
      </w:r>
    </w:p>
    <w:p w:rsidR="007341CA" w:rsidRPr="00A04389" w:rsidRDefault="007341CA" w:rsidP="007341CA">
      <w:pPr>
        <w:jc w:val="both"/>
      </w:pPr>
      <w:r w:rsidRPr="00A04389">
        <w:t>участников различных организаций в проводимых тендерах;</w:t>
      </w:r>
    </w:p>
    <w:p w:rsidR="007341CA" w:rsidRPr="00A04389" w:rsidRDefault="007341CA" w:rsidP="007341CA">
      <w:pPr>
        <w:ind w:firstLine="708"/>
        <w:jc w:val="both"/>
      </w:pPr>
      <w:r w:rsidRPr="00A04389">
        <w:t>– о налогах и сборах;</w:t>
      </w:r>
    </w:p>
    <w:p w:rsidR="007341CA" w:rsidRPr="00A04389" w:rsidRDefault="007341CA" w:rsidP="007341CA">
      <w:pPr>
        <w:ind w:firstLine="708"/>
        <w:jc w:val="both"/>
      </w:pPr>
      <w:r w:rsidRPr="00A04389">
        <w:t>– об общей ситуации и актуальных событиях на территории местного образ</w:t>
      </w:r>
      <w:r w:rsidRPr="00A04389">
        <w:t>о</w:t>
      </w:r>
      <w:r w:rsidRPr="00A04389">
        <w:t>вания;</w:t>
      </w:r>
    </w:p>
    <w:p w:rsidR="007341CA" w:rsidRPr="00A04389" w:rsidRDefault="007341CA" w:rsidP="007341CA">
      <w:pPr>
        <w:ind w:firstLine="708"/>
        <w:jc w:val="both"/>
      </w:pPr>
      <w:r w:rsidRPr="00A04389">
        <w:t>– о чрезвычайных ситуациях;</w:t>
      </w:r>
    </w:p>
    <w:p w:rsidR="007341CA" w:rsidRPr="00A04389" w:rsidRDefault="007341CA" w:rsidP="007341CA">
      <w:pPr>
        <w:ind w:firstLine="708"/>
        <w:jc w:val="both"/>
      </w:pPr>
      <w:r w:rsidRPr="00A04389">
        <w:t>– муниципальные экологические программы.</w:t>
      </w:r>
    </w:p>
    <w:p w:rsidR="007341CA" w:rsidRPr="00A04389" w:rsidRDefault="007341CA" w:rsidP="007341CA">
      <w:pPr>
        <w:ind w:firstLine="708"/>
        <w:jc w:val="both"/>
      </w:pPr>
      <w:r w:rsidRPr="00A04389">
        <w:t>Для наиболее удобного и оперативного поиска данной информации в систем</w:t>
      </w:r>
      <w:r w:rsidRPr="00A04389">
        <w:t>а</w:t>
      </w:r>
      <w:r w:rsidRPr="00A04389">
        <w:t>тическом каталоге целесообразно выделить рубрику «Местное самоуправление», «Местное самоуправление: проблемы и перспективы». Краеведческая картотека ст</w:t>
      </w:r>
      <w:r w:rsidRPr="00A04389">
        <w:t>а</w:t>
      </w:r>
      <w:r w:rsidRPr="00A04389">
        <w:t>тей также может содержать рубрики «Местное самоупра</w:t>
      </w:r>
      <w:r w:rsidRPr="00A04389">
        <w:t>в</w:t>
      </w:r>
      <w:r w:rsidRPr="00A04389">
        <w:t>ление», «Выборы в органы местного самоуправления», «Решения и постано</w:t>
      </w:r>
      <w:r w:rsidRPr="00A04389">
        <w:t>в</w:t>
      </w:r>
      <w:r w:rsidRPr="00A04389">
        <w:t>ления органов местной власти» и т. д.</w:t>
      </w:r>
    </w:p>
    <w:p w:rsidR="007341CA" w:rsidRPr="00A04389" w:rsidRDefault="007341CA" w:rsidP="007341CA">
      <w:pPr>
        <w:ind w:firstLine="708"/>
        <w:jc w:val="both"/>
      </w:pPr>
      <w:r w:rsidRPr="00A04389">
        <w:t xml:space="preserve">В </w:t>
      </w:r>
      <w:proofErr w:type="gramStart"/>
      <w:r w:rsidRPr="00A04389">
        <w:t>соответствии</w:t>
      </w:r>
      <w:proofErr w:type="gramEnd"/>
      <w:r w:rsidRPr="00A04389">
        <w:t xml:space="preserve"> с читательскими запросами и пожеланиями муниципальных служащих  рекомендуется формировать имеющиеся в библиотеке  материалы по в</w:t>
      </w:r>
      <w:r w:rsidRPr="00A04389">
        <w:t>о</w:t>
      </w:r>
      <w:r w:rsidRPr="00A04389">
        <w:t>просам местного самоуправления в проблемно-тематические досье, пресс-папки «Районные программы», «Районный бюджет», «Муниципальные служащие. Права и обязанности».</w:t>
      </w:r>
    </w:p>
    <w:p w:rsidR="007341CA" w:rsidRPr="00A04389" w:rsidRDefault="007341CA" w:rsidP="007341CA">
      <w:pPr>
        <w:ind w:firstLine="708"/>
        <w:jc w:val="both"/>
      </w:pPr>
      <w:r w:rsidRPr="00A04389">
        <w:t>Наибольшей эффективности информационного обслуживания пользователей библиотеки можно достичь путём сочетания традиционных и инновац</w:t>
      </w:r>
      <w:r w:rsidRPr="00A04389">
        <w:t>и</w:t>
      </w:r>
      <w:r w:rsidRPr="00A04389">
        <w:t>онных форм работы, активного внедрения и использования цифровых технол</w:t>
      </w:r>
      <w:r w:rsidRPr="00A04389">
        <w:t>о</w:t>
      </w:r>
      <w:r w:rsidRPr="00A04389">
        <w:t xml:space="preserve">гий. </w:t>
      </w:r>
    </w:p>
    <w:p w:rsidR="007341CA" w:rsidRPr="00A04389" w:rsidRDefault="007341CA" w:rsidP="007341CA">
      <w:pPr>
        <w:ind w:firstLine="708"/>
        <w:jc w:val="both"/>
      </w:pPr>
      <w:r w:rsidRPr="00A04389">
        <w:t>Перспективным направлением современной библиотечной деятельности явл</w:t>
      </w:r>
      <w:r w:rsidRPr="00A04389">
        <w:t>я</w:t>
      </w:r>
      <w:r w:rsidRPr="00A04389">
        <w:t>ется формирование специализированного справочно-поискового комплекса: созд</w:t>
      </w:r>
      <w:r w:rsidRPr="00A04389">
        <w:t>а</w:t>
      </w:r>
      <w:r w:rsidRPr="00A04389">
        <w:t>ние и ведение электронного каталога, организация и наполнение эле</w:t>
      </w:r>
      <w:r w:rsidRPr="00A04389">
        <w:t>к</w:t>
      </w:r>
      <w:r w:rsidRPr="00A04389">
        <w:t>тронных баз данных, отражающих нормативные правовые акты, принимаемые органами местной власти, фактографические сведения и публикации СМИ  по вопросам местного с</w:t>
      </w:r>
      <w:r w:rsidRPr="00A04389">
        <w:t>а</w:t>
      </w:r>
      <w:r w:rsidRPr="00A04389">
        <w:t>моуправления.</w:t>
      </w:r>
    </w:p>
    <w:p w:rsidR="007341CA" w:rsidRPr="00A04389" w:rsidRDefault="007341CA" w:rsidP="007341CA">
      <w:pPr>
        <w:ind w:firstLine="708"/>
        <w:jc w:val="both"/>
      </w:pPr>
      <w:r w:rsidRPr="00A04389">
        <w:t xml:space="preserve"> Имеющийся в библиотеках инновационный потенциал может быть реализ</w:t>
      </w:r>
      <w:r w:rsidRPr="00A04389">
        <w:t>о</w:t>
      </w:r>
      <w:r w:rsidRPr="00A04389">
        <w:t>ван путём размещения на сайте библиотеки разнообразной информации, освеща</w:t>
      </w:r>
      <w:r w:rsidRPr="00A04389">
        <w:t>ю</w:t>
      </w:r>
      <w:r w:rsidRPr="00A04389">
        <w:t>щей деятельность органов местного самоуправления и  сообщества. Это могут быть историческая справка и статистические данные о населённом пункте, информация о структуре и полномочиях местной администрации, важнейшие правовые акты, пр</w:t>
      </w:r>
      <w:r w:rsidRPr="00A04389">
        <w:t>и</w:t>
      </w:r>
      <w:r w:rsidRPr="00A04389">
        <w:t>нятые органами местного самоуправления, сведения о народных избранниках, да</w:t>
      </w:r>
      <w:r w:rsidRPr="00A04389">
        <w:t>н</w:t>
      </w:r>
      <w:r w:rsidRPr="00A04389">
        <w:t xml:space="preserve">ные о распределении бюджетных средств на социальные нужды. Помимо этого  </w:t>
      </w:r>
      <w:r w:rsidRPr="00A04389">
        <w:lastRenderedPageBreak/>
        <w:t>библиотечный сайт может стать площадкой для продвижения и реализации госуда</w:t>
      </w:r>
      <w:r w:rsidRPr="00A04389">
        <w:t>р</w:t>
      </w:r>
      <w:r w:rsidRPr="00A04389">
        <w:t>ственных, региональных и муниципальных целевых программ и проектов. Регуля</w:t>
      </w:r>
      <w:r w:rsidRPr="00A04389">
        <w:t>р</w:t>
      </w:r>
      <w:r w:rsidRPr="00A04389">
        <w:t>ное и информационно насыщенное обновление библиотечного сайта будет соде</w:t>
      </w:r>
      <w:r w:rsidRPr="00A04389">
        <w:t>й</w:t>
      </w:r>
      <w:r w:rsidRPr="00A04389">
        <w:t>ствовать привлечению более широкой читательской аудитории, и прежде всего м</w:t>
      </w:r>
      <w:r w:rsidRPr="00A04389">
        <w:t>о</w:t>
      </w:r>
      <w:r w:rsidRPr="00A04389">
        <w:t>лодёжи, а также повышению статуса библиотеки и укреплению её влияния в мес</w:t>
      </w:r>
      <w:r w:rsidRPr="00A04389">
        <w:t>т</w:t>
      </w:r>
      <w:r w:rsidRPr="00A04389">
        <w:t xml:space="preserve">ном сообществе. </w:t>
      </w:r>
    </w:p>
    <w:p w:rsidR="007341CA" w:rsidRPr="00A04389" w:rsidRDefault="007341CA" w:rsidP="007341CA">
      <w:pPr>
        <w:ind w:firstLine="708"/>
        <w:jc w:val="both"/>
      </w:pPr>
      <w:r w:rsidRPr="00A04389">
        <w:t>Успешному информированию населения о работе местной власти будет сп</w:t>
      </w:r>
      <w:r w:rsidRPr="00A04389">
        <w:t>о</w:t>
      </w:r>
      <w:r w:rsidRPr="00A04389">
        <w:t>собствовать постоянно действующий и регулярно обновляемый информ</w:t>
      </w:r>
      <w:r w:rsidRPr="00A04389">
        <w:t>а</w:t>
      </w:r>
      <w:r w:rsidRPr="00A04389">
        <w:t>ционный стенд (доска объявлений) «Местное самоуправление: вчера, сегодня, завтра», «Ро</w:t>
      </w:r>
      <w:r w:rsidRPr="00A04389">
        <w:t>с</w:t>
      </w:r>
      <w:r w:rsidRPr="00A04389">
        <w:t>сия: власть на местах», «В коридорах власти». На стенде будут уместны рубрики «Внимание! Важный документ!», «Законы: федеральные, р</w:t>
      </w:r>
      <w:r w:rsidRPr="00A04389">
        <w:t>е</w:t>
      </w:r>
      <w:r w:rsidRPr="00A04389">
        <w:t>гиональные, местные», «Органы местного самоуправления: адреса, телефоны, часы приёма населения», «Информация о встречах руководителей местного с</w:t>
      </w:r>
      <w:r w:rsidRPr="00A04389">
        <w:t>а</w:t>
      </w:r>
      <w:r w:rsidRPr="00A04389">
        <w:t>моуправления с населением», «Информация о принятых решениях и о ходе их выполнения». В этих специализ</w:t>
      </w:r>
      <w:r w:rsidRPr="00A04389">
        <w:t>и</w:t>
      </w:r>
      <w:r w:rsidRPr="00A04389">
        <w:t>рованных рубриках рекомендуется знакомить жителей с актуальными законод</w:t>
      </w:r>
      <w:r w:rsidRPr="00A04389">
        <w:t>а</w:t>
      </w:r>
      <w:r w:rsidRPr="00A04389">
        <w:t>тельными и нормативными актами федерального, регионального и местного уро</w:t>
      </w:r>
      <w:r w:rsidRPr="00A04389">
        <w:t>в</w:t>
      </w:r>
      <w:r w:rsidRPr="00A04389">
        <w:t>ней, помещать графики приёма граждан депутатами и должностными лицами, ра</w:t>
      </w:r>
      <w:r w:rsidRPr="00A04389">
        <w:t>з</w:t>
      </w:r>
      <w:r w:rsidRPr="00A04389">
        <w:t>мещать дайджесты прессы по вопр</w:t>
      </w:r>
      <w:r w:rsidRPr="00A04389">
        <w:t>о</w:t>
      </w:r>
      <w:r w:rsidRPr="00A04389">
        <w:t>сам местного самоуправления.</w:t>
      </w:r>
    </w:p>
    <w:p w:rsidR="007341CA" w:rsidRPr="00A04389" w:rsidRDefault="007341CA" w:rsidP="007341CA">
      <w:pPr>
        <w:ind w:firstLine="708"/>
        <w:jc w:val="both"/>
      </w:pPr>
      <w:r w:rsidRPr="00A04389">
        <w:t>Для наибольшей наглядности и привлечения внимания пользователей стенд может быть дополнен фотоматериалом. Это могут быть фотографии м</w:t>
      </w:r>
      <w:r w:rsidRPr="00A04389">
        <w:t>е</w:t>
      </w:r>
      <w:r w:rsidRPr="00A04389">
        <w:t xml:space="preserve">роприятий с участием представителей местной власти (например, открытие школы, больницы, детсада, газификация объекта и т. п.).  </w:t>
      </w:r>
    </w:p>
    <w:p w:rsidR="007341CA" w:rsidRPr="00A04389" w:rsidRDefault="007341CA" w:rsidP="007341CA">
      <w:pPr>
        <w:ind w:firstLine="708"/>
        <w:jc w:val="both"/>
      </w:pPr>
      <w:r w:rsidRPr="00A04389">
        <w:t>Информирование населения о деятельности органов местного самоупра</w:t>
      </w:r>
      <w:r w:rsidRPr="00A04389">
        <w:t>в</w:t>
      </w:r>
      <w:r w:rsidRPr="00A04389">
        <w:t>ления можно считать наиболее эффективным в том случае, если будет налажен канал вз</w:t>
      </w:r>
      <w:r w:rsidRPr="00A04389">
        <w:t>а</w:t>
      </w:r>
      <w:r w:rsidRPr="00A04389">
        <w:t>имной связи между гражданами и органами местной власти. Для обе</w:t>
      </w:r>
      <w:r w:rsidRPr="00A04389">
        <w:t>с</w:t>
      </w:r>
      <w:r w:rsidRPr="00A04389">
        <w:t>печения его работы муниципальным библиотекам целесообразно организовать сбор предлож</w:t>
      </w:r>
      <w:r w:rsidRPr="00A04389">
        <w:t>е</w:t>
      </w:r>
      <w:r w:rsidRPr="00A04389">
        <w:t xml:space="preserve">ний и замечаний жителей по предоставленной информации и оперативную передачу их органам местного самоуправления. </w:t>
      </w:r>
    </w:p>
    <w:p w:rsidR="007341CA" w:rsidRPr="00A04389" w:rsidRDefault="007341CA" w:rsidP="007341CA">
      <w:pPr>
        <w:ind w:firstLine="708"/>
        <w:jc w:val="both"/>
      </w:pPr>
      <w:r w:rsidRPr="00A04389">
        <w:t xml:space="preserve">Для этого информационные стенды и доски объявлений могут быть оснащены кармашками (урнами, ящиками и т.п.) для письменных обращений граждан. Такой своеобразный «почтовый ящик» может называться «Вопросы к власти», «Разговор с властью» и т. п. </w:t>
      </w:r>
    </w:p>
    <w:p w:rsidR="007341CA" w:rsidRPr="00A04389" w:rsidRDefault="007341CA" w:rsidP="007341CA">
      <w:pPr>
        <w:ind w:firstLine="708"/>
        <w:jc w:val="both"/>
      </w:pPr>
      <w:r w:rsidRPr="00A04389">
        <w:t>Документы, получаемые от органов местного самоуправления, рекоме</w:t>
      </w:r>
      <w:r w:rsidRPr="00A04389">
        <w:t>н</w:t>
      </w:r>
      <w:r w:rsidRPr="00A04389">
        <w:t>дуется использовать при проведении библиотекой разнообразных массовых м</w:t>
      </w:r>
      <w:r w:rsidRPr="00A04389">
        <w:t>е</w:t>
      </w:r>
      <w:r w:rsidRPr="00A04389">
        <w:t>роприятий. Например, к ярмарке местных товаропроизводителей может быть приурочена в</w:t>
      </w:r>
      <w:r w:rsidRPr="00A04389">
        <w:t>ы</w:t>
      </w:r>
      <w:r w:rsidRPr="00A04389">
        <w:t>ставочная полка «Ваше преуспевание – в ваших руках» и проведён обзор имеющи</w:t>
      </w:r>
      <w:r w:rsidRPr="00A04389">
        <w:t>х</w:t>
      </w:r>
      <w:r w:rsidRPr="00A04389">
        <w:t>ся на ней документов. Здесь будут уместны положение о рынках и правилах торго</w:t>
      </w:r>
      <w:r w:rsidRPr="00A04389">
        <w:t>в</w:t>
      </w:r>
      <w:r w:rsidRPr="00A04389">
        <w:t>ли на них, а также положения о местных налогах, сборах и других платежах и льг</w:t>
      </w:r>
      <w:r w:rsidRPr="00A04389">
        <w:t>о</w:t>
      </w:r>
      <w:r w:rsidRPr="00A04389">
        <w:t xml:space="preserve">тах по ним. </w:t>
      </w:r>
    </w:p>
    <w:p w:rsidR="007341CA" w:rsidRPr="000B06CC" w:rsidRDefault="007341CA" w:rsidP="007341CA"/>
    <w:p w:rsidR="009C3770" w:rsidRPr="005A6A02" w:rsidRDefault="009C3770" w:rsidP="007341CA">
      <w:pPr>
        <w:jc w:val="both"/>
        <w:rPr>
          <w:b/>
        </w:rPr>
      </w:pPr>
      <w:r w:rsidRPr="005A6A02">
        <w:rPr>
          <w:b/>
        </w:rPr>
        <w:t>Решили:</w:t>
      </w:r>
    </w:p>
    <w:p w:rsidR="009C3770" w:rsidRPr="000B4909" w:rsidRDefault="009C3770" w:rsidP="009C3770">
      <w:pPr>
        <w:ind w:firstLine="709"/>
        <w:jc w:val="both"/>
      </w:pPr>
      <w:proofErr w:type="spellStart"/>
      <w:r w:rsidRPr="000B4909">
        <w:rPr>
          <w:b/>
        </w:rPr>
        <w:t>Алексеёнок</w:t>
      </w:r>
      <w:proofErr w:type="spellEnd"/>
      <w:r w:rsidRPr="000B4909">
        <w:rPr>
          <w:b/>
        </w:rPr>
        <w:t xml:space="preserve"> Н.В.</w:t>
      </w:r>
      <w:r w:rsidRPr="000B4909">
        <w:t xml:space="preserve"> продолжить работу по правовому просвещению жителей района с использованием возможностей Центров и точек общественного доступа и передвижного комплекса информационно-библиотечного обслуж</w:t>
      </w:r>
      <w:r w:rsidRPr="000B4909">
        <w:t>и</w:t>
      </w:r>
      <w:r w:rsidRPr="000B4909">
        <w:t>вания (КИБО). О результатах работы докладывать на заседаниях Межведо</w:t>
      </w:r>
      <w:r w:rsidRPr="000B4909">
        <w:t>м</w:t>
      </w:r>
      <w:r w:rsidRPr="000B4909">
        <w:t>ственного совета.</w:t>
      </w:r>
    </w:p>
    <w:p w:rsidR="009C3770" w:rsidRPr="00233BEB" w:rsidRDefault="009C3770" w:rsidP="009C3770">
      <w:pPr>
        <w:ind w:firstLine="709"/>
        <w:jc w:val="both"/>
      </w:pPr>
      <w:r w:rsidRPr="000B4909">
        <w:rPr>
          <w:b/>
        </w:rPr>
        <w:t>Срок:</w:t>
      </w:r>
      <w:r w:rsidRPr="000B4909">
        <w:t xml:space="preserve"> </w:t>
      </w:r>
      <w:r w:rsidR="00E27E9F">
        <w:t>ежегодно</w:t>
      </w:r>
    </w:p>
    <w:p w:rsidR="009C3770" w:rsidRDefault="009C3770" w:rsidP="009C3770">
      <w:pPr>
        <w:ind w:firstLine="709"/>
        <w:jc w:val="both"/>
      </w:pPr>
    </w:p>
    <w:p w:rsidR="009C3770" w:rsidRDefault="009C3770" w:rsidP="009C3770">
      <w:pPr>
        <w:ind w:firstLine="709"/>
        <w:jc w:val="both"/>
      </w:pPr>
      <w:r>
        <w:lastRenderedPageBreak/>
        <w:t xml:space="preserve">5. </w:t>
      </w:r>
      <w:r w:rsidR="000B4909" w:rsidRPr="00E27E9F">
        <w:rPr>
          <w:b/>
        </w:rPr>
        <w:t>О реализации мероприятий по антикоррупционному просвещению м</w:t>
      </w:r>
      <w:r w:rsidR="000B4909" w:rsidRPr="00E27E9F">
        <w:rPr>
          <w:b/>
        </w:rPr>
        <w:t>о</w:t>
      </w:r>
      <w:r w:rsidR="000B4909" w:rsidRPr="00E27E9F">
        <w:rPr>
          <w:b/>
        </w:rPr>
        <w:t>лодежи района</w:t>
      </w:r>
      <w:r w:rsidR="000B4909">
        <w:t xml:space="preserve"> </w:t>
      </w:r>
      <w:r>
        <w:t>(</w:t>
      </w:r>
      <w:r w:rsidR="000B4909">
        <w:t>М.В. Любомирская</w:t>
      </w:r>
      <w:r>
        <w:t>, Б.А. Саломатин)</w:t>
      </w:r>
    </w:p>
    <w:p w:rsidR="005542C3" w:rsidRPr="000B4909" w:rsidRDefault="005542C3" w:rsidP="005542C3">
      <w:pPr>
        <w:shd w:val="clear" w:color="auto" w:fill="FFFFFF"/>
        <w:ind w:firstLine="709"/>
        <w:jc w:val="both"/>
        <w:outlineLvl w:val="0"/>
        <w:rPr>
          <w:bCs/>
        </w:rPr>
      </w:pPr>
      <w:r w:rsidRPr="000B4909">
        <w:rPr>
          <w:bCs/>
          <w:iCs/>
        </w:rPr>
        <w:t xml:space="preserve">Антикоррупционное образование </w:t>
      </w:r>
      <w:r w:rsidRPr="000B4909">
        <w:rPr>
          <w:bCs/>
        </w:rPr>
        <w:t>является целенаправленным процессом об</w:t>
      </w:r>
      <w:r w:rsidRPr="000B4909">
        <w:rPr>
          <w:bCs/>
        </w:rPr>
        <w:t>у</w:t>
      </w:r>
      <w:r w:rsidRPr="000B4909">
        <w:rPr>
          <w:bCs/>
        </w:rPr>
        <w:t>чения и воспитания в интересах личности, общества и государства, осн</w:t>
      </w:r>
      <w:r w:rsidRPr="000B4909">
        <w:rPr>
          <w:bCs/>
        </w:rPr>
        <w:t>о</w:t>
      </w:r>
      <w:r w:rsidRPr="000B4909">
        <w:rPr>
          <w:bCs/>
        </w:rPr>
        <w:t>ванным на общеобразовательных программах, разработанных в рамках государственных обр</w:t>
      </w:r>
      <w:r w:rsidRPr="000B4909">
        <w:rPr>
          <w:bCs/>
        </w:rPr>
        <w:t>а</w:t>
      </w:r>
      <w:r w:rsidRPr="000B4909">
        <w:rPr>
          <w:bCs/>
        </w:rPr>
        <w:t>зовательных стандартов и реализуемых в образовательных учреждениях для реш</w:t>
      </w:r>
      <w:r w:rsidRPr="000B4909">
        <w:rPr>
          <w:bCs/>
        </w:rPr>
        <w:t>е</w:t>
      </w:r>
      <w:r w:rsidRPr="000B4909">
        <w:rPr>
          <w:bCs/>
        </w:rPr>
        <w:t>ния задач формирования антикоррупционного мирово</w:t>
      </w:r>
      <w:r w:rsidRPr="000B4909">
        <w:rPr>
          <w:bCs/>
        </w:rPr>
        <w:t>з</w:t>
      </w:r>
      <w:r w:rsidRPr="000B4909">
        <w:rPr>
          <w:bCs/>
        </w:rPr>
        <w:t>зрения, повышения уровня правосознания и правовой культуры учащихся.</w:t>
      </w:r>
    </w:p>
    <w:p w:rsidR="005542C3" w:rsidRPr="000B4909" w:rsidRDefault="005542C3" w:rsidP="005542C3">
      <w:pPr>
        <w:autoSpaceDE w:val="0"/>
        <w:autoSpaceDN w:val="0"/>
        <w:adjustRightInd w:val="0"/>
        <w:ind w:firstLine="709"/>
        <w:jc w:val="both"/>
        <w:outlineLvl w:val="0"/>
        <w:rPr>
          <w:bCs/>
        </w:rPr>
      </w:pPr>
      <w:r w:rsidRPr="000B4909">
        <w:rPr>
          <w:bCs/>
        </w:rPr>
        <w:t xml:space="preserve">В </w:t>
      </w:r>
      <w:proofErr w:type="gramStart"/>
      <w:r w:rsidRPr="000B4909">
        <w:rPr>
          <w:bCs/>
        </w:rPr>
        <w:t>рамках</w:t>
      </w:r>
      <w:proofErr w:type="gramEnd"/>
      <w:r w:rsidRPr="000B4909">
        <w:rPr>
          <w:bCs/>
        </w:rPr>
        <w:t xml:space="preserve"> </w:t>
      </w:r>
      <w:r>
        <w:rPr>
          <w:bCs/>
        </w:rPr>
        <w:t>Национальной с</w:t>
      </w:r>
      <w:r w:rsidRPr="000B4909">
        <w:rPr>
          <w:bCs/>
        </w:rPr>
        <w:t>тратегии противодействия коррупции важной с</w:t>
      </w:r>
      <w:r w:rsidRPr="000B4909">
        <w:rPr>
          <w:bCs/>
        </w:rPr>
        <w:t>о</w:t>
      </w:r>
      <w:r w:rsidRPr="000B4909">
        <w:rPr>
          <w:bCs/>
        </w:rPr>
        <w:t>ставляющей является и система образования. Вопрос антикоррупционного воспит</w:t>
      </w:r>
      <w:r w:rsidRPr="000B4909">
        <w:rPr>
          <w:bCs/>
        </w:rPr>
        <w:t>а</w:t>
      </w:r>
      <w:r w:rsidRPr="000B4909">
        <w:rPr>
          <w:bCs/>
        </w:rPr>
        <w:t xml:space="preserve">ния и </w:t>
      </w:r>
      <w:proofErr w:type="gramStart"/>
      <w:r w:rsidRPr="000B4909">
        <w:rPr>
          <w:bCs/>
        </w:rPr>
        <w:t>просвещения</w:t>
      </w:r>
      <w:proofErr w:type="gramEnd"/>
      <w:r w:rsidRPr="000B4909">
        <w:rPr>
          <w:bCs/>
        </w:rPr>
        <w:t xml:space="preserve"> обучающихся в образовательном учреждении представляется довольно сложным и для своего решения требует целенаправленных усилий спец</w:t>
      </w:r>
      <w:r w:rsidRPr="000B4909">
        <w:rPr>
          <w:bCs/>
        </w:rPr>
        <w:t>и</w:t>
      </w:r>
      <w:r w:rsidRPr="000B4909">
        <w:rPr>
          <w:bCs/>
        </w:rPr>
        <w:t>алистов и общественности в целом.</w:t>
      </w:r>
    </w:p>
    <w:p w:rsidR="005542C3" w:rsidRPr="000B4909" w:rsidRDefault="005542C3" w:rsidP="005542C3">
      <w:pPr>
        <w:autoSpaceDE w:val="0"/>
        <w:autoSpaceDN w:val="0"/>
        <w:adjustRightInd w:val="0"/>
        <w:ind w:firstLine="709"/>
        <w:jc w:val="both"/>
        <w:outlineLvl w:val="0"/>
        <w:rPr>
          <w:bCs/>
        </w:rPr>
      </w:pPr>
      <w:proofErr w:type="gramStart"/>
      <w:r w:rsidRPr="000B4909">
        <w:rPr>
          <w:bCs/>
        </w:rPr>
        <w:t>В содержании школьного образования и, в частности, в образовательной обл</w:t>
      </w:r>
      <w:r w:rsidRPr="000B4909">
        <w:rPr>
          <w:bCs/>
        </w:rPr>
        <w:t>а</w:t>
      </w:r>
      <w:r w:rsidRPr="000B4909">
        <w:rPr>
          <w:bCs/>
        </w:rPr>
        <w:t>сти «Общественные дисциплины» большое внимание уделено развитию правовой культуры личности, которая рассматривается как одно из важнейших условий реш</w:t>
      </w:r>
      <w:r w:rsidRPr="000B4909">
        <w:rPr>
          <w:bCs/>
        </w:rPr>
        <w:t>е</w:t>
      </w:r>
      <w:r w:rsidRPr="000B4909">
        <w:rPr>
          <w:bCs/>
        </w:rPr>
        <w:t>ния стратегической политической задачи – превращения России в современное пр</w:t>
      </w:r>
      <w:r w:rsidRPr="000B4909">
        <w:rPr>
          <w:bCs/>
        </w:rPr>
        <w:t>а</w:t>
      </w:r>
      <w:r w:rsidRPr="000B4909">
        <w:rPr>
          <w:bCs/>
        </w:rPr>
        <w:t>вовое государство.</w:t>
      </w:r>
      <w:proofErr w:type="gramEnd"/>
      <w:r w:rsidRPr="000B4909">
        <w:rPr>
          <w:bCs/>
        </w:rPr>
        <w:t xml:space="preserve"> Молодежи завтра предстоит занять ответственные посты в с</w:t>
      </w:r>
      <w:r w:rsidRPr="000B4909">
        <w:rPr>
          <w:bCs/>
        </w:rPr>
        <w:t>и</w:t>
      </w:r>
      <w:r w:rsidRPr="000B4909">
        <w:rPr>
          <w:bCs/>
        </w:rPr>
        <w:t>стеме государственных органов власти и местного сам</w:t>
      </w:r>
      <w:r w:rsidRPr="000B4909">
        <w:rPr>
          <w:bCs/>
        </w:rPr>
        <w:t>о</w:t>
      </w:r>
      <w:r w:rsidRPr="000B4909">
        <w:rPr>
          <w:bCs/>
        </w:rPr>
        <w:t>управления, общественной жизни, бизнесе. Для обучающихся важно не только получить определенные знания, но и сформировать негативное отношение к коррупции, получив практические с</w:t>
      </w:r>
      <w:r w:rsidRPr="000B4909">
        <w:rPr>
          <w:bCs/>
        </w:rPr>
        <w:t>о</w:t>
      </w:r>
      <w:r w:rsidRPr="000B4909">
        <w:rPr>
          <w:bCs/>
        </w:rPr>
        <w:t>циальные навыки и коммуникационные умения, позволяющие избегать коррупц</w:t>
      </w:r>
      <w:r w:rsidRPr="000B4909">
        <w:rPr>
          <w:bCs/>
        </w:rPr>
        <w:t>и</w:t>
      </w:r>
      <w:r w:rsidRPr="000B4909">
        <w:rPr>
          <w:bCs/>
        </w:rPr>
        <w:t>онных практик.</w:t>
      </w:r>
    </w:p>
    <w:p w:rsidR="005542C3" w:rsidRPr="000B4909" w:rsidRDefault="005542C3" w:rsidP="005542C3">
      <w:pPr>
        <w:autoSpaceDE w:val="0"/>
        <w:autoSpaceDN w:val="0"/>
        <w:adjustRightInd w:val="0"/>
        <w:ind w:firstLine="709"/>
        <w:jc w:val="both"/>
        <w:outlineLvl w:val="0"/>
        <w:rPr>
          <w:bCs/>
        </w:rPr>
      </w:pPr>
      <w:r w:rsidRPr="000B4909">
        <w:rPr>
          <w:bCs/>
        </w:rPr>
        <w:t xml:space="preserve">Новые образовательные стандарты предполагают формирование ключевых компетенций обучающихся, таких как: </w:t>
      </w:r>
      <w:proofErr w:type="gramStart"/>
      <w:r w:rsidRPr="000B4909">
        <w:rPr>
          <w:bCs/>
        </w:rPr>
        <w:t>личностная</w:t>
      </w:r>
      <w:proofErr w:type="gramEnd"/>
      <w:r w:rsidRPr="000B4909">
        <w:rPr>
          <w:bCs/>
        </w:rPr>
        <w:t>, информационная, самостоятел</w:t>
      </w:r>
      <w:r w:rsidRPr="000B4909">
        <w:rPr>
          <w:bCs/>
        </w:rPr>
        <w:t>ь</w:t>
      </w:r>
      <w:r w:rsidRPr="000B4909">
        <w:rPr>
          <w:bCs/>
        </w:rPr>
        <w:t>ная познавательно-предметная и гражданско-правовая. Данная программа направл</w:t>
      </w:r>
      <w:r w:rsidRPr="000B4909">
        <w:rPr>
          <w:bCs/>
        </w:rPr>
        <w:t>е</w:t>
      </w:r>
      <w:r w:rsidRPr="000B4909">
        <w:rPr>
          <w:bCs/>
        </w:rPr>
        <w:t>на на формирование антикоррупционного сознания у обучающихся через становл</w:t>
      </w:r>
      <w:r w:rsidRPr="000B4909">
        <w:rPr>
          <w:bCs/>
        </w:rPr>
        <w:t>е</w:t>
      </w:r>
      <w:r w:rsidRPr="000B4909">
        <w:rPr>
          <w:bCs/>
        </w:rPr>
        <w:t>ние ключевых компетенций, которые позволят им аде</w:t>
      </w:r>
      <w:r w:rsidRPr="000B4909">
        <w:rPr>
          <w:bCs/>
        </w:rPr>
        <w:t>к</w:t>
      </w:r>
      <w:r w:rsidRPr="000B4909">
        <w:rPr>
          <w:bCs/>
        </w:rPr>
        <w:t>ватно социализироваться в современном обществе.</w:t>
      </w:r>
    </w:p>
    <w:p w:rsidR="005542C3" w:rsidRPr="000B4909" w:rsidRDefault="005542C3" w:rsidP="005542C3">
      <w:pPr>
        <w:autoSpaceDE w:val="0"/>
        <w:autoSpaceDN w:val="0"/>
        <w:adjustRightInd w:val="0"/>
        <w:ind w:firstLine="709"/>
        <w:jc w:val="both"/>
        <w:outlineLvl w:val="0"/>
        <w:rPr>
          <w:bCs/>
        </w:rPr>
      </w:pPr>
      <w:r w:rsidRPr="000B4909">
        <w:rPr>
          <w:bCs/>
        </w:rPr>
        <w:t xml:space="preserve">Программа акцентирует внимание </w:t>
      </w:r>
      <w:proofErr w:type="gramStart"/>
      <w:r w:rsidRPr="000B4909">
        <w:rPr>
          <w:bCs/>
        </w:rPr>
        <w:t>обучающихся</w:t>
      </w:r>
      <w:proofErr w:type="gramEnd"/>
      <w:r w:rsidRPr="000B4909">
        <w:rPr>
          <w:bCs/>
        </w:rPr>
        <w:t xml:space="preserve"> на этической стороне пр</w:t>
      </w:r>
      <w:r w:rsidRPr="000B4909">
        <w:rPr>
          <w:bCs/>
        </w:rPr>
        <w:t>о</w:t>
      </w:r>
      <w:r w:rsidRPr="000B4909">
        <w:rPr>
          <w:bCs/>
        </w:rPr>
        <w:t>блемы. Проблема нравственного выбора, которая должна стать психологическим новообразованием выпускника современной школы, является наиболее сложной в педагогической практике (научить ученика осознанно делать свой выбор и нести о</w:t>
      </w:r>
      <w:r w:rsidRPr="000B4909">
        <w:rPr>
          <w:bCs/>
        </w:rPr>
        <w:t>т</w:t>
      </w:r>
      <w:r w:rsidRPr="000B4909">
        <w:rPr>
          <w:bCs/>
        </w:rPr>
        <w:t>ветственность за него).</w:t>
      </w:r>
      <w:r w:rsidRPr="000B4909">
        <w:t xml:space="preserve"> </w:t>
      </w:r>
      <w:r w:rsidRPr="000B4909">
        <w:rPr>
          <w:bCs/>
        </w:rPr>
        <w:t>В программе оптимально используются разнообразные с</w:t>
      </w:r>
      <w:r w:rsidRPr="000B4909">
        <w:rPr>
          <w:bCs/>
        </w:rPr>
        <w:t>о</w:t>
      </w:r>
      <w:r w:rsidRPr="000B4909">
        <w:rPr>
          <w:bCs/>
        </w:rPr>
        <w:t>временные педагогические технологии, такие как технол</w:t>
      </w:r>
      <w:r w:rsidRPr="000B4909">
        <w:rPr>
          <w:bCs/>
        </w:rPr>
        <w:t>о</w:t>
      </w:r>
      <w:r w:rsidRPr="000B4909">
        <w:rPr>
          <w:bCs/>
        </w:rPr>
        <w:t>гия ТОГИС (Технология образования в глобальном информационном сообществе); технологии развития кр</w:t>
      </w:r>
      <w:r w:rsidRPr="000B4909">
        <w:rPr>
          <w:bCs/>
        </w:rPr>
        <w:t>и</w:t>
      </w:r>
      <w:r w:rsidRPr="000B4909">
        <w:rPr>
          <w:bCs/>
        </w:rPr>
        <w:t>тического мышления; технология проектной деятельности и интерактивные техн</w:t>
      </w:r>
      <w:r w:rsidRPr="000B4909">
        <w:rPr>
          <w:bCs/>
        </w:rPr>
        <w:t>о</w:t>
      </w:r>
      <w:r w:rsidRPr="000B4909">
        <w:rPr>
          <w:bCs/>
        </w:rPr>
        <w:t>логии.</w:t>
      </w:r>
    </w:p>
    <w:p w:rsidR="005542C3" w:rsidRPr="000B4909" w:rsidRDefault="005542C3" w:rsidP="005542C3">
      <w:pPr>
        <w:autoSpaceDE w:val="0"/>
        <w:autoSpaceDN w:val="0"/>
        <w:adjustRightInd w:val="0"/>
        <w:ind w:firstLine="709"/>
        <w:jc w:val="both"/>
        <w:outlineLvl w:val="0"/>
        <w:rPr>
          <w:bCs/>
        </w:rPr>
      </w:pPr>
      <w:r w:rsidRPr="000B4909">
        <w:rPr>
          <w:bCs/>
        </w:rPr>
        <w:t xml:space="preserve">Принципы </w:t>
      </w:r>
      <w:proofErr w:type="gramStart"/>
      <w:r w:rsidRPr="000B4909">
        <w:rPr>
          <w:bCs/>
        </w:rPr>
        <w:t>антикоррупционного</w:t>
      </w:r>
      <w:proofErr w:type="gramEnd"/>
      <w:r w:rsidRPr="000B4909">
        <w:rPr>
          <w:bCs/>
        </w:rPr>
        <w:t xml:space="preserve"> образования:</w:t>
      </w:r>
    </w:p>
    <w:p w:rsidR="005542C3" w:rsidRPr="000B4909" w:rsidRDefault="005542C3" w:rsidP="005542C3">
      <w:pPr>
        <w:autoSpaceDE w:val="0"/>
        <w:autoSpaceDN w:val="0"/>
        <w:adjustRightInd w:val="0"/>
        <w:ind w:firstLine="709"/>
        <w:jc w:val="both"/>
      </w:pPr>
      <w:r w:rsidRPr="000B4909">
        <w:t>Преемственность.</w:t>
      </w:r>
    </w:p>
    <w:p w:rsidR="005542C3" w:rsidRPr="000B4909" w:rsidRDefault="005542C3" w:rsidP="005542C3">
      <w:pPr>
        <w:autoSpaceDE w:val="0"/>
        <w:autoSpaceDN w:val="0"/>
        <w:adjustRightInd w:val="0"/>
        <w:ind w:firstLine="709"/>
        <w:jc w:val="both"/>
      </w:pPr>
      <w:r w:rsidRPr="000B4909">
        <w:t>Системность.</w:t>
      </w:r>
    </w:p>
    <w:p w:rsidR="005542C3" w:rsidRPr="000B4909" w:rsidRDefault="005542C3" w:rsidP="005542C3">
      <w:pPr>
        <w:autoSpaceDE w:val="0"/>
        <w:autoSpaceDN w:val="0"/>
        <w:adjustRightInd w:val="0"/>
        <w:ind w:firstLine="709"/>
        <w:jc w:val="both"/>
      </w:pPr>
      <w:r w:rsidRPr="000B4909">
        <w:t>Комплексность.</w:t>
      </w:r>
    </w:p>
    <w:p w:rsidR="005542C3" w:rsidRPr="000B4909" w:rsidRDefault="005542C3" w:rsidP="005542C3">
      <w:pPr>
        <w:autoSpaceDE w:val="0"/>
        <w:autoSpaceDN w:val="0"/>
        <w:adjustRightInd w:val="0"/>
        <w:ind w:firstLine="709"/>
        <w:jc w:val="both"/>
      </w:pPr>
      <w:r w:rsidRPr="000B4909">
        <w:t>Учёт возрастных особенностей.</w:t>
      </w:r>
    </w:p>
    <w:p w:rsidR="005542C3" w:rsidRPr="000B4909" w:rsidRDefault="005542C3" w:rsidP="005542C3">
      <w:pPr>
        <w:autoSpaceDE w:val="0"/>
        <w:autoSpaceDN w:val="0"/>
        <w:adjustRightInd w:val="0"/>
        <w:ind w:firstLine="709"/>
        <w:jc w:val="both"/>
      </w:pPr>
      <w:r w:rsidRPr="000B4909">
        <w:t>Интегрированность в образовательный процесс.</w:t>
      </w:r>
    </w:p>
    <w:p w:rsidR="005542C3" w:rsidRPr="000B4909" w:rsidRDefault="005542C3" w:rsidP="005542C3">
      <w:pPr>
        <w:autoSpaceDE w:val="0"/>
        <w:autoSpaceDN w:val="0"/>
        <w:adjustRightInd w:val="0"/>
        <w:ind w:firstLine="709"/>
        <w:jc w:val="both"/>
      </w:pPr>
      <w:r w:rsidRPr="000B4909">
        <w:t xml:space="preserve">Связь с </w:t>
      </w:r>
      <w:proofErr w:type="spellStart"/>
      <w:r w:rsidRPr="000B4909">
        <w:t>компетентностным</w:t>
      </w:r>
      <w:proofErr w:type="spellEnd"/>
      <w:r w:rsidRPr="000B4909">
        <w:t xml:space="preserve"> подходом в образовании:</w:t>
      </w:r>
    </w:p>
    <w:p w:rsidR="005542C3" w:rsidRPr="000B4909" w:rsidRDefault="005542C3" w:rsidP="005542C3">
      <w:pPr>
        <w:tabs>
          <w:tab w:val="left" w:pos="600"/>
          <w:tab w:val="left" w:pos="2694"/>
        </w:tabs>
        <w:autoSpaceDE w:val="0"/>
        <w:autoSpaceDN w:val="0"/>
        <w:adjustRightInd w:val="0"/>
        <w:ind w:firstLine="709"/>
        <w:jc w:val="both"/>
      </w:pPr>
      <w:r w:rsidRPr="000B4909">
        <w:t>способность к критическому восприятию действительности;</w:t>
      </w:r>
    </w:p>
    <w:p w:rsidR="005542C3" w:rsidRPr="000B4909" w:rsidRDefault="005542C3" w:rsidP="005542C3">
      <w:pPr>
        <w:tabs>
          <w:tab w:val="left" w:pos="600"/>
          <w:tab w:val="left" w:pos="2694"/>
        </w:tabs>
        <w:autoSpaceDE w:val="0"/>
        <w:autoSpaceDN w:val="0"/>
        <w:adjustRightInd w:val="0"/>
        <w:ind w:firstLine="709"/>
        <w:jc w:val="both"/>
      </w:pPr>
      <w:r w:rsidRPr="000B4909">
        <w:t>способность адекватно оценить ситуацию;</w:t>
      </w:r>
    </w:p>
    <w:p w:rsidR="005542C3" w:rsidRPr="000B4909" w:rsidRDefault="005542C3" w:rsidP="005542C3">
      <w:pPr>
        <w:tabs>
          <w:tab w:val="left" w:pos="600"/>
          <w:tab w:val="left" w:pos="2694"/>
        </w:tabs>
        <w:autoSpaceDE w:val="0"/>
        <w:autoSpaceDN w:val="0"/>
        <w:adjustRightInd w:val="0"/>
        <w:ind w:firstLine="709"/>
        <w:jc w:val="both"/>
      </w:pPr>
      <w:r w:rsidRPr="000B4909">
        <w:t>способность аргументировано отстоять эту позицию;</w:t>
      </w:r>
    </w:p>
    <w:p w:rsidR="005542C3" w:rsidRPr="000B4909" w:rsidRDefault="005542C3" w:rsidP="005542C3">
      <w:pPr>
        <w:tabs>
          <w:tab w:val="left" w:pos="600"/>
          <w:tab w:val="left" w:pos="2694"/>
        </w:tabs>
        <w:autoSpaceDE w:val="0"/>
        <w:autoSpaceDN w:val="0"/>
        <w:adjustRightInd w:val="0"/>
        <w:ind w:firstLine="709"/>
        <w:jc w:val="both"/>
      </w:pPr>
      <w:r w:rsidRPr="000B4909">
        <w:lastRenderedPageBreak/>
        <w:t>способность эффективно действовать в соответствии со своими убежд</w:t>
      </w:r>
      <w:r w:rsidRPr="000B4909">
        <w:t>е</w:t>
      </w:r>
      <w:r w:rsidRPr="000B4909">
        <w:t>ниями;</w:t>
      </w:r>
    </w:p>
    <w:p w:rsidR="005542C3" w:rsidRPr="000B4909" w:rsidRDefault="005542C3" w:rsidP="005542C3">
      <w:pPr>
        <w:tabs>
          <w:tab w:val="left" w:pos="600"/>
          <w:tab w:val="left" w:pos="2694"/>
        </w:tabs>
        <w:autoSpaceDE w:val="0"/>
        <w:autoSpaceDN w:val="0"/>
        <w:adjustRightInd w:val="0"/>
        <w:ind w:firstLine="709"/>
        <w:jc w:val="both"/>
      </w:pPr>
      <w:r w:rsidRPr="000B4909">
        <w:t>способность брать на себя ответственность за свои действия.</w:t>
      </w:r>
    </w:p>
    <w:p w:rsidR="005542C3" w:rsidRDefault="005542C3" w:rsidP="005542C3">
      <w:pPr>
        <w:autoSpaceDE w:val="0"/>
        <w:autoSpaceDN w:val="0"/>
        <w:adjustRightInd w:val="0"/>
        <w:ind w:firstLine="709"/>
        <w:jc w:val="both"/>
      </w:pPr>
      <w:r w:rsidRPr="000B4909">
        <w:t xml:space="preserve">Партнёрство. </w:t>
      </w:r>
    </w:p>
    <w:p w:rsidR="005542C3" w:rsidRPr="000B4909" w:rsidRDefault="005542C3" w:rsidP="005542C3">
      <w:pPr>
        <w:autoSpaceDE w:val="0"/>
        <w:autoSpaceDN w:val="0"/>
        <w:adjustRightInd w:val="0"/>
        <w:ind w:firstLine="709"/>
        <w:jc w:val="both"/>
      </w:pPr>
      <w:r w:rsidRPr="000B4909">
        <w:t xml:space="preserve">Реализация задач </w:t>
      </w:r>
      <w:proofErr w:type="gramStart"/>
      <w:r w:rsidRPr="000B4909">
        <w:t>антикоррупционного</w:t>
      </w:r>
      <w:proofErr w:type="gramEnd"/>
      <w:r w:rsidRPr="000B4909">
        <w:t xml:space="preserve"> образования возможна при</w:t>
      </w:r>
      <w:r>
        <w:t xml:space="preserve"> </w:t>
      </w:r>
      <w:r w:rsidRPr="000B4909">
        <w:t>участии всех заинтересованных сторон: молодежных организаций, родительской обществе</w:t>
      </w:r>
      <w:r w:rsidRPr="000B4909">
        <w:t>н</w:t>
      </w:r>
      <w:r w:rsidRPr="000B4909">
        <w:t>ности, представителей властных структур и правоохранительных о</w:t>
      </w:r>
      <w:r w:rsidRPr="000B4909">
        <w:t>р</w:t>
      </w:r>
      <w:r w:rsidRPr="000B4909">
        <w:t>ганов.</w:t>
      </w:r>
    </w:p>
    <w:p w:rsidR="005542C3" w:rsidRPr="000B4909" w:rsidRDefault="005542C3" w:rsidP="005542C3">
      <w:pPr>
        <w:autoSpaceDE w:val="0"/>
        <w:autoSpaceDN w:val="0"/>
        <w:adjustRightInd w:val="0"/>
        <w:ind w:firstLine="709"/>
        <w:jc w:val="both"/>
        <w:rPr>
          <w:b/>
          <w:bCs/>
          <w:color w:val="000000"/>
        </w:rPr>
      </w:pPr>
      <w:r w:rsidRPr="000B4909">
        <w:t>Превентивность, направленность на предупреждение любого проявления</w:t>
      </w:r>
      <w:r>
        <w:t xml:space="preserve"> </w:t>
      </w:r>
      <w:r w:rsidRPr="000B4909">
        <w:t>ко</w:t>
      </w:r>
      <w:r w:rsidRPr="000B4909">
        <w:t>р</w:t>
      </w:r>
      <w:r w:rsidRPr="000B4909">
        <w:t>рупционного поведения и мышления.</w:t>
      </w:r>
      <w:r w:rsidRPr="000B4909">
        <w:rPr>
          <w:b/>
          <w:bCs/>
          <w:color w:val="000000"/>
        </w:rPr>
        <w:t xml:space="preserve">  </w:t>
      </w:r>
    </w:p>
    <w:p w:rsidR="005542C3" w:rsidRPr="000B4909" w:rsidRDefault="005542C3" w:rsidP="005542C3">
      <w:pPr>
        <w:widowControl w:val="0"/>
        <w:overflowPunct w:val="0"/>
        <w:autoSpaceDE w:val="0"/>
        <w:autoSpaceDN w:val="0"/>
        <w:adjustRightInd w:val="0"/>
        <w:ind w:firstLine="709"/>
        <w:jc w:val="both"/>
      </w:pPr>
      <w:r w:rsidRPr="000B4909">
        <w:t xml:space="preserve">По итогам реализации данной программы у </w:t>
      </w:r>
      <w:proofErr w:type="gramStart"/>
      <w:r w:rsidRPr="000B4909">
        <w:t>обучающихся</w:t>
      </w:r>
      <w:proofErr w:type="gramEnd"/>
      <w:r w:rsidRPr="000B4909">
        <w:t xml:space="preserve"> должны быть сфо</w:t>
      </w:r>
      <w:r w:rsidRPr="000B4909">
        <w:t>р</w:t>
      </w:r>
      <w:r w:rsidRPr="000B4909">
        <w:t>мированы следующие ключевые компетентности:</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информационная </w:t>
      </w:r>
      <w:r w:rsidRPr="000B4909">
        <w:t>компетентность (умение работать с информацией, с ресу</w:t>
      </w:r>
      <w:r w:rsidRPr="000B4909">
        <w:t>р</w:t>
      </w:r>
      <w:r w:rsidRPr="000B4909">
        <w:t xml:space="preserve">сами </w:t>
      </w:r>
      <w:proofErr w:type="spellStart"/>
      <w:r w:rsidRPr="000B4909">
        <w:t>Internet</w:t>
      </w:r>
      <w:proofErr w:type="spellEnd"/>
      <w:r w:rsidRPr="000B4909">
        <w:t>, владение компьютером, умение высказывать свое мнение, умение проявлять активность в обсуждении различных вопросов, установление новых ко</w:t>
      </w:r>
      <w:r w:rsidRPr="000B4909">
        <w:t>м</w:t>
      </w:r>
      <w:r w:rsidRPr="000B4909">
        <w:t xml:space="preserve">муникативных связей и приобретение навыков общения и взаимодействия друг с другом); </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личностная </w:t>
      </w:r>
      <w:r w:rsidRPr="000B4909">
        <w:t>компетентность (самооценка, умение оценить</w:t>
      </w:r>
      <w:r w:rsidRPr="000B4909">
        <w:rPr>
          <w:bCs/>
          <w:iCs/>
        </w:rPr>
        <w:t xml:space="preserve"> </w:t>
      </w:r>
      <w:r w:rsidRPr="000B4909">
        <w:t>свои ресурсы, стрессоустойчивость, принятие решений, умение сделать выбор);</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гражданско-правовая </w:t>
      </w:r>
      <w:r w:rsidRPr="000B4909">
        <w:t>компетентность (знание нормативных правовых актов, умение применить эти знания на практике, умение обеспечивать социал</w:t>
      </w:r>
      <w:r w:rsidRPr="000B4909">
        <w:t>ь</w:t>
      </w:r>
      <w:r w:rsidRPr="000B4909">
        <w:t xml:space="preserve">ную роль); </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самостоятельная познавательно-предметная </w:t>
      </w:r>
      <w:r w:rsidRPr="000B4909">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w:t>
      </w:r>
      <w:r w:rsidRPr="000B4909">
        <w:t>к</w:t>
      </w:r>
      <w:r w:rsidRPr="000B4909">
        <w:t>стом);</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культурно-досуговая </w:t>
      </w:r>
      <w:r w:rsidRPr="000B4909">
        <w:t xml:space="preserve">компетентность (умение организовать свой досуг, знание игр); </w:t>
      </w:r>
    </w:p>
    <w:p w:rsidR="005542C3" w:rsidRPr="000B4909" w:rsidRDefault="005542C3" w:rsidP="005542C3">
      <w:pPr>
        <w:widowControl w:val="0"/>
        <w:overflowPunct w:val="0"/>
        <w:autoSpaceDE w:val="0"/>
        <w:autoSpaceDN w:val="0"/>
        <w:adjustRightInd w:val="0"/>
        <w:ind w:firstLine="709"/>
        <w:jc w:val="both"/>
        <w:rPr>
          <w:bCs/>
        </w:rPr>
      </w:pPr>
      <w:r w:rsidRPr="000B4909">
        <w:rPr>
          <w:bCs/>
          <w:iCs/>
        </w:rPr>
        <w:t xml:space="preserve">решение проблем </w:t>
      </w:r>
      <w:r w:rsidRPr="000B4909">
        <w:t>(умение сказать «Нет», умение сделать</w:t>
      </w:r>
      <w:r w:rsidRPr="000B4909">
        <w:rPr>
          <w:bCs/>
          <w:iCs/>
        </w:rPr>
        <w:t xml:space="preserve"> </w:t>
      </w:r>
      <w:r w:rsidRPr="000B4909">
        <w:t>свой выбор и арг</w:t>
      </w:r>
      <w:r w:rsidRPr="000B4909">
        <w:t>у</w:t>
      </w:r>
      <w:r w:rsidRPr="000B4909">
        <w:t>ментировать его).</w:t>
      </w:r>
    </w:p>
    <w:p w:rsidR="005542C3" w:rsidRPr="000B4909" w:rsidRDefault="005542C3" w:rsidP="005542C3">
      <w:pPr>
        <w:ind w:firstLine="709"/>
        <w:jc w:val="both"/>
      </w:pPr>
      <w:r w:rsidRPr="000B4909">
        <w:t>Задачи антикоррупционного воспитания:</w:t>
      </w:r>
    </w:p>
    <w:p w:rsidR="005542C3" w:rsidRPr="000B4909" w:rsidRDefault="005542C3" w:rsidP="005542C3">
      <w:pPr>
        <w:ind w:firstLine="709"/>
        <w:jc w:val="both"/>
      </w:pPr>
      <w:r w:rsidRPr="000B4909">
        <w:t>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w:t>
      </w:r>
    </w:p>
    <w:p w:rsidR="005542C3" w:rsidRPr="000B4909" w:rsidRDefault="005542C3" w:rsidP="005542C3">
      <w:pPr>
        <w:ind w:firstLine="709"/>
        <w:jc w:val="both"/>
      </w:pPr>
      <w:r w:rsidRPr="000B4909">
        <w:t>научиться распознавать коррупцию;</w:t>
      </w:r>
    </w:p>
    <w:p w:rsidR="005542C3" w:rsidRPr="000B4909" w:rsidRDefault="005542C3" w:rsidP="005542C3">
      <w:pPr>
        <w:ind w:firstLine="709"/>
        <w:jc w:val="both"/>
      </w:pPr>
      <w:r w:rsidRPr="000B4909">
        <w:t>сформировать навыки адекватного анализа и личностной оценки данного с</w:t>
      </w:r>
      <w:r w:rsidRPr="000B4909">
        <w:t>о</w:t>
      </w:r>
      <w:r w:rsidRPr="000B4909">
        <w:t>циального явления с опорой на принцип историзма;</w:t>
      </w:r>
    </w:p>
    <w:p w:rsidR="005542C3" w:rsidRPr="000B4909" w:rsidRDefault="005542C3" w:rsidP="005542C3">
      <w:pPr>
        <w:ind w:firstLine="709"/>
        <w:jc w:val="both"/>
      </w:pPr>
      <w:r w:rsidRPr="000B4909">
        <w:t>сформировать комплекс знаний о ситуациях коррупции для формирования стандартов поведения в соответствии с правовыми и морально-этическими норм</w:t>
      </w:r>
      <w:r w:rsidRPr="000B4909">
        <w:t>а</w:t>
      </w:r>
      <w:r w:rsidRPr="000B4909">
        <w:t>ми;</w:t>
      </w:r>
    </w:p>
    <w:p w:rsidR="005542C3" w:rsidRPr="000B4909" w:rsidRDefault="005542C3" w:rsidP="005542C3">
      <w:pPr>
        <w:ind w:firstLine="709"/>
        <w:jc w:val="both"/>
      </w:pPr>
      <w:r w:rsidRPr="000B4909">
        <w:t>стимулировать мотивацию антикоррупционного поведения;</w:t>
      </w:r>
    </w:p>
    <w:p w:rsidR="005542C3" w:rsidRPr="000B4909" w:rsidRDefault="005542C3" w:rsidP="005542C3">
      <w:pPr>
        <w:ind w:firstLine="709"/>
        <w:jc w:val="both"/>
      </w:pPr>
      <w:r w:rsidRPr="000B4909">
        <w:t>формировать нетерпимость к проявлениям коррупции;</w:t>
      </w:r>
    </w:p>
    <w:p w:rsidR="005542C3" w:rsidRPr="000B4909" w:rsidRDefault="005542C3" w:rsidP="005542C3">
      <w:pPr>
        <w:ind w:firstLine="709"/>
        <w:jc w:val="both"/>
      </w:pPr>
      <w:r w:rsidRPr="000B4909">
        <w:t>продемонстрировать возможности борьбы с коррупцией;</w:t>
      </w:r>
    </w:p>
    <w:p w:rsidR="005542C3" w:rsidRPr="000B4909" w:rsidRDefault="005542C3" w:rsidP="005542C3">
      <w:pPr>
        <w:ind w:firstLine="709"/>
        <w:jc w:val="both"/>
      </w:pPr>
      <w:r w:rsidRPr="000B4909">
        <w:t xml:space="preserve">воспитать в учащихся ценностные установки (уважение к демократическим ценностям; </w:t>
      </w:r>
    </w:p>
    <w:p w:rsidR="005542C3" w:rsidRPr="000B4909" w:rsidRDefault="005542C3" w:rsidP="005542C3">
      <w:pPr>
        <w:ind w:firstLine="709"/>
        <w:jc w:val="both"/>
      </w:pPr>
      <w:r w:rsidRPr="000B4909">
        <w:t>неравнодушие ко всему тому, что происходит рядом; честность; ответстве</w:t>
      </w:r>
      <w:r w:rsidRPr="000B4909">
        <w:t>н</w:t>
      </w:r>
      <w:r w:rsidRPr="000B4909">
        <w:t>ность за действие, поступок; постоянное усовершенствование личной, с</w:t>
      </w:r>
      <w:r w:rsidRPr="000B4909">
        <w:t>о</w:t>
      </w:r>
      <w:r w:rsidRPr="000B4909">
        <w:t>циальной, познавательной и культурной компетентности и т.п.);</w:t>
      </w:r>
    </w:p>
    <w:p w:rsidR="005542C3" w:rsidRPr="000B4909" w:rsidRDefault="005542C3" w:rsidP="005542C3">
      <w:pPr>
        <w:ind w:firstLine="709"/>
        <w:jc w:val="both"/>
      </w:pPr>
      <w:r w:rsidRPr="000B4909">
        <w:t>способствовать реализации различных возможностей: общаться, находить, п</w:t>
      </w:r>
      <w:r w:rsidRPr="000B4909">
        <w:t>е</w:t>
      </w:r>
      <w:r w:rsidRPr="000B4909">
        <w:t>редавать информацию и распоряжаться ею; критически мыслить и решать пробл</w:t>
      </w:r>
      <w:r w:rsidRPr="000B4909">
        <w:t>е</w:t>
      </w:r>
      <w:r w:rsidRPr="000B4909">
        <w:t>мы; рационально планировать и организовывать деятельность, брать на себя отве</w:t>
      </w:r>
      <w:r w:rsidRPr="000B4909">
        <w:t>т</w:t>
      </w:r>
      <w:r w:rsidRPr="000B4909">
        <w:lastRenderedPageBreak/>
        <w:t>ственность за свои действия; общаться и сотрудничать, конструктивно решать ра</w:t>
      </w:r>
      <w:r w:rsidRPr="000B4909">
        <w:t>с</w:t>
      </w:r>
      <w:r w:rsidRPr="000B4909">
        <w:t>хождения и конфликты.</w:t>
      </w:r>
    </w:p>
    <w:p w:rsidR="005542C3" w:rsidRPr="000B4909" w:rsidRDefault="005542C3" w:rsidP="005542C3">
      <w:pPr>
        <w:ind w:firstLine="709"/>
        <w:jc w:val="both"/>
      </w:pPr>
      <w:r w:rsidRPr="000B4909">
        <w:t>Пути формирования антикоррупционного сознания школьников:</w:t>
      </w:r>
    </w:p>
    <w:p w:rsidR="005542C3" w:rsidRPr="000B4909" w:rsidRDefault="005542C3" w:rsidP="005542C3">
      <w:pPr>
        <w:ind w:firstLine="709"/>
        <w:jc w:val="both"/>
      </w:pPr>
      <w:r w:rsidRPr="000B4909">
        <w:t>использование в качестве положительного примера отсутствие случаев ко</w:t>
      </w:r>
      <w:r w:rsidRPr="000B4909">
        <w:t>р</w:t>
      </w:r>
      <w:r w:rsidRPr="000B4909">
        <w:t>рупционного поведения при проведении тренировочного тестирования, ЕГЭ и ГИА, олимпиад.</w:t>
      </w:r>
    </w:p>
    <w:p w:rsidR="005542C3" w:rsidRPr="000B4909" w:rsidRDefault="005542C3" w:rsidP="005542C3">
      <w:pPr>
        <w:ind w:firstLine="709"/>
        <w:jc w:val="both"/>
      </w:pPr>
      <w:r w:rsidRPr="000B4909">
        <w:t>антикоррупционное просвещение: изложение сущности феномена ко</w:t>
      </w:r>
      <w:r w:rsidRPr="000B4909">
        <w:t>р</w:t>
      </w:r>
      <w:r w:rsidRPr="000B4909">
        <w:t>рупции как преступного действия на уроках истории и обществознания;</w:t>
      </w:r>
    </w:p>
    <w:p w:rsidR="005542C3" w:rsidRPr="000B4909" w:rsidRDefault="005542C3" w:rsidP="005542C3">
      <w:pPr>
        <w:ind w:firstLine="709"/>
        <w:jc w:val="both"/>
      </w:pPr>
      <w:r w:rsidRPr="000B4909">
        <w:t>обретение опыта решения жизненных и школьных проблем на основе взаим</w:t>
      </w:r>
      <w:r w:rsidRPr="000B4909">
        <w:t>о</w:t>
      </w:r>
      <w:r w:rsidRPr="000B4909">
        <w:t>действия педагогов и учащихся;</w:t>
      </w:r>
    </w:p>
    <w:p w:rsidR="005542C3" w:rsidRPr="000B4909" w:rsidRDefault="005542C3" w:rsidP="005542C3">
      <w:pPr>
        <w:ind w:firstLine="709"/>
        <w:jc w:val="both"/>
      </w:pPr>
      <w:r w:rsidRPr="000B4909">
        <w:t>педагогическая деятельность по формированию у учащихся антикоррупцио</w:t>
      </w:r>
      <w:r w:rsidRPr="000B4909">
        <w:t>н</w:t>
      </w:r>
      <w:r w:rsidRPr="000B4909">
        <w:t>ного мировоззрения.</w:t>
      </w:r>
    </w:p>
    <w:p w:rsidR="005542C3" w:rsidRPr="000B4909" w:rsidRDefault="005542C3" w:rsidP="005542C3">
      <w:pPr>
        <w:ind w:firstLine="709"/>
        <w:jc w:val="both"/>
      </w:pPr>
      <w:r w:rsidRPr="000B4909">
        <w:t>Работу по формированию антикоррупционного сознания школьников план</w:t>
      </w:r>
      <w:r w:rsidRPr="000B4909">
        <w:t>и</w:t>
      </w:r>
      <w:r w:rsidRPr="000B4909">
        <w:t>руется проводить на всех ступенях школьного образования с учетом возрастных особенностей учащихся.</w:t>
      </w:r>
    </w:p>
    <w:p w:rsidR="005542C3" w:rsidRPr="00EA7599" w:rsidRDefault="005542C3" w:rsidP="005542C3">
      <w:pPr>
        <w:ind w:firstLine="709"/>
        <w:jc w:val="both"/>
      </w:pPr>
    </w:p>
    <w:p w:rsidR="009C3770" w:rsidRPr="006527AF" w:rsidRDefault="009C3770" w:rsidP="009C3770">
      <w:pPr>
        <w:ind w:firstLine="709"/>
        <w:jc w:val="both"/>
        <w:rPr>
          <w:b/>
        </w:rPr>
      </w:pPr>
      <w:r w:rsidRPr="006527AF">
        <w:rPr>
          <w:b/>
        </w:rPr>
        <w:t>Решили:</w:t>
      </w:r>
    </w:p>
    <w:p w:rsidR="00BA1B64" w:rsidRPr="005542C3" w:rsidRDefault="000B4909" w:rsidP="00BA1B64">
      <w:pPr>
        <w:ind w:firstLine="709"/>
        <w:jc w:val="both"/>
      </w:pPr>
      <w:proofErr w:type="spellStart"/>
      <w:r w:rsidRPr="00957588">
        <w:rPr>
          <w:b/>
        </w:rPr>
        <w:t>Любомирской</w:t>
      </w:r>
      <w:proofErr w:type="spellEnd"/>
      <w:r w:rsidRPr="00957588">
        <w:rPr>
          <w:b/>
        </w:rPr>
        <w:t xml:space="preserve"> М.В.</w:t>
      </w:r>
      <w:r w:rsidR="005542C3">
        <w:rPr>
          <w:lang w:val="en-US"/>
        </w:rPr>
        <w:t>:</w:t>
      </w:r>
    </w:p>
    <w:p w:rsidR="005542C3" w:rsidRDefault="005542C3" w:rsidP="005542C3">
      <w:pPr>
        <w:ind w:firstLine="709"/>
        <w:jc w:val="both"/>
      </w:pPr>
      <w:r>
        <w:t>о</w:t>
      </w:r>
      <w:r w:rsidRPr="00F45DD5">
        <w:t>рганиз</w:t>
      </w:r>
      <w:r>
        <w:t>овать</w:t>
      </w:r>
      <w:r w:rsidRPr="00F45DD5">
        <w:t xml:space="preserve"> беседы сотрудников правоохранительных органов с коллектив</w:t>
      </w:r>
      <w:r w:rsidRPr="00F45DD5">
        <w:t>а</w:t>
      </w:r>
      <w:r w:rsidRPr="00F45DD5">
        <w:t xml:space="preserve">ми </w:t>
      </w:r>
      <w:r>
        <w:t xml:space="preserve">образовательных </w:t>
      </w:r>
      <w:r w:rsidRPr="00F45DD5">
        <w:t>учреждений и родительской общественностью по вопросам пресечения коррупционных действий и ответственности за совершение правонар</w:t>
      </w:r>
      <w:r w:rsidRPr="00F45DD5">
        <w:t>у</w:t>
      </w:r>
      <w:r w:rsidRPr="00F45DD5">
        <w:t>шений в области анти</w:t>
      </w:r>
      <w:r>
        <w:t>коррупционного законодательства;</w:t>
      </w:r>
    </w:p>
    <w:p w:rsidR="005542C3" w:rsidRDefault="005542C3" w:rsidP="005542C3">
      <w:pPr>
        <w:ind w:firstLine="709"/>
        <w:jc w:val="both"/>
      </w:pPr>
      <w:r>
        <w:t>в</w:t>
      </w:r>
      <w:r w:rsidRPr="00D23B7B">
        <w:t xml:space="preserve"> образовательных учреждениях </w:t>
      </w:r>
      <w:r>
        <w:t xml:space="preserve">района </w:t>
      </w:r>
      <w:r w:rsidRPr="00D23B7B">
        <w:t>оформ</w:t>
      </w:r>
      <w:r>
        <w:t>ить</w:t>
      </w:r>
      <w:r w:rsidRPr="00D23B7B">
        <w:t xml:space="preserve"> стенды, отражающие и</w:t>
      </w:r>
      <w:r w:rsidRPr="00D23B7B">
        <w:t>н</w:t>
      </w:r>
      <w:r w:rsidRPr="00D23B7B">
        <w:t>формацию о правах и обязанностях участников образовательного процесса, сост</w:t>
      </w:r>
      <w:r w:rsidRPr="00D23B7B">
        <w:t>а</w:t>
      </w:r>
      <w:r w:rsidRPr="00D23B7B">
        <w:t>в</w:t>
      </w:r>
      <w:r>
        <w:t>ить</w:t>
      </w:r>
      <w:r w:rsidRPr="00D23B7B">
        <w:t xml:space="preserve"> планы мероприят</w:t>
      </w:r>
      <w:r>
        <w:t>ий по противодействию коррупции;</w:t>
      </w:r>
    </w:p>
    <w:p w:rsidR="005542C3" w:rsidRDefault="005542C3" w:rsidP="005542C3">
      <w:pPr>
        <w:ind w:firstLine="709"/>
        <w:jc w:val="both"/>
      </w:pPr>
      <w:r w:rsidRPr="00D23B7B">
        <w:t>при изучении раздела «Право» рассматриваются вопросы о возможных пр</w:t>
      </w:r>
      <w:r w:rsidRPr="00D23B7B">
        <w:t>и</w:t>
      </w:r>
      <w:r w:rsidRPr="00D23B7B">
        <w:t>чинах возникновения коррупции, основных направлениях деятельности Прокурат</w:t>
      </w:r>
      <w:r w:rsidRPr="00D23B7B">
        <w:t>у</w:t>
      </w:r>
      <w:r w:rsidRPr="00D23B7B">
        <w:t>ры. При выполнении практических (ситуационных) заданий формируются навыки антикоррупционного мышления и ответственного по</w:t>
      </w:r>
      <w:r>
        <w:t>ведения</w:t>
      </w:r>
      <w:r w:rsidRPr="005542C3">
        <w:t>;</w:t>
      </w:r>
      <w:r w:rsidRPr="00D23B7B">
        <w:t xml:space="preserve"> </w:t>
      </w:r>
    </w:p>
    <w:p w:rsidR="005542C3" w:rsidRDefault="005542C3" w:rsidP="005542C3">
      <w:pPr>
        <w:ind w:firstLine="709"/>
        <w:jc w:val="both"/>
      </w:pPr>
      <w:r>
        <w:t>в</w:t>
      </w:r>
      <w:r w:rsidRPr="00D23B7B">
        <w:t xml:space="preserve"> образовательных учреждени</w:t>
      </w:r>
      <w:r>
        <w:t>ях</w:t>
      </w:r>
      <w:r w:rsidRPr="00D23B7B">
        <w:t xml:space="preserve"> при подготовке и проведении уроков </w:t>
      </w:r>
      <w:r>
        <w:t xml:space="preserve">по </w:t>
      </w:r>
      <w:r w:rsidRPr="00D23B7B">
        <w:t>из</w:t>
      </w:r>
      <w:r w:rsidRPr="00D23B7B">
        <w:t>у</w:t>
      </w:r>
      <w:r w:rsidRPr="00D23B7B">
        <w:t>чени</w:t>
      </w:r>
      <w:r>
        <w:t>ю</w:t>
      </w:r>
      <w:r w:rsidRPr="00D23B7B">
        <w:t xml:space="preserve"> курса «Обществознание»</w:t>
      </w:r>
      <w:r>
        <w:t xml:space="preserve"> для </w:t>
      </w:r>
      <w:r w:rsidRPr="00D23B7B">
        <w:t>школьников старших классов использ</w:t>
      </w:r>
      <w:r>
        <w:t>овать</w:t>
      </w:r>
      <w:r w:rsidRPr="00D23B7B">
        <w:t xml:space="preserve"> официальные сайты органов государственной власти по противодействию корру</w:t>
      </w:r>
      <w:r w:rsidRPr="00D23B7B">
        <w:t>п</w:t>
      </w:r>
      <w:r w:rsidRPr="00D23B7B">
        <w:t xml:space="preserve">ции, </w:t>
      </w:r>
      <w:r>
        <w:t>сайты общественных о</w:t>
      </w:r>
      <w:r>
        <w:t>р</w:t>
      </w:r>
      <w:r>
        <w:t>ганизаций;</w:t>
      </w:r>
    </w:p>
    <w:p w:rsidR="005542C3" w:rsidRPr="000C37DC" w:rsidRDefault="005542C3" w:rsidP="005542C3">
      <w:pPr>
        <w:ind w:firstLine="709"/>
        <w:jc w:val="both"/>
      </w:pPr>
      <w:r>
        <w:t>организовать</w:t>
      </w:r>
      <w:r w:rsidRPr="000C37DC">
        <w:t xml:space="preserve"> взаимодействие с молодежными организациями и объединени</w:t>
      </w:r>
      <w:r w:rsidRPr="000C37DC">
        <w:t>я</w:t>
      </w:r>
      <w:r w:rsidRPr="000C37DC">
        <w:t xml:space="preserve">ми </w:t>
      </w:r>
      <w:r>
        <w:t xml:space="preserve">района </w:t>
      </w:r>
      <w:r w:rsidRPr="000C37DC">
        <w:t xml:space="preserve">по противодействию коррупции в форме совместных совещаний, </w:t>
      </w:r>
      <w:r>
        <w:t>«</w:t>
      </w:r>
      <w:r w:rsidRPr="000C37DC">
        <w:t>кру</w:t>
      </w:r>
      <w:r w:rsidRPr="000C37DC">
        <w:t>г</w:t>
      </w:r>
      <w:r w:rsidRPr="000C37DC">
        <w:t>лых столов</w:t>
      </w:r>
      <w:r>
        <w:t>»</w:t>
      </w:r>
      <w:r w:rsidRPr="000C37DC">
        <w:t xml:space="preserve"> и конференций;</w:t>
      </w:r>
    </w:p>
    <w:p w:rsidR="005542C3" w:rsidRPr="000C37DC" w:rsidRDefault="005542C3" w:rsidP="005542C3">
      <w:pPr>
        <w:ind w:firstLine="709"/>
        <w:jc w:val="both"/>
      </w:pPr>
      <w:r w:rsidRPr="000C37DC">
        <w:t xml:space="preserve">стимулировать антикоррупционную деятельность молодежных организаций и объединений, проводимых ими антикоррупционных мероприятий путем </w:t>
      </w:r>
      <w:proofErr w:type="spellStart"/>
      <w:r w:rsidRPr="000C37DC">
        <w:t>грантовой</w:t>
      </w:r>
      <w:proofErr w:type="spellEnd"/>
      <w:r w:rsidRPr="000C37DC">
        <w:t xml:space="preserve"> поддержки за счет </w:t>
      </w:r>
      <w:r>
        <w:t>муниципального бюджета</w:t>
      </w:r>
      <w:r w:rsidRPr="000C37DC">
        <w:t>;</w:t>
      </w:r>
    </w:p>
    <w:p w:rsidR="005542C3" w:rsidRPr="000C37DC" w:rsidRDefault="005542C3" w:rsidP="005542C3">
      <w:pPr>
        <w:ind w:firstLine="709"/>
        <w:jc w:val="both"/>
      </w:pPr>
      <w:r w:rsidRPr="000C37DC">
        <w:t>привлекать представителей</w:t>
      </w:r>
      <w:r w:rsidRPr="008613C9">
        <w:t xml:space="preserve"> молодежных</w:t>
      </w:r>
      <w:r w:rsidRPr="000C37DC">
        <w:t xml:space="preserve"> обществе</w:t>
      </w:r>
      <w:r>
        <w:t>нных организаций и об</w:t>
      </w:r>
      <w:r>
        <w:t>ъ</w:t>
      </w:r>
      <w:r>
        <w:t xml:space="preserve">единений </w:t>
      </w:r>
      <w:r w:rsidRPr="000C37DC">
        <w:t>к участию в мероприятиях по противодействию коррупции;</w:t>
      </w:r>
    </w:p>
    <w:p w:rsidR="005542C3" w:rsidRPr="000C37DC" w:rsidRDefault="005542C3" w:rsidP="005542C3">
      <w:pPr>
        <w:ind w:firstLine="709"/>
        <w:jc w:val="both"/>
      </w:pPr>
      <w:r w:rsidRPr="000C37DC">
        <w:t xml:space="preserve">принять меры к взаимному обмену информацией с </w:t>
      </w:r>
      <w:r w:rsidRPr="008613C9">
        <w:t>молодежны</w:t>
      </w:r>
      <w:r>
        <w:t>ми</w:t>
      </w:r>
      <w:r w:rsidRPr="008613C9">
        <w:t xml:space="preserve"> обществе</w:t>
      </w:r>
      <w:r w:rsidRPr="008613C9">
        <w:t>н</w:t>
      </w:r>
      <w:r w:rsidRPr="008613C9">
        <w:t>ны</w:t>
      </w:r>
      <w:r>
        <w:t>ми</w:t>
      </w:r>
      <w:r w:rsidRPr="008613C9">
        <w:t xml:space="preserve"> организаци</w:t>
      </w:r>
      <w:r>
        <w:t>ями</w:t>
      </w:r>
      <w:r w:rsidRPr="008613C9">
        <w:t xml:space="preserve"> и объединени</w:t>
      </w:r>
      <w:r>
        <w:t>ями</w:t>
      </w:r>
      <w:r w:rsidRPr="000C37DC">
        <w:t xml:space="preserve"> о состоянии коррупции в органах госуда</w:t>
      </w:r>
      <w:r w:rsidRPr="000C37DC">
        <w:t>р</w:t>
      </w:r>
      <w:r w:rsidRPr="000C37DC">
        <w:t>ственной власти и органах местного самоуправления и результативности реализации мер противодействия коррупции;</w:t>
      </w:r>
    </w:p>
    <w:p w:rsidR="005542C3" w:rsidRPr="000C37DC" w:rsidRDefault="005542C3" w:rsidP="005542C3">
      <w:pPr>
        <w:ind w:firstLine="709"/>
        <w:jc w:val="both"/>
      </w:pPr>
      <w:r w:rsidRPr="000C37DC">
        <w:t>способствовать повышению уровня активности и информированности инст</w:t>
      </w:r>
      <w:r w:rsidRPr="000C37DC">
        <w:t>и</w:t>
      </w:r>
      <w:r w:rsidRPr="000C37DC">
        <w:t>тутов гражданского общества, молодежных организаций и объединений по вопр</w:t>
      </w:r>
      <w:r w:rsidRPr="000C37DC">
        <w:t>о</w:t>
      </w:r>
      <w:r w:rsidRPr="000C37DC">
        <w:lastRenderedPageBreak/>
        <w:t>сам антикоррупционной политики государства и о результатах борьбы с коррупц</w:t>
      </w:r>
      <w:r w:rsidRPr="000C37DC">
        <w:t>и</w:t>
      </w:r>
      <w:r w:rsidRPr="000C37DC">
        <w:t>ей;</w:t>
      </w:r>
    </w:p>
    <w:p w:rsidR="005542C3" w:rsidRPr="000C37DC" w:rsidRDefault="005542C3" w:rsidP="005542C3">
      <w:pPr>
        <w:ind w:firstLine="709"/>
        <w:jc w:val="both"/>
      </w:pPr>
      <w:r w:rsidRPr="000C37DC">
        <w:t xml:space="preserve">продолжить работу по совершенствованию обеспечения доступа </w:t>
      </w:r>
      <w:r>
        <w:t xml:space="preserve">школьных </w:t>
      </w:r>
      <w:r w:rsidRPr="000C37DC">
        <w:t>молодежных организаций и объединений к информации о своей деятельности, в том числе при ее размещении на официальных сайтах</w:t>
      </w:r>
      <w:r>
        <w:t xml:space="preserve"> учреждений</w:t>
      </w:r>
      <w:r w:rsidRPr="000C37DC">
        <w:t>;</w:t>
      </w:r>
    </w:p>
    <w:p w:rsidR="005542C3" w:rsidRPr="000C37DC" w:rsidRDefault="005542C3" w:rsidP="005542C3">
      <w:pPr>
        <w:ind w:firstLine="709"/>
        <w:jc w:val="both"/>
      </w:pPr>
      <w:r w:rsidRPr="000C37DC">
        <w:t xml:space="preserve">привлекать </w:t>
      </w:r>
      <w:r>
        <w:t xml:space="preserve">школьные молодежные </w:t>
      </w:r>
      <w:r w:rsidRPr="000C37DC">
        <w:t>обществе</w:t>
      </w:r>
      <w:r>
        <w:t xml:space="preserve">нные организации и объединения </w:t>
      </w:r>
      <w:r w:rsidRPr="000C37DC">
        <w:t xml:space="preserve">к проведению социологических исследований среди населения, которые позволили бы оценить уровень коррупции </w:t>
      </w:r>
      <w:proofErr w:type="gramStart"/>
      <w:r w:rsidRPr="000C37DC">
        <w:t>в</w:t>
      </w:r>
      <w:proofErr w:type="gramEnd"/>
      <w:r w:rsidRPr="000C37DC">
        <w:t xml:space="preserve"> </w:t>
      </w:r>
      <w:proofErr w:type="gramStart"/>
      <w:r>
        <w:t>Нижневартовском</w:t>
      </w:r>
      <w:proofErr w:type="gramEnd"/>
      <w:r>
        <w:t xml:space="preserve"> районе</w:t>
      </w:r>
      <w:r w:rsidRPr="000C37DC">
        <w:t xml:space="preserve"> и эффективность прин</w:t>
      </w:r>
      <w:r w:rsidRPr="000C37DC">
        <w:t>и</w:t>
      </w:r>
      <w:r w:rsidRPr="000C37DC">
        <w:t>маемых антикоррупционных мер.</w:t>
      </w:r>
    </w:p>
    <w:p w:rsidR="005542C3" w:rsidRPr="000B4909" w:rsidRDefault="005542C3" w:rsidP="00BA1B64">
      <w:pPr>
        <w:ind w:firstLine="709"/>
        <w:jc w:val="both"/>
      </w:pPr>
    </w:p>
    <w:p w:rsidR="009C3770" w:rsidRPr="00233BEB" w:rsidRDefault="009C3770" w:rsidP="009C3770">
      <w:pPr>
        <w:ind w:firstLine="709"/>
        <w:jc w:val="both"/>
      </w:pPr>
      <w:r w:rsidRPr="0080146A">
        <w:t xml:space="preserve">Срок: </w:t>
      </w:r>
      <w:r w:rsidR="00957588">
        <w:t>до 25.12.2016</w:t>
      </w:r>
    </w:p>
    <w:p w:rsidR="009C3770" w:rsidRDefault="009C3770" w:rsidP="009C3770">
      <w:pPr>
        <w:ind w:firstLine="709"/>
        <w:jc w:val="both"/>
      </w:pPr>
    </w:p>
    <w:p w:rsidR="009C3770" w:rsidRDefault="00E27E9F" w:rsidP="009C3770">
      <w:pPr>
        <w:ind w:firstLine="709"/>
        <w:jc w:val="both"/>
        <w:rPr>
          <w:b/>
        </w:rPr>
      </w:pPr>
      <w:r>
        <w:t>6</w:t>
      </w:r>
      <w:r w:rsidR="009C3770" w:rsidRPr="00CD752D">
        <w:t xml:space="preserve">. </w:t>
      </w:r>
      <w:r w:rsidR="009C3770" w:rsidRPr="008D49AB">
        <w:rPr>
          <w:b/>
        </w:rPr>
        <w:t>Об исполнении решений Межведомственного совета при Главе адм</w:t>
      </w:r>
      <w:r w:rsidR="009C3770" w:rsidRPr="008D49AB">
        <w:rPr>
          <w:b/>
        </w:rPr>
        <w:t>и</w:t>
      </w:r>
      <w:r w:rsidR="009C3770" w:rsidRPr="008D49AB">
        <w:rPr>
          <w:b/>
        </w:rPr>
        <w:t>нистрации района по противодействию коррупции</w:t>
      </w:r>
    </w:p>
    <w:p w:rsidR="009C3770" w:rsidRPr="00CD752D" w:rsidRDefault="009C3770" w:rsidP="009C3770">
      <w:pPr>
        <w:ind w:firstLine="709"/>
        <w:jc w:val="both"/>
        <w:rPr>
          <w:b/>
        </w:rPr>
      </w:pPr>
    </w:p>
    <w:p w:rsidR="009C3770" w:rsidRPr="001F61A6" w:rsidRDefault="009C3770" w:rsidP="009C3770">
      <w:pPr>
        <w:ind w:firstLine="708"/>
        <w:jc w:val="both"/>
        <w:rPr>
          <w:b/>
        </w:rPr>
      </w:pPr>
      <w:r w:rsidRPr="001F61A6">
        <w:rPr>
          <w:b/>
        </w:rPr>
        <w:t>Решили:</w:t>
      </w:r>
    </w:p>
    <w:p w:rsidR="009C3770" w:rsidRPr="008D49AB" w:rsidRDefault="009C3770" w:rsidP="009C3770">
      <w:pPr>
        <w:ind w:firstLine="708"/>
        <w:jc w:val="both"/>
        <w:rPr>
          <w:color w:val="FF0000"/>
        </w:rPr>
      </w:pPr>
      <w:r w:rsidRPr="001F61A6">
        <w:t>7.2. Считать исполненными и снять с контроля следующие поручения</w:t>
      </w:r>
      <w:r w:rsidRPr="001F61A6">
        <w:rPr>
          <w:b/>
        </w:rPr>
        <w:t xml:space="preserve"> </w:t>
      </w:r>
      <w:r w:rsidRPr="001F61A6">
        <w:t>Межв</w:t>
      </w:r>
      <w:r w:rsidRPr="001F61A6">
        <w:t>е</w:t>
      </w:r>
      <w:r w:rsidRPr="001F61A6">
        <w:t>домственного совета за 201</w:t>
      </w:r>
      <w:r w:rsidR="009F10AF" w:rsidRPr="009F10AF">
        <w:t>4</w:t>
      </w:r>
      <w:bookmarkStart w:id="0" w:name="_GoBack"/>
      <w:bookmarkEnd w:id="0"/>
      <w:r w:rsidRPr="001F61A6">
        <w:t>–201</w:t>
      </w:r>
      <w:r>
        <w:t>5</w:t>
      </w:r>
      <w:r w:rsidRPr="001F61A6">
        <w:t xml:space="preserve"> год</w:t>
      </w:r>
      <w:r>
        <w:t>ы</w:t>
      </w:r>
      <w:r w:rsidRPr="001F61A6">
        <w:t>, выполненные в установленные сроки: по протоколу</w:t>
      </w:r>
      <w:r w:rsidRPr="008D49AB">
        <w:rPr>
          <w:color w:val="FF0000"/>
        </w:rPr>
        <w:t xml:space="preserve"> </w:t>
      </w:r>
      <w:r w:rsidRPr="001F61A6">
        <w:t>от 1</w:t>
      </w:r>
      <w:r w:rsidR="0005632B">
        <w:t>5</w:t>
      </w:r>
      <w:r w:rsidRPr="001F61A6">
        <w:t>.12.201</w:t>
      </w:r>
      <w:r w:rsidR="0005632B">
        <w:t>4</w:t>
      </w:r>
      <w:r w:rsidRPr="001F61A6">
        <w:t xml:space="preserve"> – подпункты </w:t>
      </w:r>
      <w:r w:rsidR="003E2254">
        <w:t>2</w:t>
      </w:r>
      <w:r w:rsidRPr="001F61A6">
        <w:t xml:space="preserve">.2.3., </w:t>
      </w:r>
      <w:r w:rsidR="003E2254">
        <w:t>2</w:t>
      </w:r>
      <w:r w:rsidRPr="001F61A6">
        <w:t xml:space="preserve">.2.4.; по протоколу от </w:t>
      </w:r>
      <w:r w:rsidR="003E2254">
        <w:t>24</w:t>
      </w:r>
      <w:r w:rsidRPr="001F61A6">
        <w:t>.</w:t>
      </w:r>
      <w:r w:rsidR="003E2254">
        <w:t>06</w:t>
      </w:r>
      <w:r w:rsidRPr="001F61A6">
        <w:t>.</w:t>
      </w:r>
      <w:r w:rsidRPr="008475BD">
        <w:t>201</w:t>
      </w:r>
      <w:r w:rsidR="003E2254">
        <w:t>5</w:t>
      </w:r>
      <w:r w:rsidR="00957588">
        <w:t xml:space="preserve"> – подпункт</w:t>
      </w:r>
      <w:r w:rsidR="003E2254">
        <w:t xml:space="preserve"> 5.2</w:t>
      </w:r>
      <w:r>
        <w:t>.</w:t>
      </w:r>
    </w:p>
    <w:p w:rsidR="007108F7" w:rsidRDefault="007108F7" w:rsidP="009C3770">
      <w:pPr>
        <w:ind w:firstLine="709"/>
        <w:jc w:val="both"/>
      </w:pPr>
      <w:r w:rsidRPr="007108F7">
        <w:t xml:space="preserve">7.3. Членам Межведомственного совета при Главе администрации района по противодействию коррупции: </w:t>
      </w:r>
      <w:r>
        <w:t>представить предложения в проект протокола  засед</w:t>
      </w:r>
      <w:r>
        <w:t>а</w:t>
      </w:r>
      <w:r>
        <w:t>ния Межведомственного совета от 2</w:t>
      </w:r>
      <w:r w:rsidR="003E2254">
        <w:t>6</w:t>
      </w:r>
      <w:r>
        <w:t>.0</w:t>
      </w:r>
      <w:r w:rsidR="003E2254">
        <w:t>2</w:t>
      </w:r>
      <w:r>
        <w:t>.201</w:t>
      </w:r>
      <w:r w:rsidR="003E2254">
        <w:t>6</w:t>
      </w:r>
      <w:r>
        <w:t>.</w:t>
      </w:r>
    </w:p>
    <w:p w:rsidR="007108F7" w:rsidRPr="007108F7" w:rsidRDefault="007108F7" w:rsidP="009C3770">
      <w:pPr>
        <w:ind w:firstLine="709"/>
        <w:jc w:val="both"/>
      </w:pPr>
      <w:r>
        <w:t xml:space="preserve">Срок: до </w:t>
      </w:r>
      <w:r w:rsidR="003E2254">
        <w:t>15</w:t>
      </w:r>
      <w:r>
        <w:t>.0</w:t>
      </w:r>
      <w:r w:rsidR="003E2254">
        <w:t>3.2016</w:t>
      </w:r>
    </w:p>
    <w:p w:rsidR="007108F7" w:rsidRDefault="007108F7" w:rsidP="009C3770">
      <w:pPr>
        <w:ind w:firstLine="709"/>
        <w:jc w:val="both"/>
      </w:pPr>
    </w:p>
    <w:p w:rsidR="009C3770" w:rsidRPr="008A2B6A" w:rsidRDefault="009C3770" w:rsidP="009C3770">
      <w:pPr>
        <w:ind w:firstLine="709"/>
        <w:jc w:val="both"/>
      </w:pPr>
    </w:p>
    <w:p w:rsidR="009C3770" w:rsidRPr="008A2B6A" w:rsidRDefault="009C3770" w:rsidP="009C3770">
      <w:pPr>
        <w:jc w:val="both"/>
      </w:pPr>
      <w:r w:rsidRPr="008A2B6A">
        <w:t xml:space="preserve">Глава администрации района, </w:t>
      </w:r>
    </w:p>
    <w:p w:rsidR="009C3770" w:rsidRPr="008A2B6A" w:rsidRDefault="009C3770" w:rsidP="009C3770">
      <w:pPr>
        <w:jc w:val="both"/>
      </w:pPr>
      <w:r w:rsidRPr="008A2B6A">
        <w:t xml:space="preserve">председатель Межведомственного совета </w:t>
      </w:r>
    </w:p>
    <w:p w:rsidR="009C3770" w:rsidRPr="008A2B6A" w:rsidRDefault="009C3770" w:rsidP="009C3770">
      <w:pPr>
        <w:jc w:val="both"/>
      </w:pPr>
      <w:r w:rsidRPr="008A2B6A">
        <w:t>по противодействию коррупции</w:t>
      </w:r>
      <w:r w:rsidRPr="008A2B6A">
        <w:tab/>
      </w:r>
      <w:r w:rsidRPr="008A2B6A">
        <w:tab/>
      </w:r>
      <w:r w:rsidRPr="008A2B6A">
        <w:tab/>
      </w:r>
      <w:r w:rsidRPr="008A2B6A">
        <w:tab/>
      </w:r>
      <w:r w:rsidRPr="008A2B6A">
        <w:tab/>
        <w:t xml:space="preserve">         Б.А. Саломатин</w:t>
      </w:r>
    </w:p>
    <w:p w:rsidR="009C3770" w:rsidRPr="008A2B6A" w:rsidRDefault="009C3770" w:rsidP="009C3770">
      <w:pPr>
        <w:jc w:val="both"/>
      </w:pPr>
    </w:p>
    <w:p w:rsidR="009C3770" w:rsidRPr="008A2B6A" w:rsidRDefault="009C3770" w:rsidP="009C3770">
      <w:pPr>
        <w:jc w:val="both"/>
      </w:pPr>
    </w:p>
    <w:p w:rsidR="009C3770" w:rsidRPr="008A2B6A" w:rsidRDefault="009C3770" w:rsidP="009C3770">
      <w:pPr>
        <w:jc w:val="both"/>
      </w:pPr>
    </w:p>
    <w:p w:rsidR="009C3770" w:rsidRPr="008A2B6A" w:rsidRDefault="009C3770" w:rsidP="009C3770">
      <w:pPr>
        <w:jc w:val="both"/>
      </w:pPr>
      <w:r w:rsidRPr="008A2B6A">
        <w:t xml:space="preserve">Секретарь Межведомственного совета </w:t>
      </w:r>
    </w:p>
    <w:p w:rsidR="009C3770" w:rsidRPr="008A2B6A" w:rsidRDefault="009C3770" w:rsidP="009C3770">
      <w:pPr>
        <w:jc w:val="both"/>
      </w:pPr>
      <w:r w:rsidRPr="008A2B6A">
        <w:t>по противодействию коррупции                                                  М.Г. Двинянинова</w:t>
      </w:r>
    </w:p>
    <w:p w:rsidR="009C3770" w:rsidRPr="008A2B6A" w:rsidRDefault="009C3770" w:rsidP="00886BB1">
      <w:pPr>
        <w:jc w:val="both"/>
      </w:pPr>
    </w:p>
    <w:sectPr w:rsidR="009C3770" w:rsidRPr="008A2B6A" w:rsidSect="003E225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252"/>
    <w:multiLevelType w:val="hybridMultilevel"/>
    <w:tmpl w:val="0608C6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9C667EA"/>
    <w:multiLevelType w:val="hybridMultilevel"/>
    <w:tmpl w:val="5D90F926"/>
    <w:lvl w:ilvl="0" w:tplc="4FB42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630B80"/>
    <w:multiLevelType w:val="singleLevel"/>
    <w:tmpl w:val="C5C6E4C4"/>
    <w:lvl w:ilvl="0">
      <w:start w:val="7"/>
      <w:numFmt w:val="decimal"/>
      <w:lvlText w:val="%1."/>
      <w:legacy w:legacy="1" w:legacySpace="0" w:legacyIndent="168"/>
      <w:lvlJc w:val="left"/>
      <w:pPr>
        <w:ind w:left="0" w:firstLine="0"/>
      </w:pPr>
      <w:rPr>
        <w:rFonts w:ascii="Times New Roman" w:hAnsi="Times New Roman" w:cs="Times New Roman" w:hint="default"/>
      </w:rPr>
    </w:lvl>
  </w:abstractNum>
  <w:abstractNum w:abstractNumId="3">
    <w:nsid w:val="277A3F1D"/>
    <w:multiLevelType w:val="hybridMultilevel"/>
    <w:tmpl w:val="9D1A7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CB2A46"/>
    <w:multiLevelType w:val="hybridMultilevel"/>
    <w:tmpl w:val="F1E4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94B34"/>
    <w:multiLevelType w:val="hybridMultilevel"/>
    <w:tmpl w:val="948C2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D51ADB"/>
    <w:multiLevelType w:val="hybridMultilevel"/>
    <w:tmpl w:val="0CF44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947122"/>
    <w:multiLevelType w:val="hybridMultilevel"/>
    <w:tmpl w:val="E44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95A49"/>
    <w:multiLevelType w:val="hybridMultilevel"/>
    <w:tmpl w:val="CB84F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A83296F"/>
    <w:multiLevelType w:val="hybridMultilevel"/>
    <w:tmpl w:val="BAAE436C"/>
    <w:lvl w:ilvl="0" w:tplc="05EEFBDE">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EAF1C75"/>
    <w:multiLevelType w:val="hybridMultilevel"/>
    <w:tmpl w:val="BEAC83A4"/>
    <w:lvl w:ilvl="0" w:tplc="4FB427B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C37206"/>
    <w:multiLevelType w:val="hybridMultilevel"/>
    <w:tmpl w:val="1CDC92EC"/>
    <w:lvl w:ilvl="0" w:tplc="02DAB5BA">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68653502"/>
    <w:multiLevelType w:val="hybridMultilevel"/>
    <w:tmpl w:val="A4E09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4F201B"/>
    <w:multiLevelType w:val="hybridMultilevel"/>
    <w:tmpl w:val="D784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B70D23"/>
    <w:multiLevelType w:val="hybridMultilevel"/>
    <w:tmpl w:val="6202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A90776"/>
    <w:multiLevelType w:val="hybridMultilevel"/>
    <w:tmpl w:val="F0CED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511436"/>
    <w:multiLevelType w:val="hybridMultilevel"/>
    <w:tmpl w:val="3330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0034F9"/>
    <w:multiLevelType w:val="hybridMultilevel"/>
    <w:tmpl w:val="C054F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2E6DAE"/>
    <w:multiLevelType w:val="hybridMultilevel"/>
    <w:tmpl w:val="63B0F05A"/>
    <w:lvl w:ilvl="0" w:tplc="B2FE6962">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16"/>
  </w:num>
  <w:num w:numId="4">
    <w:abstractNumId w:val="7"/>
  </w:num>
  <w:num w:numId="5">
    <w:abstractNumId w:val="15"/>
  </w:num>
  <w:num w:numId="6">
    <w:abstractNumId w:val="6"/>
  </w:num>
  <w:num w:numId="7">
    <w:abstractNumId w:val="17"/>
  </w:num>
  <w:num w:numId="8">
    <w:abstractNumId w:val="5"/>
  </w:num>
  <w:num w:numId="9">
    <w:abstractNumId w:val="9"/>
  </w:num>
  <w:num w:numId="10">
    <w:abstractNumId w:val="18"/>
  </w:num>
  <w:num w:numId="11">
    <w:abstractNumId w:val="11"/>
  </w:num>
  <w:num w:numId="12">
    <w:abstractNumId w:val="2"/>
    <w:lvlOverride w:ilvl="0">
      <w:startOverride w:val="7"/>
    </w:lvlOverride>
  </w:num>
  <w:num w:numId="13">
    <w:abstractNumId w:val="8"/>
  </w:num>
  <w:num w:numId="14">
    <w:abstractNumId w:val="3"/>
  </w:num>
  <w:num w:numId="15">
    <w:abstractNumId w:val="3"/>
  </w:num>
  <w:num w:numId="16">
    <w:abstractNumId w:val="13"/>
  </w:num>
  <w:num w:numId="17">
    <w:abstractNumId w:val="1"/>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compat>
    <w:compatSetting w:name="compatibilityMode" w:uri="http://schemas.microsoft.com/office/word" w:val="12"/>
  </w:compat>
  <w:rsids>
    <w:rsidRoot w:val="00431FB9"/>
    <w:rsid w:val="00047A04"/>
    <w:rsid w:val="00054B75"/>
    <w:rsid w:val="0005632B"/>
    <w:rsid w:val="00097E9E"/>
    <w:rsid w:val="000A052D"/>
    <w:rsid w:val="000B4909"/>
    <w:rsid w:val="000C1A26"/>
    <w:rsid w:val="00184926"/>
    <w:rsid w:val="001F61A6"/>
    <w:rsid w:val="00213E1F"/>
    <w:rsid w:val="00233BEB"/>
    <w:rsid w:val="002507BC"/>
    <w:rsid w:val="0029035D"/>
    <w:rsid w:val="002D5040"/>
    <w:rsid w:val="002F091E"/>
    <w:rsid w:val="00313566"/>
    <w:rsid w:val="003142C6"/>
    <w:rsid w:val="00341A49"/>
    <w:rsid w:val="003C1663"/>
    <w:rsid w:val="003D49BD"/>
    <w:rsid w:val="003E2254"/>
    <w:rsid w:val="00425D08"/>
    <w:rsid w:val="00431FB9"/>
    <w:rsid w:val="00452292"/>
    <w:rsid w:val="004A30C7"/>
    <w:rsid w:val="00522FC1"/>
    <w:rsid w:val="00543F9D"/>
    <w:rsid w:val="00551349"/>
    <w:rsid w:val="005542C3"/>
    <w:rsid w:val="00593B29"/>
    <w:rsid w:val="005A6A02"/>
    <w:rsid w:val="006527AF"/>
    <w:rsid w:val="006D7769"/>
    <w:rsid w:val="006E6C73"/>
    <w:rsid w:val="006F7664"/>
    <w:rsid w:val="007108F7"/>
    <w:rsid w:val="0071549A"/>
    <w:rsid w:val="0072437D"/>
    <w:rsid w:val="007341CA"/>
    <w:rsid w:val="007A63D7"/>
    <w:rsid w:val="007E4088"/>
    <w:rsid w:val="0080146A"/>
    <w:rsid w:val="008475BD"/>
    <w:rsid w:val="008646CB"/>
    <w:rsid w:val="00877C49"/>
    <w:rsid w:val="00886BB1"/>
    <w:rsid w:val="008A2B6A"/>
    <w:rsid w:val="008D49AB"/>
    <w:rsid w:val="009045AD"/>
    <w:rsid w:val="00931469"/>
    <w:rsid w:val="00941466"/>
    <w:rsid w:val="009545A4"/>
    <w:rsid w:val="00957588"/>
    <w:rsid w:val="009A5966"/>
    <w:rsid w:val="009C3770"/>
    <w:rsid w:val="009E0379"/>
    <w:rsid w:val="009F10AF"/>
    <w:rsid w:val="00A45324"/>
    <w:rsid w:val="00A834CB"/>
    <w:rsid w:val="00AB6B2C"/>
    <w:rsid w:val="00AB7ADA"/>
    <w:rsid w:val="00B03226"/>
    <w:rsid w:val="00B61FC4"/>
    <w:rsid w:val="00BA1B64"/>
    <w:rsid w:val="00BB5D71"/>
    <w:rsid w:val="00BD2C78"/>
    <w:rsid w:val="00C355EE"/>
    <w:rsid w:val="00C96EF5"/>
    <w:rsid w:val="00D1501A"/>
    <w:rsid w:val="00D6039D"/>
    <w:rsid w:val="00D75D0F"/>
    <w:rsid w:val="00D84F16"/>
    <w:rsid w:val="00DA018D"/>
    <w:rsid w:val="00E27E9F"/>
    <w:rsid w:val="00EA7599"/>
    <w:rsid w:val="00EF1F8A"/>
    <w:rsid w:val="00F116F8"/>
    <w:rsid w:val="00F32FE4"/>
    <w:rsid w:val="00F6580D"/>
    <w:rsid w:val="00F9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2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B61FC4"/>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1FB9"/>
    <w:pPr>
      <w:ind w:left="720"/>
      <w:contextualSpacing/>
    </w:pPr>
  </w:style>
  <w:style w:type="paragraph" w:customStyle="1" w:styleId="ConsNonformat">
    <w:name w:val="ConsNonformat"/>
    <w:rsid w:val="00431FB9"/>
    <w:pPr>
      <w:widowControl w:val="0"/>
      <w:autoSpaceDE w:val="0"/>
      <w:autoSpaceDN w:val="0"/>
      <w:adjustRightInd w:val="0"/>
      <w:spacing w:after="0" w:line="240" w:lineRule="auto"/>
    </w:pPr>
    <w:rPr>
      <w:rFonts w:ascii="Courier New" w:eastAsia="Times New Roman" w:hAnsi="Courier New" w:cs="Courier New"/>
      <w:color w:val="000080"/>
      <w:sz w:val="26"/>
      <w:szCs w:val="20"/>
      <w:lang w:eastAsia="ru-RU"/>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qFormat/>
    <w:rsid w:val="006F7664"/>
    <w:pPr>
      <w:suppressAutoHyphens/>
      <w:spacing w:line="360" w:lineRule="auto"/>
      <w:ind w:left="1080" w:firstLine="709"/>
      <w:jc w:val="both"/>
    </w:pPr>
    <w:rPr>
      <w:spacing w:val="-5"/>
      <w:lang w:eastAsia="ar-SA"/>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link w:val="a5"/>
    <w:uiPriority w:val="99"/>
    <w:rsid w:val="006F7664"/>
    <w:rPr>
      <w:rFonts w:ascii="Times New Roman" w:eastAsia="Times New Roman" w:hAnsi="Times New Roman" w:cs="Times New Roman"/>
      <w:spacing w:val="-5"/>
      <w:sz w:val="28"/>
      <w:szCs w:val="28"/>
      <w:lang w:eastAsia="ar-SA"/>
    </w:rPr>
  </w:style>
  <w:style w:type="paragraph" w:styleId="a7">
    <w:name w:val="Body Text"/>
    <w:aliases w:val="Табличный,Табличный1,Табличный2,Табличный3,Табличный4,Табличный5,Табличный11,Табличный21,Табличный31,Табличный41,Oaaee?iue,Oaaee?iue1,Oaaee?iue2,Oaaee?iue3,Oaaee?iue4,Oaaee?iue5,Oaaee?iue11,Oaaee?iue21,Oaaee?iue31,Oaaee?iue41"/>
    <w:basedOn w:val="a"/>
    <w:link w:val="a8"/>
    <w:rsid w:val="00EF1F8A"/>
    <w:pPr>
      <w:spacing w:after="120"/>
    </w:pPr>
    <w:rPr>
      <w:sz w:val="24"/>
      <w:szCs w:val="24"/>
    </w:rPr>
  </w:style>
  <w:style w:type="character" w:customStyle="1" w:styleId="a8">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
    <w:basedOn w:val="a0"/>
    <w:link w:val="a7"/>
    <w:rsid w:val="00EF1F8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C3770"/>
    <w:rPr>
      <w:rFonts w:ascii="Tahoma" w:hAnsi="Tahoma" w:cs="Tahoma"/>
      <w:sz w:val="16"/>
      <w:szCs w:val="16"/>
    </w:rPr>
  </w:style>
  <w:style w:type="character" w:customStyle="1" w:styleId="aa">
    <w:name w:val="Текст выноски Знак"/>
    <w:basedOn w:val="a0"/>
    <w:link w:val="a9"/>
    <w:uiPriority w:val="99"/>
    <w:semiHidden/>
    <w:rsid w:val="009C3770"/>
    <w:rPr>
      <w:rFonts w:ascii="Tahoma" w:eastAsia="Times New Roman" w:hAnsi="Tahoma" w:cs="Tahoma"/>
      <w:sz w:val="16"/>
      <w:szCs w:val="16"/>
      <w:lang w:eastAsia="ru-RU"/>
    </w:rPr>
  </w:style>
  <w:style w:type="character" w:customStyle="1" w:styleId="10">
    <w:name w:val="Заголовок 1 Знак"/>
    <w:basedOn w:val="a0"/>
    <w:link w:val="1"/>
    <w:uiPriority w:val="9"/>
    <w:rsid w:val="00B61FC4"/>
    <w:rPr>
      <w:rFonts w:asciiTheme="majorHAnsi" w:eastAsiaTheme="majorEastAsia" w:hAnsiTheme="majorHAnsi" w:cstheme="majorBidi"/>
      <w:b/>
      <w:bCs/>
      <w:color w:val="365F91" w:themeColor="accent1" w:themeShade="BF"/>
      <w:sz w:val="28"/>
      <w:szCs w:val="28"/>
      <w:lang w:eastAsia="ru-RU"/>
    </w:rPr>
  </w:style>
  <w:style w:type="character" w:styleId="ab">
    <w:name w:val="Strong"/>
    <w:basedOn w:val="a0"/>
    <w:uiPriority w:val="22"/>
    <w:qFormat/>
    <w:rsid w:val="0071549A"/>
    <w:rPr>
      <w:b/>
      <w:bCs/>
    </w:rPr>
  </w:style>
  <w:style w:type="character" w:styleId="ac">
    <w:name w:val="Hyperlink"/>
    <w:basedOn w:val="a0"/>
    <w:uiPriority w:val="99"/>
    <w:unhideWhenUsed/>
    <w:rsid w:val="00D1501A"/>
    <w:rPr>
      <w:color w:val="0000FF"/>
      <w:u w:val="single"/>
    </w:rPr>
  </w:style>
  <w:style w:type="paragraph" w:styleId="ad">
    <w:name w:val="No Spacing"/>
    <w:uiPriority w:val="1"/>
    <w:qFormat/>
    <w:rsid w:val="00D1501A"/>
    <w:pPr>
      <w:spacing w:after="0" w:line="240" w:lineRule="auto"/>
    </w:pPr>
  </w:style>
  <w:style w:type="table" w:customStyle="1" w:styleId="2">
    <w:name w:val="Сетка таблицы2"/>
    <w:basedOn w:val="a1"/>
    <w:next w:val="a3"/>
    <w:rsid w:val="009E03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4509">
      <w:bodyDiv w:val="1"/>
      <w:marLeft w:val="0"/>
      <w:marRight w:val="0"/>
      <w:marTop w:val="0"/>
      <w:marBottom w:val="0"/>
      <w:divBdr>
        <w:top w:val="none" w:sz="0" w:space="0" w:color="auto"/>
        <w:left w:val="none" w:sz="0" w:space="0" w:color="auto"/>
        <w:bottom w:val="none" w:sz="0" w:space="0" w:color="auto"/>
        <w:right w:val="none" w:sz="0" w:space="0" w:color="auto"/>
      </w:divBdr>
    </w:div>
    <w:div w:id="779958785">
      <w:bodyDiv w:val="1"/>
      <w:marLeft w:val="0"/>
      <w:marRight w:val="0"/>
      <w:marTop w:val="0"/>
      <w:marBottom w:val="0"/>
      <w:divBdr>
        <w:top w:val="none" w:sz="0" w:space="0" w:color="auto"/>
        <w:left w:val="none" w:sz="0" w:space="0" w:color="auto"/>
        <w:bottom w:val="none" w:sz="0" w:space="0" w:color="auto"/>
        <w:right w:val="none" w:sz="0" w:space="0" w:color="auto"/>
      </w:divBdr>
    </w:div>
    <w:div w:id="993411211">
      <w:bodyDiv w:val="1"/>
      <w:marLeft w:val="0"/>
      <w:marRight w:val="0"/>
      <w:marTop w:val="0"/>
      <w:marBottom w:val="0"/>
      <w:divBdr>
        <w:top w:val="none" w:sz="0" w:space="0" w:color="auto"/>
        <w:left w:val="none" w:sz="0" w:space="0" w:color="auto"/>
        <w:bottom w:val="none" w:sz="0" w:space="0" w:color="auto"/>
        <w:right w:val="none" w:sz="0" w:space="0" w:color="auto"/>
      </w:divBdr>
    </w:div>
    <w:div w:id="1175192159">
      <w:bodyDiv w:val="1"/>
      <w:marLeft w:val="0"/>
      <w:marRight w:val="0"/>
      <w:marTop w:val="0"/>
      <w:marBottom w:val="0"/>
      <w:divBdr>
        <w:top w:val="none" w:sz="0" w:space="0" w:color="auto"/>
        <w:left w:val="none" w:sz="0" w:space="0" w:color="auto"/>
        <w:bottom w:val="none" w:sz="0" w:space="0" w:color="auto"/>
        <w:right w:val="none" w:sz="0" w:space="0" w:color="auto"/>
      </w:divBdr>
    </w:div>
    <w:div w:id="1382171500">
      <w:bodyDiv w:val="1"/>
      <w:marLeft w:val="0"/>
      <w:marRight w:val="0"/>
      <w:marTop w:val="0"/>
      <w:marBottom w:val="0"/>
      <w:divBdr>
        <w:top w:val="none" w:sz="0" w:space="0" w:color="auto"/>
        <w:left w:val="none" w:sz="0" w:space="0" w:color="auto"/>
        <w:bottom w:val="none" w:sz="0" w:space="0" w:color="auto"/>
        <w:right w:val="none" w:sz="0" w:space="0" w:color="auto"/>
      </w:divBdr>
    </w:div>
    <w:div w:id="1389917577">
      <w:bodyDiv w:val="1"/>
      <w:marLeft w:val="0"/>
      <w:marRight w:val="0"/>
      <w:marTop w:val="0"/>
      <w:marBottom w:val="0"/>
      <w:divBdr>
        <w:top w:val="none" w:sz="0" w:space="0" w:color="auto"/>
        <w:left w:val="none" w:sz="0" w:space="0" w:color="auto"/>
        <w:bottom w:val="none" w:sz="0" w:space="0" w:color="auto"/>
        <w:right w:val="none" w:sz="0" w:space="0" w:color="auto"/>
      </w:divBdr>
    </w:div>
    <w:div w:id="1840846595">
      <w:bodyDiv w:val="1"/>
      <w:marLeft w:val="0"/>
      <w:marRight w:val="0"/>
      <w:marTop w:val="0"/>
      <w:marBottom w:val="0"/>
      <w:divBdr>
        <w:top w:val="none" w:sz="0" w:space="0" w:color="auto"/>
        <w:left w:val="none" w:sz="0" w:space="0" w:color="auto"/>
        <w:bottom w:val="none" w:sz="0" w:space="0" w:color="auto"/>
        <w:right w:val="none" w:sz="0" w:space="0" w:color="auto"/>
      </w:divBdr>
    </w:div>
    <w:div w:id="20427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15</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DvinyaninovaMG</dc:creator>
  <cp:keywords/>
  <dc:description/>
  <cp:lastModifiedBy>Удовенко Наталья Анатольевна</cp:lastModifiedBy>
  <cp:revision>32</cp:revision>
  <cp:lastPrinted>2016-08-31T10:50:00Z</cp:lastPrinted>
  <dcterms:created xsi:type="dcterms:W3CDTF">2014-07-04T05:35:00Z</dcterms:created>
  <dcterms:modified xsi:type="dcterms:W3CDTF">2016-08-31T10:53:00Z</dcterms:modified>
</cp:coreProperties>
</file>