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360CF1" w:rsidRDefault="005A3B98" w:rsidP="005A3B98">
      <w:pPr>
        <w:jc w:val="right"/>
        <w:rPr>
          <w:b/>
          <w:sz w:val="24"/>
          <w:szCs w:val="24"/>
        </w:rPr>
      </w:pPr>
      <w:bookmarkStart w:id="0" w:name="_GoBack"/>
      <w:bookmarkEnd w:id="0"/>
      <w:r>
        <w:rPr>
          <w:b/>
          <w:sz w:val="24"/>
          <w:szCs w:val="24"/>
        </w:rPr>
        <w:t>ПРОЕКТ ПОСТАНОВЛЕНИЯ</w:t>
      </w:r>
    </w:p>
    <w:p w:rsidR="005A5224" w:rsidRDefault="005A5224" w:rsidP="00961FC1">
      <w:pPr>
        <w:autoSpaceDE w:val="0"/>
        <w:autoSpaceDN w:val="0"/>
        <w:adjustRightInd w:val="0"/>
        <w:ind w:firstLine="709"/>
        <w:jc w:val="both"/>
      </w:pPr>
    </w:p>
    <w:p w:rsidR="00961FC1" w:rsidRPr="00961FC1" w:rsidRDefault="00961FC1" w:rsidP="00961FC1">
      <w:pPr>
        <w:autoSpaceDE w:val="0"/>
        <w:autoSpaceDN w:val="0"/>
        <w:adjustRightInd w:val="0"/>
        <w:ind w:firstLine="709"/>
        <w:jc w:val="both"/>
      </w:pPr>
    </w:p>
    <w:p w:rsidR="00961FC1" w:rsidRPr="00961FC1" w:rsidRDefault="005A3B98" w:rsidP="00D92750">
      <w:pPr>
        <w:ind w:right="5102"/>
        <w:jc w:val="both"/>
      </w:pPr>
      <w:r>
        <w:t>О внесении изменений в постановл</w:t>
      </w:r>
      <w:r>
        <w:t>е</w:t>
      </w:r>
      <w:r>
        <w:t>ние администрации района от 04.04.2016 № 981 «</w:t>
      </w:r>
      <w:r w:rsidR="00961FC1" w:rsidRPr="00961FC1">
        <w:t>О порядке опр</w:t>
      </w:r>
      <w:r w:rsidR="00961FC1" w:rsidRPr="00961FC1">
        <w:t>е</w:t>
      </w:r>
      <w:r w:rsidR="00961FC1" w:rsidRPr="00961FC1">
        <w:t>деления покупателей (хозяйству</w:t>
      </w:r>
      <w:r w:rsidR="00961FC1" w:rsidRPr="00961FC1">
        <w:t>ю</w:t>
      </w:r>
      <w:r w:rsidR="00961FC1" w:rsidRPr="00961FC1">
        <w:t>щих субъектов) по договорам п</w:t>
      </w:r>
      <w:r w:rsidR="00961FC1" w:rsidRPr="00961FC1">
        <w:t>о</w:t>
      </w:r>
      <w:r w:rsidR="00961FC1" w:rsidRPr="00961FC1">
        <w:t xml:space="preserve">ставки в рамках централизованной поставки продукции (товаров) для муниципального образования </w:t>
      </w:r>
      <w:proofErr w:type="spellStart"/>
      <w:r w:rsidR="00961FC1" w:rsidRPr="00961FC1">
        <w:t>Ни</w:t>
      </w:r>
      <w:r w:rsidR="00961FC1" w:rsidRPr="00961FC1">
        <w:t>ж</w:t>
      </w:r>
      <w:r w:rsidR="00961FC1" w:rsidRPr="00961FC1">
        <w:t>невартовский</w:t>
      </w:r>
      <w:proofErr w:type="spellEnd"/>
      <w:r w:rsidR="00961FC1" w:rsidRPr="00961FC1">
        <w:t xml:space="preserve"> район</w:t>
      </w:r>
      <w:r>
        <w:t>»</w:t>
      </w:r>
    </w:p>
    <w:p w:rsidR="00961FC1" w:rsidRPr="00961FC1" w:rsidRDefault="00961FC1" w:rsidP="00961FC1">
      <w:pPr>
        <w:ind w:firstLine="709"/>
        <w:jc w:val="both"/>
      </w:pPr>
    </w:p>
    <w:p w:rsidR="00961FC1" w:rsidRPr="00961FC1" w:rsidRDefault="00961FC1" w:rsidP="00961FC1">
      <w:pPr>
        <w:ind w:firstLine="709"/>
        <w:jc w:val="both"/>
      </w:pPr>
    </w:p>
    <w:p w:rsidR="00961FC1" w:rsidRPr="00961FC1" w:rsidRDefault="007E5289" w:rsidP="00961FC1">
      <w:pPr>
        <w:ind w:firstLine="709"/>
        <w:jc w:val="both"/>
      </w:pPr>
      <w:r>
        <w:t>В</w:t>
      </w:r>
      <w:r w:rsidR="00B254AB">
        <w:t xml:space="preserve"> </w:t>
      </w:r>
      <w:r w:rsidR="005A3B98" w:rsidRPr="005A3B98">
        <w:t xml:space="preserve">целях </w:t>
      </w:r>
      <w:proofErr w:type="gramStart"/>
      <w:r w:rsidR="005A3B98" w:rsidRPr="005A3B98">
        <w:t>приведения муниципальных правовых актов администрации ра</w:t>
      </w:r>
      <w:r w:rsidR="005A3B98" w:rsidRPr="005A3B98">
        <w:t>й</w:t>
      </w:r>
      <w:r w:rsidR="005A3B98" w:rsidRPr="005A3B98">
        <w:t>она</w:t>
      </w:r>
      <w:proofErr w:type="gramEnd"/>
      <w:r w:rsidR="005A3B98" w:rsidRPr="005A3B98">
        <w:t xml:space="preserve"> в соответствие с действующим законодательством</w:t>
      </w:r>
      <w:r w:rsidR="00961FC1" w:rsidRPr="00961FC1">
        <w:t>:</w:t>
      </w:r>
    </w:p>
    <w:p w:rsidR="00961FC1" w:rsidRPr="00961FC1" w:rsidRDefault="00961FC1" w:rsidP="00961FC1">
      <w:pPr>
        <w:ind w:firstLine="709"/>
        <w:jc w:val="both"/>
      </w:pPr>
    </w:p>
    <w:p w:rsidR="007E5289" w:rsidRDefault="00961FC1" w:rsidP="00961FC1">
      <w:pPr>
        <w:ind w:firstLine="709"/>
        <w:jc w:val="both"/>
      </w:pPr>
      <w:r w:rsidRPr="00961FC1">
        <w:t xml:space="preserve">1. </w:t>
      </w:r>
      <w:r w:rsidR="007E5289">
        <w:t xml:space="preserve">Внести изменения в постановление </w:t>
      </w:r>
      <w:r w:rsidR="007E5289" w:rsidRPr="007E5289">
        <w:t>администрации района от 04.04.2016 № 981 «О порядке определения покупателей (хозяйствующих суб</w:t>
      </w:r>
      <w:r w:rsidR="007E5289" w:rsidRPr="007E5289">
        <w:t>ъ</w:t>
      </w:r>
      <w:r w:rsidR="007E5289" w:rsidRPr="007E5289">
        <w:t xml:space="preserve">ектов) по договорам поставки в рамках централизованной поставки продукции (товаров) для муниципального образования </w:t>
      </w:r>
      <w:proofErr w:type="spellStart"/>
      <w:r w:rsidR="007E5289" w:rsidRPr="007E5289">
        <w:t>Нижневартовский</w:t>
      </w:r>
      <w:proofErr w:type="spellEnd"/>
      <w:r w:rsidR="007E5289" w:rsidRPr="007E5289">
        <w:t xml:space="preserve"> район»</w:t>
      </w:r>
      <w:r w:rsidR="007E5289">
        <w:t>:</w:t>
      </w:r>
    </w:p>
    <w:p w:rsidR="002F1719" w:rsidRDefault="007E5289" w:rsidP="00961FC1">
      <w:pPr>
        <w:ind w:firstLine="709"/>
        <w:jc w:val="both"/>
      </w:pPr>
      <w:r>
        <w:t>1.1.</w:t>
      </w:r>
      <w:r w:rsidR="00B254AB">
        <w:t xml:space="preserve"> П</w:t>
      </w:r>
      <w:r w:rsidR="00DE2CB4">
        <w:t>одпункт 1.2. пункта</w:t>
      </w:r>
      <w:r w:rsidR="005A3B98">
        <w:t xml:space="preserve"> 1 постановления </w:t>
      </w:r>
      <w:r w:rsidR="00DE2CB4">
        <w:t>изложить в</w:t>
      </w:r>
      <w:r w:rsidR="002F1719">
        <w:t xml:space="preserve"> следующе</w:t>
      </w:r>
      <w:r w:rsidR="00DE2CB4">
        <w:t>й</w:t>
      </w:r>
      <w:r w:rsidR="002F1719">
        <w:t xml:space="preserve"> </w:t>
      </w:r>
      <w:r w:rsidR="00DE2CB4">
        <w:t>реда</w:t>
      </w:r>
      <w:r w:rsidR="00DE2CB4">
        <w:t>к</w:t>
      </w:r>
      <w:r w:rsidR="00DE2CB4">
        <w:t>ции</w:t>
      </w:r>
      <w:r w:rsidR="002F1719">
        <w:t>:</w:t>
      </w:r>
    </w:p>
    <w:p w:rsidR="006F05E7" w:rsidRDefault="00193235" w:rsidP="00B254AB">
      <w:pPr>
        <w:ind w:firstLine="709"/>
        <w:jc w:val="both"/>
      </w:pPr>
      <w:r>
        <w:t>«</w:t>
      </w:r>
      <w:r w:rsidR="00DE2CB4">
        <w:t>1.2.</w:t>
      </w:r>
      <w:r w:rsidR="006F05E7">
        <w:t xml:space="preserve"> </w:t>
      </w:r>
      <w:r w:rsidR="009A76F9">
        <w:t>К</w:t>
      </w:r>
      <w:r w:rsidR="006F05E7">
        <w:t>опии учредительных документов</w:t>
      </w:r>
      <w:r w:rsidR="00DE2CB4">
        <w:t xml:space="preserve"> </w:t>
      </w:r>
      <w:r w:rsidR="006C1A69">
        <w:t xml:space="preserve">для юридических лиц </w:t>
      </w:r>
      <w:r w:rsidR="006F05E7">
        <w:t>с предъя</w:t>
      </w:r>
      <w:r w:rsidR="006F05E7">
        <w:t>в</w:t>
      </w:r>
      <w:r w:rsidR="006F05E7">
        <w:t xml:space="preserve">лением оригиналов, </w:t>
      </w:r>
      <w:r w:rsidR="00DE2CB4">
        <w:t>д</w:t>
      </w:r>
      <w:r w:rsidR="002F1719">
        <w:t>окумент</w:t>
      </w:r>
      <w:r w:rsidR="006F05E7">
        <w:t>ы</w:t>
      </w:r>
      <w:r w:rsidR="00DE2CB4">
        <w:t>, подтверждающи</w:t>
      </w:r>
      <w:r w:rsidR="006F05E7">
        <w:t>е</w:t>
      </w:r>
      <w:r w:rsidR="00DE2CB4">
        <w:t xml:space="preserve"> полномочия </w:t>
      </w:r>
      <w:r w:rsidR="006F05E7">
        <w:t>лица на ос</w:t>
      </w:r>
      <w:r w:rsidR="006F05E7">
        <w:t>у</w:t>
      </w:r>
      <w:r w:rsidR="006F05E7">
        <w:t>ществление действий от имени хозяйствующего субъекта.</w:t>
      </w:r>
    </w:p>
    <w:p w:rsidR="007E5289" w:rsidRDefault="00B254AB" w:rsidP="00B254AB">
      <w:pPr>
        <w:ind w:firstLine="709"/>
        <w:jc w:val="both"/>
      </w:pPr>
      <w:r>
        <w:t xml:space="preserve">В случае  направления </w:t>
      </w:r>
      <w:r w:rsidR="007E5289">
        <w:t>посредством почтовой связи</w:t>
      </w:r>
      <w:r w:rsidR="006F05E7">
        <w:t xml:space="preserve">, </w:t>
      </w:r>
      <w:r w:rsidR="004047BF">
        <w:t>представлять</w:t>
      </w:r>
      <w:r w:rsidR="007E5289">
        <w:t xml:space="preserve"> в виде заверенных надлежащим образом копий</w:t>
      </w:r>
      <w:r w:rsidR="006F05E7">
        <w:t xml:space="preserve"> документов</w:t>
      </w:r>
      <w:r w:rsidR="00193235">
        <w:t>»</w:t>
      </w:r>
      <w:r w:rsidR="007E5289">
        <w:t>.</w:t>
      </w:r>
    </w:p>
    <w:p w:rsidR="006E5018" w:rsidRDefault="006E5018" w:rsidP="006E5018">
      <w:pPr>
        <w:ind w:firstLine="709"/>
        <w:jc w:val="both"/>
      </w:pPr>
      <w:r>
        <w:t>1.2. Подпункт 1.5. пункта 1 постановления изложить в следующей реда</w:t>
      </w:r>
      <w:r>
        <w:t>к</w:t>
      </w:r>
      <w:r>
        <w:t>ции:</w:t>
      </w:r>
    </w:p>
    <w:p w:rsidR="006E5018" w:rsidRDefault="006E5018" w:rsidP="009A76F9">
      <w:pPr>
        <w:ind w:firstLine="709"/>
        <w:jc w:val="both"/>
      </w:pPr>
      <w:r>
        <w:t>«1.5. Копию свидетельства о внесении в единый государственный реестр юридических лиц (для юридических лиц), копию свидетельства о внесении в единый государственный реестр индивидуальных предпринимателей (для и</w:t>
      </w:r>
      <w:r>
        <w:t>н</w:t>
      </w:r>
      <w:r>
        <w:t>дивидуальных предпринимателей) с предъявлением оригиналов.</w:t>
      </w:r>
    </w:p>
    <w:p w:rsidR="006E5018" w:rsidRDefault="006E5018" w:rsidP="009A76F9">
      <w:pPr>
        <w:ind w:firstLine="709"/>
        <w:jc w:val="both"/>
      </w:pPr>
      <w:r>
        <w:t>В случае  направления посредством почтовой связи, представлять в виде заверенных надлежащим образом копий документов».</w:t>
      </w:r>
    </w:p>
    <w:p w:rsidR="009A76F9" w:rsidRDefault="007E5289" w:rsidP="009A76F9">
      <w:pPr>
        <w:ind w:firstLine="709"/>
        <w:jc w:val="both"/>
      </w:pPr>
      <w:r>
        <w:t>1.</w:t>
      </w:r>
      <w:r w:rsidR="006E5018">
        <w:t>3</w:t>
      </w:r>
      <w:r>
        <w:t>. Подпункт 1.6.</w:t>
      </w:r>
      <w:r w:rsidR="00193235">
        <w:t xml:space="preserve"> после слов «отсутствие задолженности» </w:t>
      </w:r>
      <w:r>
        <w:t xml:space="preserve">дополнить </w:t>
      </w:r>
      <w:r w:rsidR="00193235">
        <w:t>словами «</w:t>
      </w:r>
      <w:r w:rsidR="004047BF">
        <w:t>на день обращения</w:t>
      </w:r>
      <w:r w:rsidR="00193235">
        <w:t>».</w:t>
      </w:r>
    </w:p>
    <w:p w:rsidR="00A253AC" w:rsidRDefault="00A253AC" w:rsidP="009A76F9">
      <w:pPr>
        <w:ind w:firstLine="709"/>
        <w:jc w:val="both"/>
      </w:pPr>
      <w:r>
        <w:t>1.4. Пункт 2 постановления дополнить абзацем следующего содержания</w:t>
      </w:r>
    </w:p>
    <w:p w:rsidR="00A253AC" w:rsidRDefault="00A253AC" w:rsidP="009A76F9">
      <w:pPr>
        <w:ind w:firstLine="709"/>
        <w:jc w:val="both"/>
      </w:pPr>
      <w:proofErr w:type="gramStart"/>
      <w:r>
        <w:t>«В реестр покупателей (хозяйствующих субъектов)</w:t>
      </w:r>
      <w:r w:rsidR="006B6F1F">
        <w:t xml:space="preserve"> по договорам поста</w:t>
      </w:r>
      <w:r w:rsidR="006B6F1F">
        <w:t>в</w:t>
      </w:r>
      <w:r w:rsidR="006B6F1F">
        <w:t>ки в рамках централизованной поставки продукции (товаров) для муниципал</w:t>
      </w:r>
      <w:r w:rsidR="006B6F1F">
        <w:t>ь</w:t>
      </w:r>
      <w:r w:rsidR="006B6F1F">
        <w:t xml:space="preserve">ного образования </w:t>
      </w:r>
      <w:proofErr w:type="spellStart"/>
      <w:r w:rsidR="006B6F1F">
        <w:t>Нижневартовский</w:t>
      </w:r>
      <w:proofErr w:type="spellEnd"/>
      <w:r w:rsidR="006B6F1F">
        <w:t xml:space="preserve"> район</w:t>
      </w:r>
      <w:r>
        <w:t xml:space="preserve"> не могут быть внесены юридические лица и индивидуальные предприниматели</w:t>
      </w:r>
      <w:r w:rsidR="006B6F1F">
        <w:t>,</w:t>
      </w:r>
      <w:r>
        <w:t xml:space="preserve"> включенные в реестр недоброс</w:t>
      </w:r>
      <w:r>
        <w:t>о</w:t>
      </w:r>
      <w:r>
        <w:t>вестных поставщиков (подрядчиков, исполнителей)</w:t>
      </w:r>
      <w:r w:rsidR="00830A7C">
        <w:t xml:space="preserve">, определенный статьей 104 </w:t>
      </w:r>
      <w:r w:rsidR="006B6F1F">
        <w:t>Федеральн</w:t>
      </w:r>
      <w:r w:rsidR="00830A7C">
        <w:t>ого</w:t>
      </w:r>
      <w:r w:rsidR="006B6F1F">
        <w:t xml:space="preserve"> закон</w:t>
      </w:r>
      <w:r w:rsidR="00830A7C">
        <w:t>а</w:t>
      </w:r>
      <w:r w:rsidR="006B6F1F">
        <w:t xml:space="preserve"> от 05.04.2013 № 44-ФЗ «О контрактной системе в сфере </w:t>
      </w:r>
      <w:r w:rsidR="006B6F1F">
        <w:lastRenderedPageBreak/>
        <w:t>закупок товаров, работ, услуг для обеспечения государственных и муниципал</w:t>
      </w:r>
      <w:r w:rsidR="006B6F1F">
        <w:t>ь</w:t>
      </w:r>
      <w:r w:rsidR="006B6F1F">
        <w:t>ных нужд.».</w:t>
      </w:r>
      <w:proofErr w:type="gramEnd"/>
    </w:p>
    <w:p w:rsidR="00A80801" w:rsidRDefault="00A80801" w:rsidP="009A76F9">
      <w:pPr>
        <w:ind w:firstLine="709"/>
        <w:jc w:val="both"/>
      </w:pPr>
      <w:r>
        <w:t>1.5. В пунктах 3,4 постановления слова «(Е.В. Фомина)» исключить.</w:t>
      </w:r>
    </w:p>
    <w:p w:rsidR="00A80801" w:rsidRDefault="00A80801" w:rsidP="009A76F9">
      <w:pPr>
        <w:ind w:firstLine="709"/>
        <w:jc w:val="both"/>
      </w:pPr>
      <w:r>
        <w:t>1.6. В пункте 5 постановления слова «(Л.А. Лысенко)» заменить словами «(А.В. Мартынова)».</w:t>
      </w:r>
    </w:p>
    <w:p w:rsidR="009A76F9" w:rsidRPr="00961FC1" w:rsidRDefault="009A76F9" w:rsidP="009A76F9">
      <w:pPr>
        <w:ind w:firstLine="709"/>
        <w:jc w:val="both"/>
      </w:pPr>
      <w:r>
        <w:t>1.</w:t>
      </w:r>
      <w:r w:rsidR="00A80801">
        <w:t>7</w:t>
      </w:r>
      <w:r>
        <w:t>. В пункте 8</w:t>
      </w:r>
      <w:r w:rsidR="00A80801">
        <w:t xml:space="preserve"> постановления</w:t>
      </w:r>
      <w:r>
        <w:t xml:space="preserve"> слова «заместителя главы администрации района» заменить словами «заместителя главы района».</w:t>
      </w:r>
    </w:p>
    <w:p w:rsidR="00961FC1" w:rsidRPr="00961FC1" w:rsidRDefault="00193235" w:rsidP="00961FC1">
      <w:pPr>
        <w:ind w:firstLine="709"/>
        <w:jc w:val="both"/>
      </w:pPr>
      <w:r>
        <w:t>1.</w:t>
      </w:r>
      <w:r w:rsidR="00A80801">
        <w:t>8</w:t>
      </w:r>
      <w:r>
        <w:t>. Приложение к постановлению изложить в новой редакции согласно приложению.</w:t>
      </w:r>
    </w:p>
    <w:p w:rsidR="00961FC1" w:rsidRPr="00961FC1" w:rsidRDefault="00961FC1" w:rsidP="00961FC1">
      <w:pPr>
        <w:ind w:firstLine="709"/>
        <w:jc w:val="both"/>
      </w:pPr>
    </w:p>
    <w:p w:rsidR="000A3F4B" w:rsidRDefault="000A3F4B" w:rsidP="000A3F4B">
      <w:pPr>
        <w:ind w:firstLine="709"/>
        <w:jc w:val="both"/>
      </w:pPr>
      <w:r>
        <w:t xml:space="preserve">2. Службе документационного </w:t>
      </w:r>
      <w:proofErr w:type="gramStart"/>
      <w:r>
        <w:t>обеспечения управления организации де</w:t>
      </w:r>
      <w:r>
        <w:t>я</w:t>
      </w:r>
      <w:r>
        <w:t>тельности администрации</w:t>
      </w:r>
      <w:proofErr w:type="gramEnd"/>
      <w:r>
        <w:t xml:space="preserve"> района (Ю.В. Мороз) разместить постановление             на официальном веб-сайте администрации района: www.nvraion.ru.</w:t>
      </w:r>
    </w:p>
    <w:p w:rsidR="000A3F4B" w:rsidRDefault="000A3F4B" w:rsidP="000A3F4B">
      <w:pPr>
        <w:ind w:firstLine="709"/>
        <w:jc w:val="both"/>
      </w:pPr>
    </w:p>
    <w:p w:rsidR="000A3F4B" w:rsidRDefault="000A3F4B" w:rsidP="000A3F4B">
      <w:pPr>
        <w:ind w:firstLine="709"/>
        <w:jc w:val="both"/>
      </w:pPr>
      <w:r>
        <w:t xml:space="preserve">3. Пресс-службе администрации района (А.В. Мартынова) опубликовать постановление в приложении «Официальный бюллетень» к районной газете «Новости </w:t>
      </w:r>
      <w:proofErr w:type="spellStart"/>
      <w:r>
        <w:t>Приобья</w:t>
      </w:r>
      <w:proofErr w:type="spellEnd"/>
      <w:r>
        <w:t>».</w:t>
      </w:r>
    </w:p>
    <w:p w:rsidR="000A3F4B" w:rsidRDefault="000A3F4B" w:rsidP="000A3F4B">
      <w:pPr>
        <w:ind w:firstLine="709"/>
        <w:jc w:val="both"/>
      </w:pPr>
    </w:p>
    <w:p w:rsidR="000A3F4B" w:rsidRDefault="000A3F4B" w:rsidP="000A3F4B">
      <w:pPr>
        <w:ind w:firstLine="709"/>
        <w:jc w:val="both"/>
      </w:pPr>
      <w:r>
        <w:t>4. Постановление вступает в силу после его официального опубликования (обнародования).</w:t>
      </w:r>
    </w:p>
    <w:p w:rsidR="000A3F4B" w:rsidRDefault="000A3F4B" w:rsidP="000A3F4B">
      <w:pPr>
        <w:ind w:firstLine="709"/>
        <w:jc w:val="both"/>
      </w:pPr>
    </w:p>
    <w:p w:rsidR="00961FC1" w:rsidRPr="00961FC1" w:rsidRDefault="000A3F4B" w:rsidP="00961FC1">
      <w:pPr>
        <w:ind w:firstLine="709"/>
        <w:jc w:val="both"/>
      </w:pPr>
      <w:r>
        <w:t xml:space="preserve">5. </w:t>
      </w:r>
      <w:proofErr w:type="gramStart"/>
      <w:r w:rsidR="00961FC1" w:rsidRPr="00961FC1">
        <w:t>Контроль за</w:t>
      </w:r>
      <w:proofErr w:type="gramEnd"/>
      <w:r w:rsidR="00961FC1" w:rsidRPr="00961FC1">
        <w:t xml:space="preserve"> выполнением постановления возложить на заместителя главы района по потребительскому рынку, местной промышленности, тран</w:t>
      </w:r>
      <w:r w:rsidR="00961FC1" w:rsidRPr="00961FC1">
        <w:t>с</w:t>
      </w:r>
      <w:r w:rsidR="00961FC1" w:rsidRPr="00961FC1">
        <w:t>порту и связи Х.Ж. Абдуллина.</w:t>
      </w:r>
    </w:p>
    <w:p w:rsidR="00961FC1" w:rsidRPr="00961FC1" w:rsidRDefault="00961FC1" w:rsidP="00961FC1">
      <w:pPr>
        <w:widowControl w:val="0"/>
      </w:pPr>
    </w:p>
    <w:p w:rsidR="00961FC1" w:rsidRPr="00961FC1" w:rsidRDefault="00961FC1" w:rsidP="00961FC1">
      <w:pPr>
        <w:jc w:val="both"/>
      </w:pPr>
    </w:p>
    <w:p w:rsidR="00961FC1" w:rsidRPr="00961FC1" w:rsidRDefault="00961FC1" w:rsidP="00961FC1">
      <w:pPr>
        <w:widowControl w:val="0"/>
      </w:pPr>
    </w:p>
    <w:p w:rsidR="00874763" w:rsidRPr="00C85166" w:rsidRDefault="00830A7C" w:rsidP="00874763">
      <w:pPr>
        <w:jc w:val="both"/>
        <w:rPr>
          <w:szCs w:val="24"/>
        </w:rPr>
      </w:pPr>
      <w:r>
        <w:rPr>
          <w:szCs w:val="24"/>
        </w:rPr>
        <w:t>Г</w:t>
      </w:r>
      <w:r w:rsidR="00874763" w:rsidRPr="00C85166">
        <w:rPr>
          <w:szCs w:val="24"/>
        </w:rPr>
        <w:t>лав</w:t>
      </w:r>
      <w:r>
        <w:rPr>
          <w:szCs w:val="24"/>
        </w:rPr>
        <w:t>а</w:t>
      </w:r>
      <w:r w:rsidR="00874763" w:rsidRPr="00C85166">
        <w:rPr>
          <w:szCs w:val="24"/>
        </w:rPr>
        <w:t xml:space="preserve"> района                                               </w:t>
      </w:r>
      <w:r w:rsidR="009A76F9">
        <w:rPr>
          <w:szCs w:val="24"/>
        </w:rPr>
        <w:tab/>
      </w:r>
      <w:r w:rsidR="009A76F9">
        <w:rPr>
          <w:szCs w:val="24"/>
        </w:rPr>
        <w:tab/>
      </w:r>
      <w:r w:rsidR="009A76F9">
        <w:rPr>
          <w:szCs w:val="24"/>
        </w:rPr>
        <w:tab/>
      </w:r>
      <w:r w:rsidR="009A76F9">
        <w:rPr>
          <w:szCs w:val="24"/>
        </w:rPr>
        <w:tab/>
      </w:r>
      <w:r>
        <w:rPr>
          <w:szCs w:val="24"/>
        </w:rPr>
        <w:t xml:space="preserve">  Б.А. </w:t>
      </w:r>
      <w:proofErr w:type="spellStart"/>
      <w:r>
        <w:rPr>
          <w:szCs w:val="24"/>
        </w:rPr>
        <w:t>Саломатин</w:t>
      </w:r>
      <w:proofErr w:type="spellEnd"/>
    </w:p>
    <w:p w:rsidR="00874763" w:rsidRPr="00C85166" w:rsidRDefault="00874763" w:rsidP="00874763">
      <w:pPr>
        <w:rPr>
          <w:sz w:val="24"/>
          <w:szCs w:val="24"/>
        </w:rPr>
      </w:pPr>
    </w:p>
    <w:p w:rsidR="00874763" w:rsidRPr="00C85166" w:rsidRDefault="00874763" w:rsidP="00874763">
      <w:pPr>
        <w:rPr>
          <w:sz w:val="24"/>
          <w:szCs w:val="24"/>
        </w:rPr>
      </w:pPr>
    </w:p>
    <w:p w:rsidR="00874763" w:rsidRPr="00ED3EE4" w:rsidRDefault="00874763" w:rsidP="00874763">
      <w:pPr>
        <w:ind w:firstLine="709"/>
        <w:jc w:val="both"/>
      </w:pPr>
    </w:p>
    <w:p w:rsidR="00961FC1" w:rsidRPr="00961FC1" w:rsidRDefault="00961FC1" w:rsidP="00961FC1">
      <w:pPr>
        <w:jc w:val="both"/>
      </w:pPr>
    </w:p>
    <w:p w:rsidR="00961FC1" w:rsidRPr="00961FC1" w:rsidRDefault="00961FC1" w:rsidP="00961FC1">
      <w:pPr>
        <w:ind w:left="6372" w:hanging="702"/>
        <w:jc w:val="both"/>
      </w:pPr>
    </w:p>
    <w:p w:rsidR="00961FC1" w:rsidRPr="00961FC1" w:rsidRDefault="00961FC1" w:rsidP="00961FC1">
      <w:pPr>
        <w:sectPr w:rsidR="00961FC1" w:rsidRPr="00961FC1" w:rsidSect="00961FC1">
          <w:headerReference w:type="default" r:id="rId9"/>
          <w:headerReference w:type="first" r:id="rId10"/>
          <w:pgSz w:w="11906" w:h="16838"/>
          <w:pgMar w:top="1134" w:right="567" w:bottom="1134" w:left="1701" w:header="709" w:footer="709" w:gutter="0"/>
          <w:cols w:space="720"/>
        </w:sectPr>
      </w:pPr>
    </w:p>
    <w:p w:rsidR="000A3F4B" w:rsidRDefault="000A3F4B" w:rsidP="000A3F4B">
      <w:pPr>
        <w:widowControl w:val="0"/>
        <w:autoSpaceDE w:val="0"/>
        <w:autoSpaceDN w:val="0"/>
        <w:adjustRightInd w:val="0"/>
        <w:ind w:firstLine="10206"/>
        <w:jc w:val="both"/>
      </w:pPr>
      <w:r>
        <w:lastRenderedPageBreak/>
        <w:t>Приложение к постановлению</w:t>
      </w:r>
    </w:p>
    <w:p w:rsidR="000A3F4B" w:rsidRDefault="000A3F4B" w:rsidP="000A3F4B">
      <w:pPr>
        <w:widowControl w:val="0"/>
        <w:autoSpaceDE w:val="0"/>
        <w:autoSpaceDN w:val="0"/>
        <w:adjustRightInd w:val="0"/>
        <w:ind w:firstLine="10206"/>
        <w:jc w:val="both"/>
      </w:pPr>
      <w:r>
        <w:t>администрации района</w:t>
      </w:r>
    </w:p>
    <w:p w:rsidR="000A3F4B" w:rsidRDefault="000A3F4B" w:rsidP="000A3F4B">
      <w:pPr>
        <w:widowControl w:val="0"/>
        <w:autoSpaceDE w:val="0"/>
        <w:autoSpaceDN w:val="0"/>
        <w:adjustRightInd w:val="0"/>
        <w:ind w:firstLine="10206"/>
        <w:jc w:val="both"/>
      </w:pPr>
      <w:proofErr w:type="gramStart"/>
      <w:r>
        <w:t>от _____________ № _________</w:t>
      </w:r>
      <w:proofErr w:type="gramEnd"/>
    </w:p>
    <w:p w:rsidR="000A3F4B" w:rsidRDefault="000A3F4B" w:rsidP="00D92750">
      <w:pPr>
        <w:widowControl w:val="0"/>
        <w:autoSpaceDE w:val="0"/>
        <w:autoSpaceDN w:val="0"/>
        <w:adjustRightInd w:val="0"/>
        <w:ind w:firstLine="10206"/>
        <w:jc w:val="both"/>
      </w:pPr>
    </w:p>
    <w:p w:rsidR="000A3F4B" w:rsidRDefault="000A3F4B" w:rsidP="00D92750">
      <w:pPr>
        <w:widowControl w:val="0"/>
        <w:autoSpaceDE w:val="0"/>
        <w:autoSpaceDN w:val="0"/>
        <w:adjustRightInd w:val="0"/>
        <w:ind w:firstLine="10206"/>
        <w:jc w:val="both"/>
      </w:pPr>
    </w:p>
    <w:p w:rsidR="00961FC1" w:rsidRPr="00961FC1" w:rsidRDefault="000A3F4B" w:rsidP="00D92750">
      <w:pPr>
        <w:widowControl w:val="0"/>
        <w:autoSpaceDE w:val="0"/>
        <w:autoSpaceDN w:val="0"/>
        <w:adjustRightInd w:val="0"/>
        <w:ind w:firstLine="10206"/>
        <w:jc w:val="both"/>
      </w:pPr>
      <w:r>
        <w:t>«</w:t>
      </w:r>
      <w:r w:rsidR="00961FC1" w:rsidRPr="00961FC1">
        <w:t>Приложение к постановлению</w:t>
      </w:r>
    </w:p>
    <w:p w:rsidR="00961FC1" w:rsidRPr="00961FC1" w:rsidRDefault="00961FC1" w:rsidP="00D92750">
      <w:pPr>
        <w:widowControl w:val="0"/>
        <w:autoSpaceDE w:val="0"/>
        <w:autoSpaceDN w:val="0"/>
        <w:adjustRightInd w:val="0"/>
        <w:ind w:firstLine="10206"/>
        <w:jc w:val="both"/>
      </w:pPr>
      <w:r w:rsidRPr="00961FC1">
        <w:t>администрации района</w:t>
      </w:r>
    </w:p>
    <w:p w:rsidR="00961FC1" w:rsidRPr="00961FC1" w:rsidRDefault="00961FC1" w:rsidP="00D92750">
      <w:pPr>
        <w:widowControl w:val="0"/>
        <w:autoSpaceDE w:val="0"/>
        <w:autoSpaceDN w:val="0"/>
        <w:adjustRightInd w:val="0"/>
        <w:ind w:firstLine="10206"/>
        <w:jc w:val="both"/>
      </w:pPr>
      <w:r w:rsidRPr="00961FC1">
        <w:t xml:space="preserve">от </w:t>
      </w:r>
      <w:r w:rsidR="00937073">
        <w:t>04.04.2016</w:t>
      </w:r>
      <w:r w:rsidR="009A76F9">
        <w:t xml:space="preserve"> </w:t>
      </w:r>
      <w:r w:rsidRPr="00961FC1">
        <w:t>№</w:t>
      </w:r>
      <w:r w:rsidR="009A76F9">
        <w:t xml:space="preserve"> </w:t>
      </w:r>
      <w:r w:rsidR="00937073">
        <w:t>981</w:t>
      </w:r>
    </w:p>
    <w:p w:rsidR="00961FC1" w:rsidRPr="00961FC1" w:rsidRDefault="00961FC1" w:rsidP="00D92750">
      <w:pPr>
        <w:widowControl w:val="0"/>
        <w:autoSpaceDE w:val="0"/>
        <w:autoSpaceDN w:val="0"/>
        <w:adjustRightInd w:val="0"/>
        <w:jc w:val="both"/>
      </w:pPr>
    </w:p>
    <w:p w:rsidR="00961FC1" w:rsidRPr="00961FC1" w:rsidRDefault="00961FC1" w:rsidP="00961FC1">
      <w:pPr>
        <w:widowControl w:val="0"/>
        <w:autoSpaceDE w:val="0"/>
        <w:autoSpaceDN w:val="0"/>
        <w:adjustRightInd w:val="0"/>
        <w:jc w:val="center"/>
        <w:rPr>
          <w:b/>
        </w:rPr>
      </w:pPr>
      <w:r w:rsidRPr="00961FC1">
        <w:rPr>
          <w:b/>
        </w:rPr>
        <w:t xml:space="preserve">Реестр </w:t>
      </w:r>
    </w:p>
    <w:p w:rsidR="00961FC1" w:rsidRPr="00961FC1" w:rsidRDefault="00961FC1" w:rsidP="00961FC1">
      <w:pPr>
        <w:widowControl w:val="0"/>
        <w:autoSpaceDE w:val="0"/>
        <w:autoSpaceDN w:val="0"/>
        <w:adjustRightInd w:val="0"/>
        <w:jc w:val="center"/>
        <w:rPr>
          <w:b/>
        </w:rPr>
      </w:pPr>
      <w:r w:rsidRPr="00961FC1">
        <w:rPr>
          <w:b/>
        </w:rPr>
        <w:t>покупателей (хозяйствующих субъектов) по договорам поставки</w:t>
      </w:r>
    </w:p>
    <w:p w:rsidR="00D92750" w:rsidRDefault="00961FC1" w:rsidP="00961FC1">
      <w:pPr>
        <w:widowControl w:val="0"/>
        <w:autoSpaceDE w:val="0"/>
        <w:autoSpaceDN w:val="0"/>
        <w:adjustRightInd w:val="0"/>
        <w:jc w:val="center"/>
        <w:rPr>
          <w:b/>
        </w:rPr>
      </w:pPr>
      <w:r w:rsidRPr="00961FC1">
        <w:rPr>
          <w:b/>
        </w:rPr>
        <w:t xml:space="preserve"> в рамках централизованной поставки продукции (товаров) для муниципального образования </w:t>
      </w:r>
    </w:p>
    <w:p w:rsidR="00961FC1" w:rsidRDefault="00961FC1" w:rsidP="00961FC1">
      <w:pPr>
        <w:widowControl w:val="0"/>
        <w:autoSpaceDE w:val="0"/>
        <w:autoSpaceDN w:val="0"/>
        <w:adjustRightInd w:val="0"/>
        <w:jc w:val="center"/>
        <w:rPr>
          <w:b/>
        </w:rPr>
      </w:pPr>
      <w:proofErr w:type="spellStart"/>
      <w:r w:rsidRPr="00961FC1">
        <w:rPr>
          <w:b/>
        </w:rPr>
        <w:t>Нижневартовский</w:t>
      </w:r>
      <w:proofErr w:type="spellEnd"/>
      <w:r w:rsidRPr="00961FC1">
        <w:rPr>
          <w:b/>
        </w:rPr>
        <w:t xml:space="preserve"> район</w:t>
      </w:r>
    </w:p>
    <w:p w:rsidR="00D92750" w:rsidRPr="00961FC1" w:rsidRDefault="00D92750" w:rsidP="00961FC1">
      <w:pPr>
        <w:widowControl w:val="0"/>
        <w:autoSpaceDE w:val="0"/>
        <w:autoSpaceDN w:val="0"/>
        <w:adjustRightInd w:val="0"/>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457"/>
        <w:gridCol w:w="2586"/>
        <w:gridCol w:w="4394"/>
        <w:gridCol w:w="4111"/>
      </w:tblGrid>
      <w:tr w:rsidR="000A3F4B" w:rsidRPr="00961FC1" w:rsidTr="000A3F4B">
        <w:trPr>
          <w:trHeight w:val="360"/>
          <w:jc w:val="center"/>
        </w:trPr>
        <w:tc>
          <w:tcPr>
            <w:tcW w:w="594" w:type="dxa"/>
            <w:vMerge w:val="restart"/>
            <w:tcBorders>
              <w:top w:val="single" w:sz="4" w:space="0" w:color="000000"/>
              <w:left w:val="single" w:sz="4" w:space="0" w:color="000000"/>
              <w:bottom w:val="single" w:sz="4" w:space="0" w:color="000000"/>
              <w:right w:val="single" w:sz="4" w:space="0" w:color="000000"/>
            </w:tcBorders>
            <w:hideMark/>
          </w:tcPr>
          <w:p w:rsidR="000A3F4B" w:rsidRPr="00961FC1" w:rsidRDefault="000A3F4B" w:rsidP="00961FC1">
            <w:pPr>
              <w:widowControl w:val="0"/>
              <w:autoSpaceDE w:val="0"/>
              <w:autoSpaceDN w:val="0"/>
              <w:adjustRightInd w:val="0"/>
              <w:jc w:val="center"/>
              <w:rPr>
                <w:b/>
                <w:sz w:val="24"/>
              </w:rPr>
            </w:pPr>
            <w:r w:rsidRPr="00961FC1">
              <w:rPr>
                <w:b/>
                <w:sz w:val="24"/>
              </w:rPr>
              <w:t xml:space="preserve">№ </w:t>
            </w:r>
            <w:proofErr w:type="gramStart"/>
            <w:r w:rsidRPr="00961FC1">
              <w:rPr>
                <w:b/>
                <w:sz w:val="24"/>
              </w:rPr>
              <w:t>п</w:t>
            </w:r>
            <w:proofErr w:type="gramEnd"/>
            <w:r w:rsidRPr="00961FC1">
              <w:rPr>
                <w:b/>
                <w:sz w:val="24"/>
              </w:rPr>
              <w:t>/п</w:t>
            </w:r>
          </w:p>
        </w:tc>
        <w:tc>
          <w:tcPr>
            <w:tcW w:w="2457" w:type="dxa"/>
            <w:vMerge w:val="restart"/>
            <w:tcBorders>
              <w:top w:val="single" w:sz="4" w:space="0" w:color="000000"/>
              <w:left w:val="single" w:sz="4" w:space="0" w:color="000000"/>
              <w:bottom w:val="single" w:sz="4" w:space="0" w:color="000000"/>
              <w:right w:val="single" w:sz="4" w:space="0" w:color="auto"/>
            </w:tcBorders>
          </w:tcPr>
          <w:p w:rsidR="000A3F4B" w:rsidRPr="00961FC1" w:rsidRDefault="000A3F4B" w:rsidP="00961FC1">
            <w:pPr>
              <w:widowControl w:val="0"/>
              <w:autoSpaceDE w:val="0"/>
              <w:autoSpaceDN w:val="0"/>
              <w:adjustRightInd w:val="0"/>
              <w:jc w:val="center"/>
              <w:rPr>
                <w:b/>
                <w:sz w:val="24"/>
              </w:rPr>
            </w:pPr>
            <w:r w:rsidRPr="00961FC1">
              <w:rPr>
                <w:b/>
                <w:sz w:val="24"/>
              </w:rPr>
              <w:t xml:space="preserve">№ </w:t>
            </w:r>
          </w:p>
          <w:p w:rsidR="000A3F4B" w:rsidRPr="00961FC1" w:rsidRDefault="000A3F4B" w:rsidP="00961FC1">
            <w:pPr>
              <w:widowControl w:val="0"/>
              <w:autoSpaceDE w:val="0"/>
              <w:autoSpaceDN w:val="0"/>
              <w:adjustRightInd w:val="0"/>
              <w:jc w:val="center"/>
              <w:rPr>
                <w:b/>
                <w:sz w:val="24"/>
              </w:rPr>
            </w:pPr>
            <w:r w:rsidRPr="00961FC1">
              <w:rPr>
                <w:b/>
                <w:sz w:val="24"/>
              </w:rPr>
              <w:t>реестровой записи, дата включения сведений в реестр</w:t>
            </w:r>
          </w:p>
          <w:p w:rsidR="000A3F4B" w:rsidRPr="00961FC1" w:rsidRDefault="000A3F4B" w:rsidP="00961FC1">
            <w:pPr>
              <w:widowControl w:val="0"/>
              <w:autoSpaceDE w:val="0"/>
              <w:autoSpaceDN w:val="0"/>
              <w:adjustRightInd w:val="0"/>
              <w:jc w:val="center"/>
              <w:rPr>
                <w:b/>
                <w:sz w:val="24"/>
              </w:rPr>
            </w:pPr>
          </w:p>
          <w:p w:rsidR="000A3F4B" w:rsidRPr="00961FC1" w:rsidRDefault="000A3F4B" w:rsidP="00961FC1">
            <w:pPr>
              <w:widowControl w:val="0"/>
              <w:autoSpaceDE w:val="0"/>
              <w:autoSpaceDN w:val="0"/>
              <w:adjustRightInd w:val="0"/>
              <w:jc w:val="center"/>
              <w:rPr>
                <w:b/>
                <w:sz w:val="24"/>
              </w:rPr>
            </w:pPr>
          </w:p>
        </w:tc>
        <w:tc>
          <w:tcPr>
            <w:tcW w:w="11091" w:type="dxa"/>
            <w:gridSpan w:val="3"/>
            <w:tcBorders>
              <w:top w:val="single" w:sz="4" w:space="0" w:color="000000"/>
              <w:left w:val="single" w:sz="4" w:space="0" w:color="auto"/>
              <w:bottom w:val="single" w:sz="4" w:space="0" w:color="auto"/>
              <w:right w:val="single" w:sz="4" w:space="0" w:color="000000"/>
            </w:tcBorders>
            <w:hideMark/>
          </w:tcPr>
          <w:p w:rsidR="000A3F4B" w:rsidRPr="00961FC1" w:rsidRDefault="000A3F4B" w:rsidP="00961FC1">
            <w:pPr>
              <w:widowControl w:val="0"/>
              <w:autoSpaceDE w:val="0"/>
              <w:autoSpaceDN w:val="0"/>
              <w:adjustRightInd w:val="0"/>
              <w:jc w:val="center"/>
              <w:rPr>
                <w:b/>
                <w:sz w:val="24"/>
              </w:rPr>
            </w:pPr>
            <w:r w:rsidRPr="00961FC1">
              <w:rPr>
                <w:b/>
                <w:sz w:val="24"/>
              </w:rPr>
              <w:t>Сведения о покупателях (хозяйствующих субъектах)</w:t>
            </w:r>
          </w:p>
        </w:tc>
      </w:tr>
      <w:tr w:rsidR="000A3F4B" w:rsidRPr="00961FC1" w:rsidTr="000A3F4B">
        <w:trPr>
          <w:trHeight w:val="17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A3F4B" w:rsidRPr="00961FC1" w:rsidRDefault="000A3F4B" w:rsidP="00961FC1">
            <w:pPr>
              <w:rPr>
                <w:b/>
                <w:sz w:val="24"/>
              </w:rPr>
            </w:pPr>
          </w:p>
        </w:tc>
        <w:tc>
          <w:tcPr>
            <w:tcW w:w="2457" w:type="dxa"/>
            <w:vMerge/>
            <w:tcBorders>
              <w:top w:val="single" w:sz="4" w:space="0" w:color="000000"/>
              <w:left w:val="single" w:sz="4" w:space="0" w:color="000000"/>
              <w:bottom w:val="single" w:sz="4" w:space="0" w:color="000000"/>
              <w:right w:val="single" w:sz="4" w:space="0" w:color="auto"/>
            </w:tcBorders>
            <w:vAlign w:val="center"/>
            <w:hideMark/>
          </w:tcPr>
          <w:p w:rsidR="000A3F4B" w:rsidRPr="00961FC1" w:rsidRDefault="000A3F4B" w:rsidP="00961FC1">
            <w:pPr>
              <w:rPr>
                <w:b/>
                <w:sz w:val="24"/>
              </w:rPr>
            </w:pPr>
          </w:p>
        </w:tc>
        <w:tc>
          <w:tcPr>
            <w:tcW w:w="2586" w:type="dxa"/>
            <w:tcBorders>
              <w:top w:val="single" w:sz="4" w:space="0" w:color="auto"/>
              <w:left w:val="single" w:sz="4" w:space="0" w:color="auto"/>
              <w:bottom w:val="single" w:sz="4" w:space="0" w:color="000000"/>
              <w:right w:val="single" w:sz="4" w:space="0" w:color="000000"/>
            </w:tcBorders>
            <w:hideMark/>
          </w:tcPr>
          <w:p w:rsidR="000A3F4B" w:rsidRPr="00961FC1" w:rsidRDefault="000A3F4B" w:rsidP="00961FC1">
            <w:pPr>
              <w:widowControl w:val="0"/>
              <w:autoSpaceDE w:val="0"/>
              <w:autoSpaceDN w:val="0"/>
              <w:adjustRightInd w:val="0"/>
              <w:jc w:val="center"/>
              <w:rPr>
                <w:b/>
                <w:sz w:val="24"/>
              </w:rPr>
            </w:pPr>
            <w:r w:rsidRPr="00961FC1">
              <w:rPr>
                <w:b/>
                <w:sz w:val="24"/>
              </w:rPr>
              <w:t>наименование</w:t>
            </w:r>
          </w:p>
          <w:p w:rsidR="000A3F4B" w:rsidRPr="00961FC1" w:rsidRDefault="000A3F4B" w:rsidP="00961FC1">
            <w:pPr>
              <w:widowControl w:val="0"/>
              <w:autoSpaceDE w:val="0"/>
              <w:autoSpaceDN w:val="0"/>
              <w:adjustRightInd w:val="0"/>
              <w:jc w:val="center"/>
              <w:rPr>
                <w:b/>
                <w:sz w:val="24"/>
              </w:rPr>
            </w:pPr>
            <w:r w:rsidRPr="00961FC1">
              <w:rPr>
                <w:b/>
                <w:sz w:val="24"/>
              </w:rPr>
              <w:t>юридического лица</w:t>
            </w:r>
          </w:p>
        </w:tc>
        <w:tc>
          <w:tcPr>
            <w:tcW w:w="4394" w:type="dxa"/>
            <w:tcBorders>
              <w:top w:val="single" w:sz="4" w:space="0" w:color="auto"/>
              <w:left w:val="single" w:sz="4" w:space="0" w:color="000000"/>
              <w:bottom w:val="single" w:sz="4" w:space="0" w:color="000000"/>
              <w:right w:val="single" w:sz="4" w:space="0" w:color="000000"/>
            </w:tcBorders>
            <w:hideMark/>
          </w:tcPr>
          <w:p w:rsidR="000A3F4B" w:rsidRDefault="000A3F4B" w:rsidP="00961FC1">
            <w:pPr>
              <w:widowControl w:val="0"/>
              <w:autoSpaceDE w:val="0"/>
              <w:autoSpaceDN w:val="0"/>
              <w:adjustRightInd w:val="0"/>
              <w:jc w:val="center"/>
              <w:rPr>
                <w:b/>
                <w:sz w:val="24"/>
              </w:rPr>
            </w:pPr>
            <w:r w:rsidRPr="00961FC1">
              <w:rPr>
                <w:b/>
                <w:sz w:val="24"/>
              </w:rPr>
              <w:t>почтовый адрес</w:t>
            </w:r>
          </w:p>
          <w:p w:rsidR="000A3F4B" w:rsidRDefault="000A3F4B" w:rsidP="00961FC1">
            <w:pPr>
              <w:widowControl w:val="0"/>
              <w:autoSpaceDE w:val="0"/>
              <w:autoSpaceDN w:val="0"/>
              <w:adjustRightInd w:val="0"/>
              <w:jc w:val="center"/>
              <w:rPr>
                <w:b/>
                <w:sz w:val="24"/>
              </w:rPr>
            </w:pPr>
            <w:r w:rsidRPr="00961FC1">
              <w:rPr>
                <w:b/>
                <w:sz w:val="24"/>
              </w:rPr>
              <w:t>(местонахождения) постоянно де</w:t>
            </w:r>
            <w:r w:rsidRPr="00961FC1">
              <w:rPr>
                <w:b/>
                <w:sz w:val="24"/>
              </w:rPr>
              <w:t>й</w:t>
            </w:r>
            <w:r w:rsidRPr="00961FC1">
              <w:rPr>
                <w:b/>
                <w:sz w:val="24"/>
              </w:rPr>
              <w:t xml:space="preserve">ствующего исполнительного органа юридического лица – </w:t>
            </w:r>
          </w:p>
          <w:p w:rsidR="000A3F4B" w:rsidRPr="00961FC1" w:rsidRDefault="000A3F4B" w:rsidP="000A3F4B">
            <w:pPr>
              <w:widowControl w:val="0"/>
              <w:autoSpaceDE w:val="0"/>
              <w:autoSpaceDN w:val="0"/>
              <w:adjustRightInd w:val="0"/>
              <w:jc w:val="center"/>
              <w:rPr>
                <w:b/>
                <w:sz w:val="24"/>
              </w:rPr>
            </w:pPr>
            <w:r w:rsidRPr="00961FC1">
              <w:rPr>
                <w:b/>
                <w:sz w:val="24"/>
              </w:rPr>
              <w:t>получателя поддержки</w:t>
            </w:r>
          </w:p>
        </w:tc>
        <w:tc>
          <w:tcPr>
            <w:tcW w:w="4111" w:type="dxa"/>
            <w:tcBorders>
              <w:top w:val="single" w:sz="4" w:space="0" w:color="auto"/>
              <w:left w:val="single" w:sz="4" w:space="0" w:color="000000"/>
              <w:bottom w:val="single" w:sz="4" w:space="0" w:color="000000"/>
              <w:right w:val="single" w:sz="4" w:space="0" w:color="000000"/>
            </w:tcBorders>
            <w:hideMark/>
          </w:tcPr>
          <w:p w:rsidR="000A3F4B" w:rsidRDefault="000A3F4B" w:rsidP="00961FC1">
            <w:pPr>
              <w:widowControl w:val="0"/>
              <w:autoSpaceDE w:val="0"/>
              <w:autoSpaceDN w:val="0"/>
              <w:adjustRightInd w:val="0"/>
              <w:jc w:val="center"/>
              <w:rPr>
                <w:b/>
                <w:sz w:val="24"/>
              </w:rPr>
            </w:pPr>
            <w:r w:rsidRPr="00961FC1">
              <w:rPr>
                <w:b/>
                <w:sz w:val="24"/>
              </w:rPr>
              <w:t>основной государственный рег</w:t>
            </w:r>
            <w:r w:rsidRPr="00961FC1">
              <w:rPr>
                <w:b/>
                <w:sz w:val="24"/>
              </w:rPr>
              <w:t>и</w:t>
            </w:r>
            <w:r w:rsidRPr="00961FC1">
              <w:rPr>
                <w:b/>
                <w:sz w:val="24"/>
              </w:rPr>
              <w:t>страционный номер записи о гос</w:t>
            </w:r>
            <w:r w:rsidRPr="00961FC1">
              <w:rPr>
                <w:b/>
                <w:sz w:val="24"/>
              </w:rPr>
              <w:t>у</w:t>
            </w:r>
            <w:r w:rsidRPr="00961FC1">
              <w:rPr>
                <w:b/>
                <w:sz w:val="24"/>
              </w:rPr>
              <w:t xml:space="preserve">дарственной регистрации </w:t>
            </w:r>
          </w:p>
          <w:p w:rsidR="000A3F4B" w:rsidRPr="00961FC1" w:rsidRDefault="000A3F4B" w:rsidP="000A3F4B">
            <w:pPr>
              <w:widowControl w:val="0"/>
              <w:autoSpaceDE w:val="0"/>
              <w:autoSpaceDN w:val="0"/>
              <w:adjustRightInd w:val="0"/>
              <w:jc w:val="center"/>
              <w:rPr>
                <w:b/>
                <w:sz w:val="24"/>
              </w:rPr>
            </w:pPr>
            <w:r w:rsidRPr="00961FC1">
              <w:rPr>
                <w:b/>
                <w:sz w:val="24"/>
              </w:rPr>
              <w:t>юридического лица (ОГРН)</w:t>
            </w:r>
          </w:p>
        </w:tc>
      </w:tr>
      <w:tr w:rsidR="000A3F4B" w:rsidRPr="00961FC1" w:rsidTr="000A3F4B">
        <w:trPr>
          <w:jc w:val="center"/>
        </w:trPr>
        <w:tc>
          <w:tcPr>
            <w:tcW w:w="594" w:type="dxa"/>
            <w:tcBorders>
              <w:top w:val="single" w:sz="4" w:space="0" w:color="000000"/>
              <w:left w:val="single" w:sz="4" w:space="0" w:color="000000"/>
              <w:bottom w:val="single" w:sz="4" w:space="0" w:color="000000"/>
              <w:right w:val="single" w:sz="4" w:space="0" w:color="000000"/>
            </w:tcBorders>
          </w:tcPr>
          <w:p w:rsidR="000A3F4B" w:rsidRPr="00961FC1" w:rsidRDefault="000A3F4B" w:rsidP="00961FC1">
            <w:pPr>
              <w:widowControl w:val="0"/>
              <w:autoSpaceDE w:val="0"/>
              <w:autoSpaceDN w:val="0"/>
              <w:adjustRightInd w:val="0"/>
              <w:jc w:val="center"/>
              <w:rPr>
                <w:b/>
                <w:sz w:val="24"/>
              </w:rPr>
            </w:pPr>
          </w:p>
        </w:tc>
        <w:tc>
          <w:tcPr>
            <w:tcW w:w="2457" w:type="dxa"/>
            <w:tcBorders>
              <w:top w:val="single" w:sz="4" w:space="0" w:color="000000"/>
              <w:left w:val="single" w:sz="4" w:space="0" w:color="000000"/>
              <w:bottom w:val="single" w:sz="4" w:space="0" w:color="000000"/>
              <w:right w:val="single" w:sz="4" w:space="0" w:color="auto"/>
            </w:tcBorders>
          </w:tcPr>
          <w:p w:rsidR="000A3F4B" w:rsidRPr="00961FC1" w:rsidRDefault="000A3F4B" w:rsidP="00961FC1">
            <w:pPr>
              <w:widowControl w:val="0"/>
              <w:autoSpaceDE w:val="0"/>
              <w:autoSpaceDN w:val="0"/>
              <w:adjustRightInd w:val="0"/>
              <w:jc w:val="center"/>
              <w:rPr>
                <w:b/>
                <w:sz w:val="24"/>
              </w:rPr>
            </w:pPr>
          </w:p>
        </w:tc>
        <w:tc>
          <w:tcPr>
            <w:tcW w:w="2586" w:type="dxa"/>
            <w:tcBorders>
              <w:top w:val="single" w:sz="4" w:space="0" w:color="000000"/>
              <w:left w:val="single" w:sz="4" w:space="0" w:color="auto"/>
              <w:bottom w:val="single" w:sz="4" w:space="0" w:color="000000"/>
              <w:right w:val="single" w:sz="4" w:space="0" w:color="000000"/>
            </w:tcBorders>
          </w:tcPr>
          <w:p w:rsidR="000A3F4B" w:rsidRPr="00961FC1" w:rsidRDefault="000A3F4B" w:rsidP="00961FC1">
            <w:pPr>
              <w:widowControl w:val="0"/>
              <w:autoSpaceDE w:val="0"/>
              <w:autoSpaceDN w:val="0"/>
              <w:adjustRightInd w:val="0"/>
              <w:jc w:val="center"/>
              <w:rPr>
                <w:b/>
                <w:sz w:val="24"/>
              </w:rPr>
            </w:pPr>
          </w:p>
        </w:tc>
        <w:tc>
          <w:tcPr>
            <w:tcW w:w="4394" w:type="dxa"/>
            <w:tcBorders>
              <w:top w:val="single" w:sz="4" w:space="0" w:color="000000"/>
              <w:left w:val="single" w:sz="4" w:space="0" w:color="000000"/>
              <w:bottom w:val="single" w:sz="4" w:space="0" w:color="000000"/>
              <w:right w:val="single" w:sz="4" w:space="0" w:color="000000"/>
            </w:tcBorders>
          </w:tcPr>
          <w:p w:rsidR="000A3F4B" w:rsidRPr="00961FC1" w:rsidRDefault="000A3F4B" w:rsidP="000A3F4B">
            <w:pPr>
              <w:widowControl w:val="0"/>
              <w:autoSpaceDE w:val="0"/>
              <w:autoSpaceDN w:val="0"/>
              <w:adjustRightInd w:val="0"/>
              <w:rPr>
                <w:b/>
                <w:sz w:val="24"/>
              </w:rPr>
            </w:pPr>
          </w:p>
        </w:tc>
        <w:tc>
          <w:tcPr>
            <w:tcW w:w="4111" w:type="dxa"/>
            <w:tcBorders>
              <w:top w:val="single" w:sz="4" w:space="0" w:color="000000"/>
              <w:left w:val="single" w:sz="4" w:space="0" w:color="000000"/>
              <w:bottom w:val="single" w:sz="4" w:space="0" w:color="000000"/>
              <w:right w:val="single" w:sz="4" w:space="0" w:color="000000"/>
            </w:tcBorders>
          </w:tcPr>
          <w:p w:rsidR="000A3F4B" w:rsidRPr="00961FC1" w:rsidRDefault="000A3F4B" w:rsidP="00961FC1">
            <w:pPr>
              <w:widowControl w:val="0"/>
              <w:autoSpaceDE w:val="0"/>
              <w:autoSpaceDN w:val="0"/>
              <w:adjustRightInd w:val="0"/>
              <w:jc w:val="center"/>
              <w:rPr>
                <w:b/>
                <w:sz w:val="24"/>
              </w:rPr>
            </w:pPr>
          </w:p>
        </w:tc>
      </w:tr>
    </w:tbl>
    <w:p w:rsidR="00CC01B1" w:rsidRPr="00CC01B1" w:rsidRDefault="000A3F4B" w:rsidP="000A3F4B">
      <w:pPr>
        <w:widowControl w:val="0"/>
        <w:jc w:val="right"/>
      </w:pPr>
      <w:r>
        <w:t>.».</w:t>
      </w:r>
    </w:p>
    <w:sectPr w:rsidR="00CC01B1" w:rsidRPr="00CC01B1" w:rsidSect="00D92750">
      <w:headerReference w:type="default" r:id="rId11"/>
      <w:pgSz w:w="16836" w:h="11904" w:orient="landscape"/>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B3" w:rsidRDefault="006E0FB3">
      <w:r>
        <w:separator/>
      </w:r>
    </w:p>
  </w:endnote>
  <w:endnote w:type="continuationSeparator" w:id="0">
    <w:p w:rsidR="006E0FB3" w:rsidRDefault="006E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B3" w:rsidRDefault="006E0FB3">
      <w:r>
        <w:separator/>
      </w:r>
    </w:p>
  </w:footnote>
  <w:footnote w:type="continuationSeparator" w:id="0">
    <w:p w:rsidR="006E0FB3" w:rsidRDefault="006E0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687920"/>
      <w:docPartObj>
        <w:docPartGallery w:val="Page Numbers (Top of Page)"/>
        <w:docPartUnique/>
      </w:docPartObj>
    </w:sdtPr>
    <w:sdtEndPr/>
    <w:sdtContent>
      <w:p w:rsidR="00D92750" w:rsidRDefault="00492514">
        <w:pPr>
          <w:pStyle w:val="a4"/>
          <w:jc w:val="center"/>
        </w:pPr>
        <w:r>
          <w:fldChar w:fldCharType="begin"/>
        </w:r>
        <w:r w:rsidR="00D92750">
          <w:instrText>PAGE   \* MERGEFORMAT</w:instrText>
        </w:r>
        <w:r>
          <w:fldChar w:fldCharType="separate"/>
        </w:r>
        <w:r w:rsidR="00B85646">
          <w:rPr>
            <w:noProof/>
          </w:rPr>
          <w:t>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721133"/>
      <w:docPartObj>
        <w:docPartGallery w:val="Page Numbers (Top of Page)"/>
        <w:docPartUnique/>
      </w:docPartObj>
    </w:sdtPr>
    <w:sdtEndPr/>
    <w:sdtContent>
      <w:p w:rsidR="00D92750" w:rsidRDefault="00492514">
        <w:pPr>
          <w:pStyle w:val="a4"/>
          <w:jc w:val="center"/>
        </w:pPr>
        <w:r>
          <w:fldChar w:fldCharType="begin"/>
        </w:r>
        <w:r w:rsidR="00D92750">
          <w:instrText>PAGE   \* MERGEFORMAT</w:instrText>
        </w:r>
        <w:r>
          <w:fldChar w:fldCharType="separate"/>
        </w:r>
        <w:r w:rsidR="00B85646">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50" w:rsidRDefault="00492514">
    <w:pPr>
      <w:pStyle w:val="a4"/>
      <w:jc w:val="center"/>
    </w:pPr>
    <w:r>
      <w:fldChar w:fldCharType="begin"/>
    </w:r>
    <w:r w:rsidR="00D92750">
      <w:instrText>PAGE   \* MERGEFORMAT</w:instrText>
    </w:r>
    <w:r>
      <w:fldChar w:fldCharType="separate"/>
    </w:r>
    <w:r w:rsidR="00D92750">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E10318F"/>
    <w:multiLevelType w:val="singleLevel"/>
    <w:tmpl w:val="0419000F"/>
    <w:lvl w:ilvl="0">
      <w:start w:val="1"/>
      <w:numFmt w:val="decimal"/>
      <w:lvlText w:val="%1."/>
      <w:lvlJc w:val="left"/>
      <w:pPr>
        <w:tabs>
          <w:tab w:val="num" w:pos="360"/>
        </w:tabs>
        <w:ind w:left="360" w:hanging="360"/>
      </w:pPr>
    </w:lvl>
  </w:abstractNum>
  <w:abstractNum w:abstractNumId="6">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B377E81"/>
    <w:multiLevelType w:val="multilevel"/>
    <w:tmpl w:val="AEFEFC20"/>
    <w:lvl w:ilvl="0">
      <w:start w:val="1"/>
      <w:numFmt w:val="decimal"/>
      <w:lvlText w:val="%1."/>
      <w:lvlJc w:val="left"/>
      <w:pPr>
        <w:ind w:left="1068" w:hanging="360"/>
      </w:pPr>
    </w:lvl>
    <w:lvl w:ilvl="1">
      <w:start w:val="1"/>
      <w:numFmt w:val="decimal"/>
      <w:isLgl/>
      <w:lvlText w:val="%1.%2."/>
      <w:lvlJc w:val="left"/>
      <w:pPr>
        <w:ind w:left="1571"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9">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97FA4"/>
    <w:rsid w:val="000A0BB5"/>
    <w:rsid w:val="000A2716"/>
    <w:rsid w:val="000A3F4B"/>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707C"/>
    <w:rsid w:val="001073F0"/>
    <w:rsid w:val="0011220D"/>
    <w:rsid w:val="00117910"/>
    <w:rsid w:val="00117E19"/>
    <w:rsid w:val="00120223"/>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5"/>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74A5C"/>
    <w:rsid w:val="002805A2"/>
    <w:rsid w:val="00282355"/>
    <w:rsid w:val="002834EC"/>
    <w:rsid w:val="002954C9"/>
    <w:rsid w:val="002A2381"/>
    <w:rsid w:val="002A264B"/>
    <w:rsid w:val="002A51A2"/>
    <w:rsid w:val="002A6D69"/>
    <w:rsid w:val="002A7193"/>
    <w:rsid w:val="002B3820"/>
    <w:rsid w:val="002B3AA0"/>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1719"/>
    <w:rsid w:val="002F30D9"/>
    <w:rsid w:val="002F3CFF"/>
    <w:rsid w:val="002F46CF"/>
    <w:rsid w:val="002F6A75"/>
    <w:rsid w:val="002F77DA"/>
    <w:rsid w:val="002F7DB7"/>
    <w:rsid w:val="003017C9"/>
    <w:rsid w:val="0030479F"/>
    <w:rsid w:val="00306835"/>
    <w:rsid w:val="00306C6D"/>
    <w:rsid w:val="00307D0B"/>
    <w:rsid w:val="00311283"/>
    <w:rsid w:val="00312BCD"/>
    <w:rsid w:val="00312FC2"/>
    <w:rsid w:val="0031451E"/>
    <w:rsid w:val="0031459C"/>
    <w:rsid w:val="00315304"/>
    <w:rsid w:val="003157F0"/>
    <w:rsid w:val="00317A5D"/>
    <w:rsid w:val="003218C9"/>
    <w:rsid w:val="00321C83"/>
    <w:rsid w:val="00323D07"/>
    <w:rsid w:val="00323D65"/>
    <w:rsid w:val="00323EF4"/>
    <w:rsid w:val="0032485B"/>
    <w:rsid w:val="003257CD"/>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0E4C"/>
    <w:rsid w:val="00371EE1"/>
    <w:rsid w:val="00372BB9"/>
    <w:rsid w:val="00373322"/>
    <w:rsid w:val="0037465E"/>
    <w:rsid w:val="00375F8F"/>
    <w:rsid w:val="0038106A"/>
    <w:rsid w:val="00381CED"/>
    <w:rsid w:val="00382C5D"/>
    <w:rsid w:val="00387AD5"/>
    <w:rsid w:val="00391DD1"/>
    <w:rsid w:val="00392386"/>
    <w:rsid w:val="00393566"/>
    <w:rsid w:val="0039439F"/>
    <w:rsid w:val="00395552"/>
    <w:rsid w:val="00396906"/>
    <w:rsid w:val="00397B91"/>
    <w:rsid w:val="003A2430"/>
    <w:rsid w:val="003A5573"/>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47BF"/>
    <w:rsid w:val="00407DB1"/>
    <w:rsid w:val="00411587"/>
    <w:rsid w:val="004131F8"/>
    <w:rsid w:val="0041649D"/>
    <w:rsid w:val="00417351"/>
    <w:rsid w:val="00420527"/>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2514"/>
    <w:rsid w:val="0049352B"/>
    <w:rsid w:val="00493787"/>
    <w:rsid w:val="00494924"/>
    <w:rsid w:val="00494E02"/>
    <w:rsid w:val="004969CF"/>
    <w:rsid w:val="00496EE3"/>
    <w:rsid w:val="004A018E"/>
    <w:rsid w:val="004A0EB6"/>
    <w:rsid w:val="004A35A8"/>
    <w:rsid w:val="004A3C56"/>
    <w:rsid w:val="004A3C75"/>
    <w:rsid w:val="004A4342"/>
    <w:rsid w:val="004A75B3"/>
    <w:rsid w:val="004B0797"/>
    <w:rsid w:val="004B64F4"/>
    <w:rsid w:val="004B676E"/>
    <w:rsid w:val="004B6EA1"/>
    <w:rsid w:val="004C04FE"/>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4D8E"/>
    <w:rsid w:val="00575C02"/>
    <w:rsid w:val="00577E6F"/>
    <w:rsid w:val="00585DB8"/>
    <w:rsid w:val="005869E2"/>
    <w:rsid w:val="00587AE8"/>
    <w:rsid w:val="0059101C"/>
    <w:rsid w:val="00593398"/>
    <w:rsid w:val="005948D2"/>
    <w:rsid w:val="005A3B98"/>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0BAA"/>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B6F1F"/>
    <w:rsid w:val="006C08A3"/>
    <w:rsid w:val="006C1A69"/>
    <w:rsid w:val="006C1EAF"/>
    <w:rsid w:val="006C2040"/>
    <w:rsid w:val="006C2242"/>
    <w:rsid w:val="006C2B35"/>
    <w:rsid w:val="006C399E"/>
    <w:rsid w:val="006C4A12"/>
    <w:rsid w:val="006C5511"/>
    <w:rsid w:val="006D0637"/>
    <w:rsid w:val="006E0FB3"/>
    <w:rsid w:val="006E1B1F"/>
    <w:rsid w:val="006E2F27"/>
    <w:rsid w:val="006E4FEC"/>
    <w:rsid w:val="006E5018"/>
    <w:rsid w:val="006E78BE"/>
    <w:rsid w:val="006F05E7"/>
    <w:rsid w:val="006F0830"/>
    <w:rsid w:val="006F0858"/>
    <w:rsid w:val="006F20FF"/>
    <w:rsid w:val="006F249D"/>
    <w:rsid w:val="006F3985"/>
    <w:rsid w:val="006F3B6B"/>
    <w:rsid w:val="006F6CC9"/>
    <w:rsid w:val="006F7C16"/>
    <w:rsid w:val="006F7E0B"/>
    <w:rsid w:val="0070292E"/>
    <w:rsid w:val="00702F69"/>
    <w:rsid w:val="00702FA4"/>
    <w:rsid w:val="007046D0"/>
    <w:rsid w:val="007050B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3BC2"/>
    <w:rsid w:val="007344BF"/>
    <w:rsid w:val="0073620C"/>
    <w:rsid w:val="00737C60"/>
    <w:rsid w:val="00737D85"/>
    <w:rsid w:val="00741EA5"/>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69E"/>
    <w:rsid w:val="00795DFB"/>
    <w:rsid w:val="00797720"/>
    <w:rsid w:val="007A03F2"/>
    <w:rsid w:val="007A1EA5"/>
    <w:rsid w:val="007A4440"/>
    <w:rsid w:val="007A6052"/>
    <w:rsid w:val="007A67E6"/>
    <w:rsid w:val="007A74AE"/>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5289"/>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0A7C"/>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8C1"/>
    <w:rsid w:val="00854A9B"/>
    <w:rsid w:val="00854D10"/>
    <w:rsid w:val="0085654A"/>
    <w:rsid w:val="00856A60"/>
    <w:rsid w:val="008616CA"/>
    <w:rsid w:val="008643E1"/>
    <w:rsid w:val="00866EC9"/>
    <w:rsid w:val="0087138D"/>
    <w:rsid w:val="00874763"/>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0E2D"/>
    <w:rsid w:val="008D100F"/>
    <w:rsid w:val="008D3DED"/>
    <w:rsid w:val="008D54CF"/>
    <w:rsid w:val="008D5E55"/>
    <w:rsid w:val="008D706B"/>
    <w:rsid w:val="008D7B0D"/>
    <w:rsid w:val="008E25AC"/>
    <w:rsid w:val="008E3C85"/>
    <w:rsid w:val="008E5BA8"/>
    <w:rsid w:val="008E5F30"/>
    <w:rsid w:val="008E602F"/>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2A0E"/>
    <w:rsid w:val="00934157"/>
    <w:rsid w:val="00937073"/>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1FC1"/>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6A7D"/>
    <w:rsid w:val="009A74C8"/>
    <w:rsid w:val="009A76F9"/>
    <w:rsid w:val="009A7BB0"/>
    <w:rsid w:val="009B5522"/>
    <w:rsid w:val="009B5610"/>
    <w:rsid w:val="009B7C66"/>
    <w:rsid w:val="009C0BBB"/>
    <w:rsid w:val="009C20E4"/>
    <w:rsid w:val="009C23A1"/>
    <w:rsid w:val="009C3458"/>
    <w:rsid w:val="009C4CFA"/>
    <w:rsid w:val="009C55C9"/>
    <w:rsid w:val="009D0146"/>
    <w:rsid w:val="009D116D"/>
    <w:rsid w:val="009D14F8"/>
    <w:rsid w:val="009D1D12"/>
    <w:rsid w:val="009D4C63"/>
    <w:rsid w:val="009D7D59"/>
    <w:rsid w:val="009E1033"/>
    <w:rsid w:val="009E26E0"/>
    <w:rsid w:val="009E4687"/>
    <w:rsid w:val="009E5DB6"/>
    <w:rsid w:val="009E60E5"/>
    <w:rsid w:val="009E622C"/>
    <w:rsid w:val="009E674B"/>
    <w:rsid w:val="009F0FDC"/>
    <w:rsid w:val="009F133B"/>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3AC"/>
    <w:rsid w:val="00A25550"/>
    <w:rsid w:val="00A25BC2"/>
    <w:rsid w:val="00A268DF"/>
    <w:rsid w:val="00A274BC"/>
    <w:rsid w:val="00A278F5"/>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4D13"/>
    <w:rsid w:val="00A67490"/>
    <w:rsid w:val="00A70F1B"/>
    <w:rsid w:val="00A731FB"/>
    <w:rsid w:val="00A7409D"/>
    <w:rsid w:val="00A74546"/>
    <w:rsid w:val="00A7508E"/>
    <w:rsid w:val="00A75AA5"/>
    <w:rsid w:val="00A80801"/>
    <w:rsid w:val="00A82D7A"/>
    <w:rsid w:val="00A82F33"/>
    <w:rsid w:val="00A84D1B"/>
    <w:rsid w:val="00A86760"/>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29F4"/>
    <w:rsid w:val="00AE39FB"/>
    <w:rsid w:val="00AE3C5A"/>
    <w:rsid w:val="00AE46B7"/>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2489"/>
    <w:rsid w:val="00B1490E"/>
    <w:rsid w:val="00B15591"/>
    <w:rsid w:val="00B155DF"/>
    <w:rsid w:val="00B16917"/>
    <w:rsid w:val="00B172C1"/>
    <w:rsid w:val="00B206EA"/>
    <w:rsid w:val="00B219E2"/>
    <w:rsid w:val="00B232F0"/>
    <w:rsid w:val="00B23CED"/>
    <w:rsid w:val="00B254AB"/>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5646"/>
    <w:rsid w:val="00B86C0A"/>
    <w:rsid w:val="00B87595"/>
    <w:rsid w:val="00B92159"/>
    <w:rsid w:val="00B9430A"/>
    <w:rsid w:val="00B97729"/>
    <w:rsid w:val="00BA0620"/>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3047"/>
    <w:rsid w:val="00BE3085"/>
    <w:rsid w:val="00BE36E8"/>
    <w:rsid w:val="00BE7D0B"/>
    <w:rsid w:val="00BF1C1A"/>
    <w:rsid w:val="00BF29F5"/>
    <w:rsid w:val="00BF3055"/>
    <w:rsid w:val="00C00870"/>
    <w:rsid w:val="00C01321"/>
    <w:rsid w:val="00C0312C"/>
    <w:rsid w:val="00C04164"/>
    <w:rsid w:val="00C04FE9"/>
    <w:rsid w:val="00C0680F"/>
    <w:rsid w:val="00C0721E"/>
    <w:rsid w:val="00C119C9"/>
    <w:rsid w:val="00C12DD6"/>
    <w:rsid w:val="00C2323E"/>
    <w:rsid w:val="00C25104"/>
    <w:rsid w:val="00C31DBE"/>
    <w:rsid w:val="00C32104"/>
    <w:rsid w:val="00C332CD"/>
    <w:rsid w:val="00C33BFF"/>
    <w:rsid w:val="00C33CC7"/>
    <w:rsid w:val="00C4055D"/>
    <w:rsid w:val="00C4675F"/>
    <w:rsid w:val="00C479BF"/>
    <w:rsid w:val="00C50073"/>
    <w:rsid w:val="00C57BE4"/>
    <w:rsid w:val="00C57E1E"/>
    <w:rsid w:val="00C6072A"/>
    <w:rsid w:val="00C6189E"/>
    <w:rsid w:val="00C61943"/>
    <w:rsid w:val="00C6229B"/>
    <w:rsid w:val="00C6242E"/>
    <w:rsid w:val="00C62F7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5B87"/>
    <w:rsid w:val="00C95D51"/>
    <w:rsid w:val="00C96D14"/>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7DE9"/>
    <w:rsid w:val="00D3171C"/>
    <w:rsid w:val="00D31D5F"/>
    <w:rsid w:val="00D3321F"/>
    <w:rsid w:val="00D401FC"/>
    <w:rsid w:val="00D41DDE"/>
    <w:rsid w:val="00D42784"/>
    <w:rsid w:val="00D448AF"/>
    <w:rsid w:val="00D461CE"/>
    <w:rsid w:val="00D50BCA"/>
    <w:rsid w:val="00D51007"/>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2750"/>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2CB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4519"/>
    <w:rsid w:val="00E75F46"/>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425C0"/>
    <w:rsid w:val="00F4455B"/>
    <w:rsid w:val="00F45404"/>
    <w:rsid w:val="00F46457"/>
    <w:rsid w:val="00F53031"/>
    <w:rsid w:val="00F544F3"/>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1738"/>
    <w:rsid w:val="00FD2190"/>
    <w:rsid w:val="00FD33BF"/>
    <w:rsid w:val="00FE30F1"/>
    <w:rsid w:val="00FE4D02"/>
    <w:rsid w:val="00FE5DCD"/>
    <w:rsid w:val="00FE5ECE"/>
    <w:rsid w:val="00FE6C2F"/>
    <w:rsid w:val="00FF000D"/>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07335926">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F4BB-133A-4BD0-A97D-7C7D88F0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Anisimova</cp:lastModifiedBy>
  <cp:revision>2</cp:revision>
  <cp:lastPrinted>2017-03-24T11:40:00Z</cp:lastPrinted>
  <dcterms:created xsi:type="dcterms:W3CDTF">2017-03-31T03:58:00Z</dcterms:created>
  <dcterms:modified xsi:type="dcterms:W3CDTF">2017-03-31T03:58:00Z</dcterms:modified>
</cp:coreProperties>
</file>