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9A2CB2"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CB3D84">
              <w:t>16.12.2014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CB3D84">
            <w:pPr>
              <w:tabs>
                <w:tab w:val="left" w:pos="3123"/>
                <w:tab w:val="left" w:pos="3270"/>
              </w:tabs>
              <w:jc w:val="right"/>
            </w:pPr>
            <w:r w:rsidRPr="00360CF1">
              <w:t xml:space="preserve">№ </w:t>
            </w:r>
            <w:r w:rsidR="00CB3D84">
              <w:t>2574</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9A2CB2" w:rsidRPr="00957F7C" w:rsidRDefault="009A2CB2" w:rsidP="007429AB">
      <w:pPr>
        <w:autoSpaceDE w:val="0"/>
        <w:autoSpaceDN w:val="0"/>
        <w:adjustRightInd w:val="0"/>
        <w:ind w:right="5102"/>
        <w:jc w:val="both"/>
      </w:pPr>
      <w:proofErr w:type="gramStart"/>
      <w:r>
        <w:t>О внесении изменений в приложение 1 к постановлению администрации района от 28.02.2014 № 357 «</w:t>
      </w:r>
      <w:r w:rsidRPr="00957F7C">
        <w:t>О мерах по реализации решения Думы района «О бюджете района на 201</w:t>
      </w:r>
      <w:r>
        <w:t>4</w:t>
      </w:r>
      <w:r w:rsidRPr="00957F7C">
        <w:t xml:space="preserve"> год </w:t>
      </w:r>
      <w:r w:rsidR="007429AB">
        <w:t xml:space="preserve">         </w:t>
      </w:r>
      <w:r w:rsidRPr="00957F7C">
        <w:t>и на плановый период 201</w:t>
      </w:r>
      <w:r>
        <w:t>5</w:t>
      </w:r>
      <w:r w:rsidRPr="00957F7C">
        <w:t xml:space="preserve"> и 201</w:t>
      </w:r>
      <w:r>
        <w:t>6</w:t>
      </w:r>
      <w:r w:rsidRPr="00957F7C">
        <w:t xml:space="preserve"> годов»</w:t>
      </w:r>
      <w:proofErr w:type="gramEnd"/>
    </w:p>
    <w:p w:rsidR="009A2CB2" w:rsidRPr="00957F7C" w:rsidRDefault="009A2CB2" w:rsidP="009A2CB2">
      <w:pPr>
        <w:jc w:val="both"/>
      </w:pPr>
    </w:p>
    <w:p w:rsidR="009A2CB2" w:rsidRPr="00957F7C" w:rsidRDefault="009A2CB2" w:rsidP="009A2CB2">
      <w:pPr>
        <w:widowControl w:val="0"/>
        <w:autoSpaceDE w:val="0"/>
        <w:autoSpaceDN w:val="0"/>
        <w:adjustRightInd w:val="0"/>
        <w:jc w:val="both"/>
      </w:pPr>
    </w:p>
    <w:p w:rsidR="009A2CB2" w:rsidRPr="007126BB" w:rsidRDefault="009A2CB2" w:rsidP="007429AB">
      <w:pPr>
        <w:pStyle w:val="ConsPlusNormal"/>
        <w:ind w:firstLine="709"/>
        <w:jc w:val="both"/>
        <w:rPr>
          <w:rFonts w:ascii="Times New Roman" w:hAnsi="Times New Roman" w:cs="Times New Roman"/>
          <w:sz w:val="28"/>
          <w:szCs w:val="28"/>
        </w:rPr>
      </w:pPr>
      <w:r w:rsidRPr="00E15D0E">
        <w:rPr>
          <w:rFonts w:ascii="Times New Roman" w:hAnsi="Times New Roman" w:cs="Times New Roman"/>
          <w:sz w:val="28"/>
          <w:szCs w:val="28"/>
        </w:rPr>
        <w:t xml:space="preserve">В целях </w:t>
      </w:r>
      <w:r>
        <w:rPr>
          <w:rFonts w:ascii="Times New Roman" w:hAnsi="Times New Roman" w:cs="Times New Roman"/>
          <w:sz w:val="28"/>
          <w:szCs w:val="28"/>
        </w:rPr>
        <w:t>уточнения плана мероприятий по росту</w:t>
      </w:r>
      <w:r w:rsidRPr="007126BB">
        <w:rPr>
          <w:sz w:val="28"/>
          <w:szCs w:val="28"/>
        </w:rPr>
        <w:t xml:space="preserve"> </w:t>
      </w:r>
      <w:r w:rsidRPr="007126BB">
        <w:rPr>
          <w:rFonts w:ascii="Times New Roman" w:hAnsi="Times New Roman" w:cs="Times New Roman"/>
          <w:sz w:val="28"/>
          <w:szCs w:val="28"/>
        </w:rPr>
        <w:t xml:space="preserve">доходов и оптимизации расходов бюджета </w:t>
      </w:r>
      <w:r>
        <w:rPr>
          <w:rFonts w:ascii="Times New Roman" w:hAnsi="Times New Roman" w:cs="Times New Roman"/>
          <w:sz w:val="28"/>
          <w:szCs w:val="28"/>
        </w:rPr>
        <w:t xml:space="preserve">Нижневартовского </w:t>
      </w:r>
      <w:r w:rsidRPr="007126BB">
        <w:rPr>
          <w:rFonts w:ascii="Times New Roman" w:hAnsi="Times New Roman" w:cs="Times New Roman"/>
          <w:sz w:val="28"/>
          <w:szCs w:val="28"/>
        </w:rPr>
        <w:t>района на 2014 год и на плановый период 2015 и 2016 годов:</w:t>
      </w:r>
    </w:p>
    <w:p w:rsidR="009A2CB2" w:rsidRPr="005453FD" w:rsidRDefault="009A2CB2" w:rsidP="007429AB">
      <w:pPr>
        <w:widowControl w:val="0"/>
        <w:autoSpaceDE w:val="0"/>
        <w:autoSpaceDN w:val="0"/>
        <w:adjustRightInd w:val="0"/>
        <w:ind w:firstLine="709"/>
        <w:jc w:val="both"/>
        <w:rPr>
          <w:bCs/>
        </w:rPr>
      </w:pPr>
    </w:p>
    <w:p w:rsidR="009A2CB2" w:rsidRDefault="009A2CB2" w:rsidP="007429AB">
      <w:pPr>
        <w:widowControl w:val="0"/>
        <w:autoSpaceDE w:val="0"/>
        <w:autoSpaceDN w:val="0"/>
        <w:adjustRightInd w:val="0"/>
        <w:ind w:firstLine="709"/>
        <w:jc w:val="both"/>
        <w:rPr>
          <w:rFonts w:eastAsia="Courier New"/>
        </w:rPr>
      </w:pPr>
      <w:r>
        <w:rPr>
          <w:rFonts w:eastAsia="Courier New"/>
        </w:rPr>
        <w:t xml:space="preserve">1. Внести изменения в приложение 1 к </w:t>
      </w:r>
      <w:hyperlink r:id="rId10" w:history="1">
        <w:proofErr w:type="gramStart"/>
        <w:r w:rsidRPr="002C5BA1">
          <w:rPr>
            <w:rFonts w:eastAsia="Courier New"/>
          </w:rPr>
          <w:t>постановлени</w:t>
        </w:r>
      </w:hyperlink>
      <w:r>
        <w:rPr>
          <w:rFonts w:eastAsia="Courier New"/>
        </w:rPr>
        <w:t>ю</w:t>
      </w:r>
      <w:proofErr w:type="gramEnd"/>
      <w:r w:rsidRPr="002C5BA1">
        <w:rPr>
          <w:rFonts w:eastAsia="Courier New"/>
        </w:rPr>
        <w:t xml:space="preserve"> </w:t>
      </w:r>
      <w:r>
        <w:rPr>
          <w:rFonts w:eastAsia="Courier New"/>
        </w:rPr>
        <w:t>администрации района от 28.02.2014 № 357 «О мерах по реализации Закона Ханты-</w:t>
      </w:r>
      <w:proofErr w:type="gramStart"/>
      <w:r>
        <w:rPr>
          <w:rFonts w:eastAsia="Courier New"/>
        </w:rPr>
        <w:t>Мансийского автономного</w:t>
      </w:r>
      <w:proofErr w:type="gramEnd"/>
      <w:r>
        <w:rPr>
          <w:rFonts w:eastAsia="Courier New"/>
        </w:rPr>
        <w:t xml:space="preserve"> округа − Югры </w:t>
      </w:r>
      <w:r>
        <w:t>«</w:t>
      </w:r>
      <w:r w:rsidRPr="00957F7C">
        <w:t>О мерах по реализации решения Думы района «О бюджете района на 201</w:t>
      </w:r>
      <w:r>
        <w:t>4</w:t>
      </w:r>
      <w:r w:rsidRPr="00957F7C">
        <w:t xml:space="preserve"> год и на плановый период 201</w:t>
      </w:r>
      <w:r>
        <w:t>5</w:t>
      </w:r>
      <w:r w:rsidRPr="00957F7C">
        <w:t xml:space="preserve"> </w:t>
      </w:r>
      <w:r>
        <w:t xml:space="preserve">         </w:t>
      </w:r>
      <w:r w:rsidRPr="00957F7C">
        <w:t>и 201</w:t>
      </w:r>
      <w:r>
        <w:t>6</w:t>
      </w:r>
      <w:r w:rsidRPr="00957F7C">
        <w:t xml:space="preserve"> годов»</w:t>
      </w:r>
      <w:r w:rsidR="007429AB">
        <w:t>,</w:t>
      </w:r>
      <w:r>
        <w:t xml:space="preserve"> изложив раздел </w:t>
      </w:r>
      <w:r>
        <w:rPr>
          <w:lang w:val="en-US"/>
        </w:rPr>
        <w:t>I</w:t>
      </w:r>
      <w:r w:rsidRPr="007C6D23">
        <w:t xml:space="preserve"> </w:t>
      </w:r>
      <w:r>
        <w:t>в новой редакции согласно приложению</w:t>
      </w:r>
      <w:r>
        <w:rPr>
          <w:rFonts w:eastAsia="Courier New"/>
        </w:rPr>
        <w:t>.</w:t>
      </w:r>
    </w:p>
    <w:p w:rsidR="009A2CB2" w:rsidRDefault="009A2CB2" w:rsidP="007429AB">
      <w:pPr>
        <w:widowControl w:val="0"/>
        <w:autoSpaceDE w:val="0"/>
        <w:autoSpaceDN w:val="0"/>
        <w:adjustRightInd w:val="0"/>
        <w:ind w:firstLine="709"/>
        <w:jc w:val="both"/>
        <w:rPr>
          <w:rFonts w:eastAsia="Courier New"/>
        </w:rPr>
      </w:pPr>
    </w:p>
    <w:p w:rsidR="009A2CB2" w:rsidRDefault="009A2CB2" w:rsidP="007429AB">
      <w:pPr>
        <w:widowControl w:val="0"/>
        <w:autoSpaceDE w:val="0"/>
        <w:autoSpaceDN w:val="0"/>
        <w:adjustRightInd w:val="0"/>
        <w:ind w:firstLine="709"/>
        <w:jc w:val="both"/>
        <w:rPr>
          <w:rFonts w:eastAsia="Courier New"/>
        </w:rPr>
      </w:pPr>
      <w:r>
        <w:rPr>
          <w:rFonts w:eastAsia="Courier New"/>
        </w:rPr>
        <w:t>2. Постановление вступает в силу с момента подписания и распростран</w:t>
      </w:r>
      <w:r>
        <w:rPr>
          <w:rFonts w:eastAsia="Courier New"/>
        </w:rPr>
        <w:t>я</w:t>
      </w:r>
      <w:r>
        <w:rPr>
          <w:rFonts w:eastAsia="Courier New"/>
        </w:rPr>
        <w:t>ет свое действие на правоотношения, возникшие с 01 октября 2014 года.</w:t>
      </w:r>
    </w:p>
    <w:p w:rsidR="009A2CB2" w:rsidRDefault="009A2CB2" w:rsidP="007429AB">
      <w:pPr>
        <w:pStyle w:val="ConsPlusNormal"/>
        <w:ind w:firstLine="709"/>
        <w:jc w:val="both"/>
        <w:rPr>
          <w:rFonts w:ascii="Times New Roman" w:hAnsi="Times New Roman" w:cs="Times New Roman"/>
          <w:sz w:val="28"/>
          <w:szCs w:val="28"/>
        </w:rPr>
      </w:pPr>
    </w:p>
    <w:p w:rsidR="007429AB" w:rsidRPr="00885A07" w:rsidRDefault="007429AB" w:rsidP="007429AB">
      <w:pPr>
        <w:pStyle w:val="20"/>
        <w:widowControl w:val="0"/>
        <w:spacing w:after="0" w:line="240" w:lineRule="auto"/>
        <w:ind w:left="0" w:firstLine="709"/>
        <w:jc w:val="both"/>
      </w:pPr>
      <w:r w:rsidRPr="00885A07">
        <w:t xml:space="preserve">3. </w:t>
      </w:r>
      <w:proofErr w:type="gramStart"/>
      <w:r w:rsidRPr="00885A07">
        <w:t>Контроль за</w:t>
      </w:r>
      <w:proofErr w:type="gramEnd"/>
      <w:r w:rsidRPr="00885A07">
        <w:t xml:space="preserve"> выполнением распоряжения возложить на заместителя главы администрации района по экономике и финансам Т.А. Колокольцеву.</w:t>
      </w:r>
    </w:p>
    <w:p w:rsidR="009A2CB2" w:rsidRDefault="009A2CB2" w:rsidP="007429AB">
      <w:pPr>
        <w:pStyle w:val="ConsPlusNormal"/>
        <w:ind w:firstLine="709"/>
        <w:jc w:val="both"/>
        <w:rPr>
          <w:rFonts w:ascii="Times New Roman" w:hAnsi="Times New Roman" w:cs="Times New Roman"/>
          <w:sz w:val="28"/>
          <w:szCs w:val="28"/>
        </w:rPr>
      </w:pPr>
    </w:p>
    <w:p w:rsidR="009A2CB2" w:rsidRPr="00E15D0E" w:rsidRDefault="009A2CB2" w:rsidP="009A2CB2">
      <w:pPr>
        <w:pStyle w:val="ConsPlusNormal"/>
        <w:widowControl/>
        <w:ind w:firstLine="709"/>
        <w:jc w:val="both"/>
        <w:rPr>
          <w:rFonts w:ascii="Times New Roman" w:hAnsi="Times New Roman" w:cs="Times New Roman"/>
          <w:sz w:val="28"/>
          <w:szCs w:val="28"/>
        </w:rPr>
      </w:pPr>
    </w:p>
    <w:p w:rsidR="009A2CB2" w:rsidRPr="00E15D0E" w:rsidRDefault="009A2CB2" w:rsidP="009A2CB2">
      <w:pPr>
        <w:pStyle w:val="ConsPlusNormal"/>
        <w:widowControl/>
        <w:ind w:firstLine="540"/>
        <w:jc w:val="both"/>
        <w:rPr>
          <w:rFonts w:ascii="Times New Roman" w:hAnsi="Times New Roman" w:cs="Times New Roman"/>
          <w:sz w:val="28"/>
          <w:szCs w:val="28"/>
        </w:rPr>
      </w:pPr>
    </w:p>
    <w:p w:rsidR="007429AB" w:rsidRPr="00620AAD" w:rsidRDefault="007429AB" w:rsidP="007429AB">
      <w:pPr>
        <w:jc w:val="both"/>
        <w:rPr>
          <w:sz w:val="24"/>
          <w:szCs w:val="24"/>
        </w:rPr>
      </w:pPr>
      <w:r>
        <w:rPr>
          <w:szCs w:val="24"/>
        </w:rPr>
        <w:t>Глава</w:t>
      </w:r>
      <w:r w:rsidRPr="00620AAD">
        <w:rPr>
          <w:szCs w:val="24"/>
        </w:rPr>
        <w:t xml:space="preserve"> администрации района                         </w:t>
      </w:r>
      <w:r>
        <w:rPr>
          <w:szCs w:val="24"/>
        </w:rPr>
        <w:t xml:space="preserve">          </w:t>
      </w:r>
      <w:r w:rsidRPr="00620AAD">
        <w:rPr>
          <w:szCs w:val="24"/>
        </w:rPr>
        <w:t xml:space="preserve">                         Б.А. Саломатин</w:t>
      </w:r>
    </w:p>
    <w:p w:rsidR="009A2CB2" w:rsidRDefault="009A2CB2" w:rsidP="009A2CB2">
      <w:pPr>
        <w:jc w:val="both"/>
      </w:pPr>
    </w:p>
    <w:p w:rsidR="009A2CB2" w:rsidRDefault="009A2CB2" w:rsidP="009A2CB2">
      <w:pPr>
        <w:tabs>
          <w:tab w:val="left" w:pos="13325"/>
        </w:tabs>
        <w:jc w:val="right"/>
        <w:rPr>
          <w:color w:val="000000"/>
        </w:rPr>
        <w:sectPr w:rsidR="009A2CB2" w:rsidSect="007429AB">
          <w:headerReference w:type="default" r:id="rId11"/>
          <w:headerReference w:type="first" r:id="rId12"/>
          <w:pgSz w:w="11906" w:h="16838"/>
          <w:pgMar w:top="1134" w:right="567" w:bottom="1134" w:left="1701" w:header="709" w:footer="709" w:gutter="0"/>
          <w:cols w:space="720"/>
          <w:titlePg/>
          <w:docGrid w:linePitch="381"/>
        </w:sectPr>
      </w:pPr>
    </w:p>
    <w:p w:rsidR="009A2CB2" w:rsidRPr="00F11994" w:rsidRDefault="009A2CB2" w:rsidP="00E7188F">
      <w:pPr>
        <w:tabs>
          <w:tab w:val="left" w:pos="13325"/>
        </w:tabs>
        <w:ind w:firstLine="10206"/>
        <w:jc w:val="both"/>
        <w:rPr>
          <w:color w:val="000000"/>
        </w:rPr>
      </w:pPr>
      <w:r w:rsidRPr="00F11994">
        <w:rPr>
          <w:color w:val="000000"/>
        </w:rPr>
        <w:lastRenderedPageBreak/>
        <w:t>Приложение к постановлению</w:t>
      </w:r>
    </w:p>
    <w:p w:rsidR="009A2CB2" w:rsidRPr="00F11994" w:rsidRDefault="009A2CB2" w:rsidP="00E7188F">
      <w:pPr>
        <w:tabs>
          <w:tab w:val="left" w:pos="13325"/>
        </w:tabs>
        <w:ind w:firstLine="10206"/>
        <w:jc w:val="both"/>
        <w:rPr>
          <w:color w:val="000000"/>
        </w:rPr>
      </w:pPr>
      <w:r w:rsidRPr="00F11994">
        <w:rPr>
          <w:color w:val="000000"/>
        </w:rPr>
        <w:t>администрации района</w:t>
      </w:r>
    </w:p>
    <w:p w:rsidR="009A2CB2" w:rsidRPr="00F11994" w:rsidRDefault="009A2CB2" w:rsidP="00E7188F">
      <w:pPr>
        <w:tabs>
          <w:tab w:val="left" w:pos="13325"/>
        </w:tabs>
        <w:ind w:firstLine="10206"/>
        <w:jc w:val="both"/>
        <w:rPr>
          <w:color w:val="000000"/>
        </w:rPr>
      </w:pPr>
      <w:r w:rsidRPr="00F11994">
        <w:rPr>
          <w:color w:val="000000"/>
        </w:rPr>
        <w:t xml:space="preserve">от </w:t>
      </w:r>
      <w:r w:rsidR="00CB3D84">
        <w:rPr>
          <w:color w:val="000000"/>
        </w:rPr>
        <w:t>16.12.2014</w:t>
      </w:r>
      <w:r w:rsidRPr="00F11994">
        <w:rPr>
          <w:color w:val="000000"/>
        </w:rPr>
        <w:t xml:space="preserve"> № </w:t>
      </w:r>
      <w:r w:rsidR="00CB3D84">
        <w:rPr>
          <w:color w:val="000000"/>
        </w:rPr>
        <w:t>2574</w:t>
      </w:r>
      <w:bookmarkStart w:id="0" w:name="_GoBack"/>
      <w:bookmarkEnd w:id="0"/>
    </w:p>
    <w:p w:rsidR="009A2CB2" w:rsidRDefault="009A2CB2" w:rsidP="009A2CB2">
      <w:pPr>
        <w:tabs>
          <w:tab w:val="left" w:pos="13325"/>
        </w:tabs>
        <w:jc w:val="right"/>
        <w:rPr>
          <w:color w:val="000000"/>
        </w:rPr>
      </w:pPr>
    </w:p>
    <w:p w:rsidR="00E7188F" w:rsidRPr="00F11994" w:rsidRDefault="00E7188F" w:rsidP="009A2CB2">
      <w:pPr>
        <w:tabs>
          <w:tab w:val="left" w:pos="13325"/>
        </w:tabs>
        <w:jc w:val="right"/>
        <w:rPr>
          <w:color w:val="000000"/>
        </w:rPr>
      </w:pPr>
    </w:p>
    <w:p w:rsidR="009A2CB2" w:rsidRDefault="009A2CB2" w:rsidP="00E7188F">
      <w:pPr>
        <w:widowControl w:val="0"/>
        <w:tabs>
          <w:tab w:val="left" w:pos="13325"/>
        </w:tabs>
        <w:jc w:val="center"/>
        <w:rPr>
          <w:b/>
          <w:color w:val="000000"/>
        </w:rPr>
      </w:pPr>
      <w:r w:rsidRPr="00F11994">
        <w:rPr>
          <w:b/>
          <w:color w:val="000000"/>
        </w:rPr>
        <w:t>Изменения</w:t>
      </w:r>
      <w:r>
        <w:rPr>
          <w:b/>
          <w:color w:val="000000"/>
        </w:rPr>
        <w:t xml:space="preserve"> </w:t>
      </w:r>
    </w:p>
    <w:p w:rsidR="009A2CB2" w:rsidRDefault="009A2CB2" w:rsidP="00E7188F">
      <w:pPr>
        <w:widowControl w:val="0"/>
        <w:tabs>
          <w:tab w:val="left" w:pos="13325"/>
        </w:tabs>
        <w:jc w:val="center"/>
        <w:rPr>
          <w:b/>
        </w:rPr>
      </w:pPr>
      <w:r>
        <w:rPr>
          <w:b/>
          <w:color w:val="000000"/>
        </w:rPr>
        <w:t xml:space="preserve">в раздел </w:t>
      </w:r>
      <w:r>
        <w:rPr>
          <w:b/>
          <w:color w:val="000000"/>
          <w:lang w:val="en-US"/>
        </w:rPr>
        <w:t>I</w:t>
      </w:r>
      <w:r w:rsidRPr="007C6D23">
        <w:rPr>
          <w:b/>
          <w:color w:val="000000"/>
        </w:rPr>
        <w:t xml:space="preserve"> </w:t>
      </w:r>
      <w:r>
        <w:rPr>
          <w:b/>
          <w:color w:val="000000"/>
        </w:rPr>
        <w:t xml:space="preserve">приложения 1 к постановлению администрации района от </w:t>
      </w:r>
      <w:r w:rsidRPr="00297D50">
        <w:rPr>
          <w:b/>
        </w:rPr>
        <w:t xml:space="preserve">28.02.2014 № 357 </w:t>
      </w:r>
    </w:p>
    <w:p w:rsidR="009A2CB2" w:rsidRDefault="009A2CB2" w:rsidP="00E7188F">
      <w:pPr>
        <w:widowControl w:val="0"/>
        <w:tabs>
          <w:tab w:val="left" w:pos="13325"/>
        </w:tabs>
        <w:jc w:val="center"/>
        <w:rPr>
          <w:b/>
        </w:rPr>
      </w:pPr>
      <w:r w:rsidRPr="00297D50">
        <w:rPr>
          <w:b/>
        </w:rPr>
        <w:t xml:space="preserve">«О мерах по реализации решения Думы района «О бюджете района на 2014 год </w:t>
      </w:r>
    </w:p>
    <w:p w:rsidR="009A2CB2" w:rsidRDefault="009A2CB2" w:rsidP="00E7188F">
      <w:pPr>
        <w:widowControl w:val="0"/>
        <w:tabs>
          <w:tab w:val="left" w:pos="13325"/>
        </w:tabs>
        <w:jc w:val="center"/>
        <w:rPr>
          <w:b/>
        </w:rPr>
      </w:pPr>
      <w:r w:rsidRPr="00297D50">
        <w:rPr>
          <w:b/>
        </w:rPr>
        <w:t>и на плановый период 2015 и 2016 годов»</w:t>
      </w:r>
    </w:p>
    <w:p w:rsidR="00E7188F" w:rsidRPr="00E7188F" w:rsidRDefault="00E7188F" w:rsidP="00E7188F">
      <w:pPr>
        <w:widowControl w:val="0"/>
        <w:tabs>
          <w:tab w:val="left" w:pos="13325"/>
        </w:tabs>
        <w:jc w:val="center"/>
        <w:rPr>
          <w:sz w:val="20"/>
          <w:szCs w:val="20"/>
        </w:rPr>
      </w:pPr>
    </w:p>
    <w:p w:rsidR="009A2CB2" w:rsidRDefault="009A2CB2" w:rsidP="009A2CB2">
      <w:pPr>
        <w:tabs>
          <w:tab w:val="left" w:pos="13325"/>
        </w:tabs>
        <w:jc w:val="both"/>
        <w:rPr>
          <w:color w:val="000000"/>
        </w:rPr>
      </w:pPr>
      <w:r>
        <w:rPr>
          <w:color w:val="000000"/>
        </w:rPr>
        <w:t>«</w:t>
      </w:r>
    </w:p>
    <w:tbl>
      <w:tblPr>
        <w:tblW w:w="15663"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551"/>
        <w:gridCol w:w="1559"/>
        <w:gridCol w:w="1341"/>
        <w:gridCol w:w="1340"/>
        <w:gridCol w:w="1701"/>
        <w:gridCol w:w="992"/>
        <w:gridCol w:w="992"/>
        <w:gridCol w:w="993"/>
        <w:gridCol w:w="1198"/>
        <w:gridCol w:w="1275"/>
        <w:gridCol w:w="1096"/>
      </w:tblGrid>
      <w:tr w:rsidR="009A2CB2" w:rsidRPr="005E713E" w:rsidTr="00CB3D84">
        <w:trPr>
          <w:trHeight w:val="220"/>
          <w:jc w:val="center"/>
        </w:trPr>
        <w:tc>
          <w:tcPr>
            <w:tcW w:w="625" w:type="dxa"/>
            <w:vMerge w:val="restart"/>
          </w:tcPr>
          <w:p w:rsidR="009A2CB2" w:rsidRPr="00E7188F" w:rsidRDefault="009A2CB2" w:rsidP="00E7188F">
            <w:pPr>
              <w:jc w:val="center"/>
              <w:rPr>
                <w:b/>
                <w:sz w:val="24"/>
                <w:szCs w:val="24"/>
              </w:rPr>
            </w:pPr>
            <w:r w:rsidRPr="00E7188F">
              <w:rPr>
                <w:b/>
                <w:sz w:val="24"/>
                <w:szCs w:val="24"/>
              </w:rPr>
              <w:t xml:space="preserve">№ </w:t>
            </w:r>
            <w:proofErr w:type="gramStart"/>
            <w:r w:rsidRPr="00E7188F">
              <w:rPr>
                <w:b/>
                <w:sz w:val="24"/>
                <w:szCs w:val="24"/>
              </w:rPr>
              <w:t>п</w:t>
            </w:r>
            <w:proofErr w:type="gramEnd"/>
            <w:r w:rsidRPr="00E7188F">
              <w:rPr>
                <w:b/>
                <w:sz w:val="24"/>
                <w:szCs w:val="24"/>
              </w:rPr>
              <w:t>/п</w:t>
            </w:r>
          </w:p>
        </w:tc>
        <w:tc>
          <w:tcPr>
            <w:tcW w:w="2551" w:type="dxa"/>
            <w:vMerge w:val="restart"/>
          </w:tcPr>
          <w:p w:rsidR="00E7188F" w:rsidRDefault="009A2CB2" w:rsidP="00E7188F">
            <w:pPr>
              <w:jc w:val="center"/>
              <w:rPr>
                <w:b/>
                <w:sz w:val="24"/>
                <w:szCs w:val="24"/>
              </w:rPr>
            </w:pPr>
            <w:r w:rsidRPr="00E7188F">
              <w:rPr>
                <w:b/>
                <w:sz w:val="24"/>
                <w:szCs w:val="24"/>
              </w:rPr>
              <w:t>Наименование</w:t>
            </w:r>
          </w:p>
          <w:p w:rsidR="009A2CB2" w:rsidRPr="00E7188F" w:rsidRDefault="009A2CB2" w:rsidP="00E7188F">
            <w:pPr>
              <w:jc w:val="center"/>
              <w:rPr>
                <w:b/>
                <w:sz w:val="24"/>
                <w:szCs w:val="24"/>
              </w:rPr>
            </w:pPr>
            <w:r w:rsidRPr="00E7188F">
              <w:rPr>
                <w:b/>
                <w:sz w:val="24"/>
                <w:szCs w:val="24"/>
              </w:rPr>
              <w:t>мероприятия</w:t>
            </w:r>
          </w:p>
        </w:tc>
        <w:tc>
          <w:tcPr>
            <w:tcW w:w="1559" w:type="dxa"/>
            <w:vMerge w:val="restart"/>
          </w:tcPr>
          <w:p w:rsidR="009A2CB2" w:rsidRPr="00E7188F" w:rsidRDefault="009A2CB2" w:rsidP="00E7188F">
            <w:pPr>
              <w:jc w:val="center"/>
              <w:rPr>
                <w:b/>
                <w:sz w:val="24"/>
                <w:szCs w:val="24"/>
              </w:rPr>
            </w:pPr>
            <w:r w:rsidRPr="00E7188F">
              <w:rPr>
                <w:b/>
                <w:sz w:val="24"/>
                <w:szCs w:val="24"/>
              </w:rPr>
              <w:t xml:space="preserve">Проект </w:t>
            </w:r>
          </w:p>
          <w:p w:rsidR="009A2CB2" w:rsidRPr="00E7188F" w:rsidRDefault="009A2CB2" w:rsidP="00E7188F">
            <w:pPr>
              <w:jc w:val="center"/>
              <w:rPr>
                <w:b/>
                <w:sz w:val="24"/>
                <w:szCs w:val="24"/>
              </w:rPr>
            </w:pPr>
            <w:proofErr w:type="gramStart"/>
            <w:r w:rsidRPr="00E7188F">
              <w:rPr>
                <w:b/>
                <w:sz w:val="24"/>
                <w:szCs w:val="24"/>
              </w:rPr>
              <w:t>нормати</w:t>
            </w:r>
            <w:r w:rsidRPr="00E7188F">
              <w:rPr>
                <w:b/>
                <w:sz w:val="24"/>
                <w:szCs w:val="24"/>
              </w:rPr>
              <w:t>в</w:t>
            </w:r>
            <w:r w:rsidRPr="00E7188F">
              <w:rPr>
                <w:b/>
                <w:sz w:val="24"/>
                <w:szCs w:val="24"/>
              </w:rPr>
              <w:t>ного</w:t>
            </w:r>
            <w:proofErr w:type="gramEnd"/>
          </w:p>
          <w:p w:rsidR="009A2CB2" w:rsidRPr="00E7188F" w:rsidRDefault="009A2CB2" w:rsidP="00E7188F">
            <w:pPr>
              <w:jc w:val="center"/>
              <w:rPr>
                <w:b/>
                <w:sz w:val="24"/>
                <w:szCs w:val="24"/>
              </w:rPr>
            </w:pPr>
            <w:r w:rsidRPr="00E7188F">
              <w:rPr>
                <w:b/>
                <w:sz w:val="24"/>
                <w:szCs w:val="24"/>
              </w:rPr>
              <w:t xml:space="preserve">правового акта или иной </w:t>
            </w:r>
          </w:p>
          <w:p w:rsidR="009A2CB2" w:rsidRPr="00E7188F" w:rsidRDefault="009A2CB2" w:rsidP="00E7188F">
            <w:pPr>
              <w:jc w:val="center"/>
              <w:rPr>
                <w:b/>
                <w:sz w:val="24"/>
                <w:szCs w:val="24"/>
              </w:rPr>
            </w:pPr>
            <w:r w:rsidRPr="00E7188F">
              <w:rPr>
                <w:b/>
                <w:sz w:val="24"/>
                <w:szCs w:val="24"/>
              </w:rPr>
              <w:t>документ</w:t>
            </w:r>
          </w:p>
        </w:tc>
        <w:tc>
          <w:tcPr>
            <w:tcW w:w="1341" w:type="dxa"/>
            <w:vMerge w:val="restart"/>
          </w:tcPr>
          <w:p w:rsidR="009A2CB2" w:rsidRPr="00E7188F" w:rsidRDefault="009A2CB2" w:rsidP="00E7188F">
            <w:pPr>
              <w:jc w:val="center"/>
              <w:rPr>
                <w:b/>
                <w:sz w:val="24"/>
                <w:szCs w:val="24"/>
              </w:rPr>
            </w:pPr>
            <w:r w:rsidRPr="00E7188F">
              <w:rPr>
                <w:b/>
                <w:sz w:val="24"/>
                <w:szCs w:val="24"/>
              </w:rPr>
              <w:t>Срок</w:t>
            </w:r>
          </w:p>
          <w:p w:rsidR="009A2CB2" w:rsidRPr="00E7188F" w:rsidRDefault="009A2CB2" w:rsidP="00E7188F">
            <w:pPr>
              <w:jc w:val="center"/>
              <w:rPr>
                <w:b/>
                <w:sz w:val="24"/>
                <w:szCs w:val="24"/>
              </w:rPr>
            </w:pPr>
            <w:r w:rsidRPr="00E7188F">
              <w:rPr>
                <w:b/>
                <w:sz w:val="24"/>
                <w:szCs w:val="24"/>
              </w:rPr>
              <w:t>исполн</w:t>
            </w:r>
            <w:r w:rsidRPr="00E7188F">
              <w:rPr>
                <w:b/>
                <w:sz w:val="24"/>
                <w:szCs w:val="24"/>
              </w:rPr>
              <w:t>е</w:t>
            </w:r>
            <w:r w:rsidRPr="00E7188F">
              <w:rPr>
                <w:b/>
                <w:sz w:val="24"/>
                <w:szCs w:val="24"/>
              </w:rPr>
              <w:t>ния</w:t>
            </w:r>
          </w:p>
        </w:tc>
        <w:tc>
          <w:tcPr>
            <w:tcW w:w="1340" w:type="dxa"/>
            <w:vMerge w:val="restart"/>
          </w:tcPr>
          <w:p w:rsidR="009A2CB2" w:rsidRPr="00E7188F" w:rsidRDefault="009A2CB2" w:rsidP="00E7188F">
            <w:pPr>
              <w:jc w:val="center"/>
              <w:rPr>
                <w:b/>
                <w:sz w:val="24"/>
                <w:szCs w:val="24"/>
              </w:rPr>
            </w:pPr>
            <w:proofErr w:type="gramStart"/>
            <w:r w:rsidRPr="00E7188F">
              <w:rPr>
                <w:b/>
                <w:sz w:val="24"/>
                <w:szCs w:val="24"/>
              </w:rPr>
              <w:t>Отве</w:t>
            </w:r>
            <w:r w:rsidRPr="00E7188F">
              <w:rPr>
                <w:b/>
                <w:sz w:val="24"/>
                <w:szCs w:val="24"/>
              </w:rPr>
              <w:t>т</w:t>
            </w:r>
            <w:r w:rsidRPr="00E7188F">
              <w:rPr>
                <w:b/>
                <w:sz w:val="24"/>
                <w:szCs w:val="24"/>
              </w:rPr>
              <w:t>ственный</w:t>
            </w:r>
            <w:proofErr w:type="gramEnd"/>
          </w:p>
          <w:p w:rsidR="009A2CB2" w:rsidRPr="00E7188F" w:rsidRDefault="009A2CB2" w:rsidP="00E7188F">
            <w:pPr>
              <w:jc w:val="center"/>
              <w:rPr>
                <w:b/>
                <w:sz w:val="24"/>
                <w:szCs w:val="24"/>
              </w:rPr>
            </w:pPr>
            <w:r w:rsidRPr="00E7188F">
              <w:rPr>
                <w:b/>
                <w:sz w:val="24"/>
                <w:szCs w:val="24"/>
              </w:rPr>
              <w:t>исполн</w:t>
            </w:r>
            <w:r w:rsidRPr="00E7188F">
              <w:rPr>
                <w:b/>
                <w:sz w:val="24"/>
                <w:szCs w:val="24"/>
              </w:rPr>
              <w:t>и</w:t>
            </w:r>
            <w:r w:rsidRPr="00E7188F">
              <w:rPr>
                <w:b/>
                <w:sz w:val="24"/>
                <w:szCs w:val="24"/>
              </w:rPr>
              <w:t>тель</w:t>
            </w:r>
          </w:p>
        </w:tc>
        <w:tc>
          <w:tcPr>
            <w:tcW w:w="1701" w:type="dxa"/>
            <w:vMerge w:val="restart"/>
          </w:tcPr>
          <w:p w:rsidR="00E7188F" w:rsidRDefault="009A2CB2" w:rsidP="00E7188F">
            <w:pPr>
              <w:jc w:val="center"/>
              <w:rPr>
                <w:b/>
                <w:sz w:val="24"/>
                <w:szCs w:val="24"/>
              </w:rPr>
            </w:pPr>
            <w:proofErr w:type="gramStart"/>
            <w:r w:rsidRPr="00E7188F">
              <w:rPr>
                <w:b/>
                <w:sz w:val="24"/>
                <w:szCs w:val="24"/>
              </w:rPr>
              <w:t>Целевой</w:t>
            </w:r>
            <w:proofErr w:type="gramEnd"/>
          </w:p>
          <w:p w:rsidR="009A2CB2" w:rsidRPr="00E7188F" w:rsidRDefault="009A2CB2" w:rsidP="00E7188F">
            <w:pPr>
              <w:jc w:val="center"/>
              <w:rPr>
                <w:b/>
                <w:sz w:val="24"/>
                <w:szCs w:val="24"/>
              </w:rPr>
            </w:pPr>
            <w:r w:rsidRPr="00E7188F">
              <w:rPr>
                <w:b/>
                <w:sz w:val="24"/>
                <w:szCs w:val="24"/>
              </w:rPr>
              <w:t>показатель</w:t>
            </w:r>
          </w:p>
        </w:tc>
        <w:tc>
          <w:tcPr>
            <w:tcW w:w="2977" w:type="dxa"/>
            <w:gridSpan w:val="3"/>
          </w:tcPr>
          <w:p w:rsidR="009A2CB2" w:rsidRPr="00E7188F" w:rsidRDefault="009A2CB2" w:rsidP="00E7188F">
            <w:pPr>
              <w:jc w:val="center"/>
              <w:rPr>
                <w:b/>
                <w:sz w:val="24"/>
                <w:szCs w:val="24"/>
              </w:rPr>
            </w:pPr>
            <w:r w:rsidRPr="00E7188F">
              <w:rPr>
                <w:b/>
                <w:sz w:val="24"/>
                <w:szCs w:val="24"/>
              </w:rPr>
              <w:t xml:space="preserve">Значение </w:t>
            </w:r>
            <w:proofErr w:type="gramStart"/>
            <w:r w:rsidRPr="00E7188F">
              <w:rPr>
                <w:b/>
                <w:sz w:val="24"/>
                <w:szCs w:val="24"/>
              </w:rPr>
              <w:t>целевого</w:t>
            </w:r>
            <w:proofErr w:type="gramEnd"/>
            <w:r w:rsidRPr="00E7188F">
              <w:rPr>
                <w:b/>
                <w:sz w:val="24"/>
                <w:szCs w:val="24"/>
              </w:rPr>
              <w:t xml:space="preserve"> </w:t>
            </w:r>
          </w:p>
          <w:p w:rsidR="009A2CB2" w:rsidRPr="00E7188F" w:rsidRDefault="009A2CB2" w:rsidP="00E7188F">
            <w:pPr>
              <w:jc w:val="center"/>
              <w:rPr>
                <w:b/>
                <w:sz w:val="24"/>
                <w:szCs w:val="24"/>
              </w:rPr>
            </w:pPr>
            <w:r w:rsidRPr="00E7188F">
              <w:rPr>
                <w:b/>
                <w:sz w:val="24"/>
                <w:szCs w:val="24"/>
              </w:rPr>
              <w:t>показателя</w:t>
            </w:r>
          </w:p>
        </w:tc>
        <w:tc>
          <w:tcPr>
            <w:tcW w:w="3569" w:type="dxa"/>
            <w:gridSpan w:val="3"/>
          </w:tcPr>
          <w:p w:rsidR="009A2CB2" w:rsidRPr="00E7188F" w:rsidRDefault="009A2CB2" w:rsidP="00E7188F">
            <w:pPr>
              <w:jc w:val="center"/>
              <w:rPr>
                <w:b/>
                <w:sz w:val="24"/>
                <w:szCs w:val="24"/>
              </w:rPr>
            </w:pPr>
            <w:r w:rsidRPr="00E7188F">
              <w:rPr>
                <w:b/>
                <w:sz w:val="24"/>
                <w:szCs w:val="24"/>
              </w:rPr>
              <w:t xml:space="preserve">Бюджетный эффект, </w:t>
            </w:r>
          </w:p>
          <w:p w:rsidR="009A2CB2" w:rsidRPr="00E7188F" w:rsidRDefault="009A2CB2" w:rsidP="00E7188F">
            <w:pPr>
              <w:jc w:val="center"/>
              <w:rPr>
                <w:b/>
                <w:sz w:val="24"/>
                <w:szCs w:val="24"/>
              </w:rPr>
            </w:pPr>
            <w:r w:rsidRPr="00E7188F">
              <w:rPr>
                <w:b/>
                <w:sz w:val="24"/>
                <w:szCs w:val="24"/>
              </w:rPr>
              <w:t>тыс. рублей</w:t>
            </w:r>
          </w:p>
        </w:tc>
      </w:tr>
      <w:tr w:rsidR="009A2CB2" w:rsidRPr="005E713E" w:rsidTr="00CB3D84">
        <w:trPr>
          <w:trHeight w:val="220"/>
          <w:jc w:val="center"/>
        </w:trPr>
        <w:tc>
          <w:tcPr>
            <w:tcW w:w="625" w:type="dxa"/>
            <w:vMerge/>
          </w:tcPr>
          <w:p w:rsidR="009A2CB2" w:rsidRPr="00E7188F" w:rsidRDefault="009A2CB2" w:rsidP="00E7188F">
            <w:pPr>
              <w:jc w:val="center"/>
              <w:rPr>
                <w:b/>
                <w:sz w:val="24"/>
                <w:szCs w:val="24"/>
              </w:rPr>
            </w:pPr>
          </w:p>
        </w:tc>
        <w:tc>
          <w:tcPr>
            <w:tcW w:w="2551" w:type="dxa"/>
            <w:vMerge/>
          </w:tcPr>
          <w:p w:rsidR="009A2CB2" w:rsidRPr="00E7188F" w:rsidRDefault="009A2CB2" w:rsidP="00E7188F">
            <w:pPr>
              <w:jc w:val="center"/>
              <w:rPr>
                <w:b/>
                <w:sz w:val="24"/>
                <w:szCs w:val="24"/>
              </w:rPr>
            </w:pPr>
          </w:p>
        </w:tc>
        <w:tc>
          <w:tcPr>
            <w:tcW w:w="1559" w:type="dxa"/>
            <w:vMerge/>
          </w:tcPr>
          <w:p w:rsidR="009A2CB2" w:rsidRPr="00E7188F" w:rsidRDefault="009A2CB2" w:rsidP="00E7188F">
            <w:pPr>
              <w:jc w:val="center"/>
              <w:rPr>
                <w:b/>
                <w:sz w:val="24"/>
                <w:szCs w:val="24"/>
              </w:rPr>
            </w:pPr>
          </w:p>
        </w:tc>
        <w:tc>
          <w:tcPr>
            <w:tcW w:w="1341" w:type="dxa"/>
            <w:vMerge/>
          </w:tcPr>
          <w:p w:rsidR="009A2CB2" w:rsidRPr="00E7188F" w:rsidRDefault="009A2CB2" w:rsidP="00E7188F">
            <w:pPr>
              <w:jc w:val="center"/>
              <w:rPr>
                <w:b/>
                <w:sz w:val="24"/>
                <w:szCs w:val="24"/>
              </w:rPr>
            </w:pPr>
          </w:p>
        </w:tc>
        <w:tc>
          <w:tcPr>
            <w:tcW w:w="1340" w:type="dxa"/>
            <w:vMerge/>
          </w:tcPr>
          <w:p w:rsidR="009A2CB2" w:rsidRPr="00E7188F" w:rsidRDefault="009A2CB2" w:rsidP="00E7188F">
            <w:pPr>
              <w:jc w:val="center"/>
              <w:rPr>
                <w:b/>
                <w:sz w:val="24"/>
                <w:szCs w:val="24"/>
              </w:rPr>
            </w:pPr>
          </w:p>
        </w:tc>
        <w:tc>
          <w:tcPr>
            <w:tcW w:w="1701" w:type="dxa"/>
            <w:vMerge/>
          </w:tcPr>
          <w:p w:rsidR="009A2CB2" w:rsidRPr="00E7188F" w:rsidRDefault="009A2CB2" w:rsidP="00E7188F">
            <w:pPr>
              <w:jc w:val="center"/>
              <w:rPr>
                <w:b/>
                <w:sz w:val="24"/>
                <w:szCs w:val="24"/>
              </w:rPr>
            </w:pPr>
          </w:p>
        </w:tc>
        <w:tc>
          <w:tcPr>
            <w:tcW w:w="992" w:type="dxa"/>
          </w:tcPr>
          <w:p w:rsidR="009A2CB2" w:rsidRPr="00E7188F" w:rsidRDefault="009A2CB2" w:rsidP="00E7188F">
            <w:pPr>
              <w:jc w:val="center"/>
              <w:rPr>
                <w:b/>
                <w:sz w:val="24"/>
                <w:szCs w:val="24"/>
              </w:rPr>
            </w:pPr>
            <w:r w:rsidRPr="00E7188F">
              <w:rPr>
                <w:b/>
                <w:sz w:val="24"/>
                <w:szCs w:val="24"/>
              </w:rPr>
              <w:t>2014 год</w:t>
            </w:r>
          </w:p>
        </w:tc>
        <w:tc>
          <w:tcPr>
            <w:tcW w:w="992" w:type="dxa"/>
          </w:tcPr>
          <w:p w:rsidR="009A2CB2" w:rsidRPr="00E7188F" w:rsidRDefault="009A2CB2" w:rsidP="00E7188F">
            <w:pPr>
              <w:jc w:val="center"/>
              <w:rPr>
                <w:b/>
                <w:sz w:val="24"/>
                <w:szCs w:val="24"/>
              </w:rPr>
            </w:pPr>
            <w:r w:rsidRPr="00E7188F">
              <w:rPr>
                <w:b/>
                <w:sz w:val="24"/>
                <w:szCs w:val="24"/>
              </w:rPr>
              <w:t>2015 год</w:t>
            </w:r>
          </w:p>
        </w:tc>
        <w:tc>
          <w:tcPr>
            <w:tcW w:w="993" w:type="dxa"/>
          </w:tcPr>
          <w:p w:rsidR="009A2CB2" w:rsidRPr="00E7188F" w:rsidRDefault="009A2CB2" w:rsidP="00E7188F">
            <w:pPr>
              <w:jc w:val="center"/>
              <w:rPr>
                <w:b/>
                <w:sz w:val="24"/>
                <w:szCs w:val="24"/>
              </w:rPr>
            </w:pPr>
            <w:r w:rsidRPr="00E7188F">
              <w:rPr>
                <w:b/>
                <w:sz w:val="24"/>
                <w:szCs w:val="24"/>
              </w:rPr>
              <w:t>2016 год</w:t>
            </w:r>
          </w:p>
        </w:tc>
        <w:tc>
          <w:tcPr>
            <w:tcW w:w="1198" w:type="dxa"/>
          </w:tcPr>
          <w:p w:rsidR="00E7188F" w:rsidRDefault="009A2CB2" w:rsidP="00E7188F">
            <w:pPr>
              <w:jc w:val="center"/>
              <w:rPr>
                <w:b/>
                <w:sz w:val="24"/>
                <w:szCs w:val="24"/>
              </w:rPr>
            </w:pPr>
            <w:r w:rsidRPr="00E7188F">
              <w:rPr>
                <w:b/>
                <w:sz w:val="24"/>
                <w:szCs w:val="24"/>
              </w:rPr>
              <w:t>2014</w:t>
            </w:r>
          </w:p>
          <w:p w:rsidR="009A2CB2" w:rsidRPr="00E7188F" w:rsidRDefault="009A2CB2" w:rsidP="00E7188F">
            <w:pPr>
              <w:jc w:val="center"/>
              <w:rPr>
                <w:b/>
                <w:sz w:val="24"/>
                <w:szCs w:val="24"/>
              </w:rPr>
            </w:pPr>
            <w:r w:rsidRPr="00E7188F">
              <w:rPr>
                <w:b/>
                <w:sz w:val="24"/>
                <w:szCs w:val="24"/>
              </w:rPr>
              <w:t>год</w:t>
            </w:r>
          </w:p>
        </w:tc>
        <w:tc>
          <w:tcPr>
            <w:tcW w:w="1275" w:type="dxa"/>
          </w:tcPr>
          <w:p w:rsidR="009A2CB2" w:rsidRPr="00E7188F" w:rsidRDefault="009A2CB2" w:rsidP="00E7188F">
            <w:pPr>
              <w:jc w:val="center"/>
              <w:rPr>
                <w:b/>
                <w:sz w:val="24"/>
                <w:szCs w:val="24"/>
              </w:rPr>
            </w:pPr>
            <w:r w:rsidRPr="00E7188F">
              <w:rPr>
                <w:b/>
                <w:sz w:val="24"/>
                <w:szCs w:val="24"/>
              </w:rPr>
              <w:t>2015 год</w:t>
            </w:r>
          </w:p>
        </w:tc>
        <w:tc>
          <w:tcPr>
            <w:tcW w:w="1096" w:type="dxa"/>
          </w:tcPr>
          <w:p w:rsidR="009A2CB2" w:rsidRPr="00E7188F" w:rsidRDefault="009A2CB2" w:rsidP="00E7188F">
            <w:pPr>
              <w:jc w:val="center"/>
              <w:rPr>
                <w:b/>
                <w:sz w:val="24"/>
                <w:szCs w:val="24"/>
              </w:rPr>
            </w:pPr>
            <w:r w:rsidRPr="00E7188F">
              <w:rPr>
                <w:b/>
                <w:sz w:val="24"/>
                <w:szCs w:val="24"/>
              </w:rPr>
              <w:t>2016 год</w:t>
            </w:r>
          </w:p>
        </w:tc>
      </w:tr>
      <w:tr w:rsidR="009A2CB2" w:rsidRPr="005E713E" w:rsidTr="00E7188F">
        <w:trPr>
          <w:trHeight w:val="220"/>
          <w:jc w:val="center"/>
        </w:trPr>
        <w:tc>
          <w:tcPr>
            <w:tcW w:w="15663" w:type="dxa"/>
            <w:gridSpan w:val="12"/>
          </w:tcPr>
          <w:p w:rsidR="009A2CB2" w:rsidRPr="00E7188F" w:rsidRDefault="009A2CB2" w:rsidP="00513726">
            <w:pPr>
              <w:jc w:val="center"/>
              <w:rPr>
                <w:b/>
                <w:sz w:val="24"/>
                <w:szCs w:val="24"/>
              </w:rPr>
            </w:pPr>
            <w:r w:rsidRPr="00E7188F">
              <w:rPr>
                <w:b/>
                <w:sz w:val="24"/>
                <w:szCs w:val="24"/>
              </w:rPr>
              <w:t>I. Направления роста доходов бюджета Нижневартовского района</w:t>
            </w:r>
          </w:p>
        </w:tc>
      </w:tr>
      <w:tr w:rsidR="009A2CB2" w:rsidRPr="005E713E" w:rsidTr="00CB3D84">
        <w:trPr>
          <w:trHeight w:val="220"/>
          <w:jc w:val="center"/>
        </w:trPr>
        <w:tc>
          <w:tcPr>
            <w:tcW w:w="625" w:type="dxa"/>
          </w:tcPr>
          <w:p w:rsidR="009A2CB2" w:rsidRPr="00E7188F" w:rsidRDefault="009A2CB2" w:rsidP="00E7188F">
            <w:pPr>
              <w:jc w:val="center"/>
              <w:rPr>
                <w:sz w:val="24"/>
                <w:szCs w:val="24"/>
              </w:rPr>
            </w:pPr>
            <w:r w:rsidRPr="00E7188F">
              <w:rPr>
                <w:sz w:val="24"/>
                <w:szCs w:val="24"/>
              </w:rPr>
              <w:t>1.1.</w:t>
            </w:r>
          </w:p>
        </w:tc>
        <w:tc>
          <w:tcPr>
            <w:tcW w:w="2551" w:type="dxa"/>
          </w:tcPr>
          <w:p w:rsidR="009A2CB2" w:rsidRPr="00E7188F" w:rsidRDefault="009A2CB2" w:rsidP="00E7188F">
            <w:pPr>
              <w:jc w:val="both"/>
              <w:rPr>
                <w:sz w:val="24"/>
                <w:szCs w:val="24"/>
              </w:rPr>
            </w:pPr>
            <w:r w:rsidRPr="00E7188F">
              <w:rPr>
                <w:sz w:val="24"/>
                <w:szCs w:val="24"/>
              </w:rPr>
              <w:t>Внесение изменений в решение Думы района «О земельном налоге»</w:t>
            </w:r>
          </w:p>
        </w:tc>
        <w:tc>
          <w:tcPr>
            <w:tcW w:w="1559" w:type="dxa"/>
          </w:tcPr>
          <w:p w:rsidR="009A2CB2" w:rsidRPr="00E7188F" w:rsidRDefault="00E7188F" w:rsidP="00E7188F">
            <w:pPr>
              <w:jc w:val="both"/>
              <w:rPr>
                <w:sz w:val="24"/>
                <w:szCs w:val="24"/>
              </w:rPr>
            </w:pPr>
            <w:r w:rsidRPr="00E7188F">
              <w:rPr>
                <w:sz w:val="24"/>
                <w:szCs w:val="24"/>
              </w:rPr>
              <w:t>п</w:t>
            </w:r>
            <w:r w:rsidR="009A2CB2" w:rsidRPr="00E7188F">
              <w:rPr>
                <w:sz w:val="24"/>
                <w:szCs w:val="24"/>
              </w:rPr>
              <w:t>роект р</w:t>
            </w:r>
            <w:r w:rsidR="009A2CB2" w:rsidRPr="00E7188F">
              <w:rPr>
                <w:sz w:val="24"/>
                <w:szCs w:val="24"/>
              </w:rPr>
              <w:t>е</w:t>
            </w:r>
            <w:r w:rsidR="009A2CB2" w:rsidRPr="00E7188F">
              <w:rPr>
                <w:sz w:val="24"/>
                <w:szCs w:val="24"/>
              </w:rPr>
              <w:t>шения Думы района</w:t>
            </w:r>
          </w:p>
        </w:tc>
        <w:tc>
          <w:tcPr>
            <w:tcW w:w="1341" w:type="dxa"/>
          </w:tcPr>
          <w:p w:rsidR="009A2CB2" w:rsidRPr="00E7188F" w:rsidRDefault="00E7188F" w:rsidP="00E7188F">
            <w:pPr>
              <w:jc w:val="center"/>
              <w:rPr>
                <w:sz w:val="24"/>
                <w:szCs w:val="24"/>
              </w:rPr>
            </w:pPr>
            <w:r w:rsidRPr="00E7188F">
              <w:rPr>
                <w:sz w:val="24"/>
                <w:szCs w:val="24"/>
              </w:rPr>
              <w:t>д</w:t>
            </w:r>
            <w:r w:rsidR="009A2CB2" w:rsidRPr="00E7188F">
              <w:rPr>
                <w:sz w:val="24"/>
                <w:szCs w:val="24"/>
              </w:rPr>
              <w:t>о 28.11.2014</w:t>
            </w:r>
          </w:p>
        </w:tc>
        <w:tc>
          <w:tcPr>
            <w:tcW w:w="1340" w:type="dxa"/>
          </w:tcPr>
          <w:p w:rsidR="009A2CB2" w:rsidRPr="00E7188F" w:rsidRDefault="009A2CB2" w:rsidP="00E7188F">
            <w:pPr>
              <w:jc w:val="center"/>
              <w:rPr>
                <w:sz w:val="24"/>
                <w:szCs w:val="24"/>
              </w:rPr>
            </w:pPr>
            <w:r w:rsidRPr="00E7188F">
              <w:rPr>
                <w:sz w:val="24"/>
                <w:szCs w:val="24"/>
              </w:rPr>
              <w:t>департ</w:t>
            </w:r>
            <w:r w:rsidRPr="00E7188F">
              <w:rPr>
                <w:sz w:val="24"/>
                <w:szCs w:val="24"/>
              </w:rPr>
              <w:t>а</w:t>
            </w:r>
            <w:r w:rsidRPr="00E7188F">
              <w:rPr>
                <w:sz w:val="24"/>
                <w:szCs w:val="24"/>
              </w:rPr>
              <w:t>мент ф</w:t>
            </w:r>
            <w:r w:rsidRPr="00E7188F">
              <w:rPr>
                <w:sz w:val="24"/>
                <w:szCs w:val="24"/>
              </w:rPr>
              <w:t>и</w:t>
            </w:r>
            <w:r w:rsidRPr="00E7188F">
              <w:rPr>
                <w:sz w:val="24"/>
                <w:szCs w:val="24"/>
              </w:rPr>
              <w:t>нансов админ</w:t>
            </w:r>
            <w:r w:rsidRPr="00E7188F">
              <w:rPr>
                <w:sz w:val="24"/>
                <w:szCs w:val="24"/>
              </w:rPr>
              <w:t>и</w:t>
            </w:r>
            <w:r w:rsidRPr="00E7188F">
              <w:rPr>
                <w:sz w:val="24"/>
                <w:szCs w:val="24"/>
              </w:rPr>
              <w:t>страции района;</w:t>
            </w:r>
          </w:p>
          <w:p w:rsidR="009A2CB2" w:rsidRPr="00E7188F" w:rsidRDefault="009A2CB2" w:rsidP="00E7188F">
            <w:pPr>
              <w:jc w:val="center"/>
              <w:rPr>
                <w:sz w:val="24"/>
                <w:szCs w:val="24"/>
              </w:rPr>
            </w:pPr>
          </w:p>
        </w:tc>
        <w:tc>
          <w:tcPr>
            <w:tcW w:w="1701" w:type="dxa"/>
          </w:tcPr>
          <w:p w:rsidR="009A2CB2" w:rsidRPr="00E7188F" w:rsidRDefault="00E7188F" w:rsidP="00E7188F">
            <w:pPr>
              <w:jc w:val="center"/>
              <w:rPr>
                <w:sz w:val="24"/>
                <w:szCs w:val="24"/>
              </w:rPr>
            </w:pPr>
            <w:r w:rsidRPr="00E7188F">
              <w:rPr>
                <w:sz w:val="24"/>
                <w:szCs w:val="24"/>
              </w:rPr>
              <w:t>с</w:t>
            </w:r>
            <w:r w:rsidR="009A2CB2" w:rsidRPr="00E7188F">
              <w:rPr>
                <w:sz w:val="24"/>
                <w:szCs w:val="24"/>
              </w:rPr>
              <w:t>окращение налоговых льгот</w:t>
            </w:r>
          </w:p>
        </w:tc>
        <w:tc>
          <w:tcPr>
            <w:tcW w:w="992" w:type="dxa"/>
          </w:tcPr>
          <w:p w:rsidR="009A2CB2" w:rsidRPr="00E7188F" w:rsidRDefault="009A2CB2" w:rsidP="00E7188F">
            <w:pPr>
              <w:jc w:val="center"/>
              <w:rPr>
                <w:sz w:val="24"/>
                <w:szCs w:val="24"/>
              </w:rPr>
            </w:pPr>
          </w:p>
        </w:tc>
        <w:tc>
          <w:tcPr>
            <w:tcW w:w="992" w:type="dxa"/>
          </w:tcPr>
          <w:p w:rsidR="009A2CB2" w:rsidRPr="00E7188F" w:rsidRDefault="009A2CB2" w:rsidP="00E7188F">
            <w:pPr>
              <w:jc w:val="center"/>
              <w:rPr>
                <w:sz w:val="24"/>
                <w:szCs w:val="24"/>
              </w:rPr>
            </w:pPr>
          </w:p>
        </w:tc>
        <w:tc>
          <w:tcPr>
            <w:tcW w:w="993" w:type="dxa"/>
          </w:tcPr>
          <w:p w:rsidR="009A2CB2" w:rsidRPr="00E7188F" w:rsidRDefault="009A2CB2" w:rsidP="00E7188F">
            <w:pPr>
              <w:jc w:val="center"/>
              <w:rPr>
                <w:sz w:val="24"/>
                <w:szCs w:val="24"/>
              </w:rPr>
            </w:pPr>
          </w:p>
        </w:tc>
        <w:tc>
          <w:tcPr>
            <w:tcW w:w="1198" w:type="dxa"/>
          </w:tcPr>
          <w:p w:rsidR="009A2CB2" w:rsidRPr="00E7188F" w:rsidRDefault="009A2CB2" w:rsidP="00E7188F">
            <w:pPr>
              <w:jc w:val="center"/>
              <w:rPr>
                <w:sz w:val="24"/>
                <w:szCs w:val="24"/>
              </w:rPr>
            </w:pPr>
          </w:p>
        </w:tc>
        <w:tc>
          <w:tcPr>
            <w:tcW w:w="1275" w:type="dxa"/>
          </w:tcPr>
          <w:p w:rsidR="009A2CB2" w:rsidRPr="00E7188F" w:rsidRDefault="009A2CB2" w:rsidP="00E7188F">
            <w:pPr>
              <w:jc w:val="center"/>
              <w:rPr>
                <w:sz w:val="24"/>
                <w:szCs w:val="24"/>
              </w:rPr>
            </w:pPr>
          </w:p>
        </w:tc>
        <w:tc>
          <w:tcPr>
            <w:tcW w:w="1096" w:type="dxa"/>
          </w:tcPr>
          <w:p w:rsidR="009A2CB2" w:rsidRPr="00E7188F" w:rsidRDefault="009A2CB2" w:rsidP="00E7188F">
            <w:pPr>
              <w:jc w:val="center"/>
              <w:rPr>
                <w:sz w:val="24"/>
                <w:szCs w:val="24"/>
              </w:rPr>
            </w:pPr>
          </w:p>
        </w:tc>
      </w:tr>
      <w:tr w:rsidR="009A2CB2" w:rsidRPr="005E713E" w:rsidTr="00CB3D84">
        <w:trPr>
          <w:trHeight w:val="220"/>
          <w:jc w:val="center"/>
        </w:trPr>
        <w:tc>
          <w:tcPr>
            <w:tcW w:w="625" w:type="dxa"/>
          </w:tcPr>
          <w:p w:rsidR="009A2CB2" w:rsidRPr="00E7188F" w:rsidRDefault="009A2CB2" w:rsidP="00E7188F">
            <w:pPr>
              <w:jc w:val="center"/>
              <w:rPr>
                <w:sz w:val="24"/>
                <w:szCs w:val="24"/>
              </w:rPr>
            </w:pPr>
            <w:r w:rsidRPr="00E7188F">
              <w:rPr>
                <w:sz w:val="24"/>
                <w:szCs w:val="24"/>
              </w:rPr>
              <w:t>1.2.</w:t>
            </w:r>
          </w:p>
        </w:tc>
        <w:tc>
          <w:tcPr>
            <w:tcW w:w="2551" w:type="dxa"/>
          </w:tcPr>
          <w:p w:rsidR="009A2CB2" w:rsidRPr="00E7188F" w:rsidRDefault="009A2CB2" w:rsidP="00E7188F">
            <w:pPr>
              <w:jc w:val="both"/>
              <w:rPr>
                <w:sz w:val="24"/>
                <w:szCs w:val="24"/>
              </w:rPr>
            </w:pPr>
            <w:r w:rsidRPr="00E7188F">
              <w:rPr>
                <w:sz w:val="24"/>
                <w:szCs w:val="24"/>
              </w:rPr>
              <w:t xml:space="preserve">Принятие решения исчисления </w:t>
            </w:r>
            <w:proofErr w:type="gramStart"/>
            <w:r w:rsidRPr="00E7188F">
              <w:rPr>
                <w:sz w:val="24"/>
                <w:szCs w:val="24"/>
              </w:rPr>
              <w:t>налога</w:t>
            </w:r>
            <w:proofErr w:type="gramEnd"/>
            <w:r w:rsidRPr="00E7188F">
              <w:rPr>
                <w:sz w:val="24"/>
                <w:szCs w:val="24"/>
              </w:rPr>
              <w:t xml:space="preserve"> на имущество физич</w:t>
            </w:r>
            <w:r w:rsidRPr="00E7188F">
              <w:rPr>
                <w:sz w:val="24"/>
                <w:szCs w:val="24"/>
              </w:rPr>
              <w:t>е</w:t>
            </w:r>
            <w:r w:rsidRPr="00E7188F">
              <w:rPr>
                <w:sz w:val="24"/>
                <w:szCs w:val="24"/>
              </w:rPr>
              <w:t>ских лиц исходя из кадастровой стоим</w:t>
            </w:r>
            <w:r w:rsidRPr="00E7188F">
              <w:rPr>
                <w:sz w:val="24"/>
                <w:szCs w:val="24"/>
              </w:rPr>
              <w:t>о</w:t>
            </w:r>
            <w:r w:rsidRPr="00E7188F">
              <w:rPr>
                <w:sz w:val="24"/>
                <w:szCs w:val="24"/>
              </w:rPr>
              <w:t>сти объектов налог</w:t>
            </w:r>
            <w:r w:rsidRPr="00E7188F">
              <w:rPr>
                <w:sz w:val="24"/>
                <w:szCs w:val="24"/>
              </w:rPr>
              <w:t>о</w:t>
            </w:r>
            <w:r w:rsidRPr="00E7188F">
              <w:rPr>
                <w:sz w:val="24"/>
                <w:szCs w:val="24"/>
              </w:rPr>
              <w:t>обложения</w:t>
            </w:r>
          </w:p>
        </w:tc>
        <w:tc>
          <w:tcPr>
            <w:tcW w:w="1559" w:type="dxa"/>
          </w:tcPr>
          <w:p w:rsidR="009A2CB2" w:rsidRPr="00E7188F" w:rsidRDefault="00E7188F" w:rsidP="00E7188F">
            <w:pPr>
              <w:jc w:val="both"/>
              <w:rPr>
                <w:sz w:val="24"/>
                <w:szCs w:val="24"/>
              </w:rPr>
            </w:pPr>
            <w:r w:rsidRPr="00E7188F">
              <w:rPr>
                <w:sz w:val="24"/>
                <w:szCs w:val="24"/>
              </w:rPr>
              <w:t>п</w:t>
            </w:r>
            <w:r w:rsidR="009A2CB2" w:rsidRPr="00E7188F">
              <w:rPr>
                <w:sz w:val="24"/>
                <w:szCs w:val="24"/>
              </w:rPr>
              <w:t>роект р</w:t>
            </w:r>
            <w:r w:rsidR="009A2CB2" w:rsidRPr="00E7188F">
              <w:rPr>
                <w:sz w:val="24"/>
                <w:szCs w:val="24"/>
              </w:rPr>
              <w:t>е</w:t>
            </w:r>
            <w:r w:rsidR="009A2CB2" w:rsidRPr="00E7188F">
              <w:rPr>
                <w:sz w:val="24"/>
                <w:szCs w:val="24"/>
              </w:rPr>
              <w:t>шения Думы района</w:t>
            </w:r>
          </w:p>
        </w:tc>
        <w:tc>
          <w:tcPr>
            <w:tcW w:w="1341" w:type="dxa"/>
          </w:tcPr>
          <w:p w:rsidR="009A2CB2" w:rsidRPr="00E7188F" w:rsidRDefault="00E7188F" w:rsidP="00E7188F">
            <w:pPr>
              <w:jc w:val="center"/>
              <w:rPr>
                <w:sz w:val="24"/>
                <w:szCs w:val="24"/>
              </w:rPr>
            </w:pPr>
            <w:r w:rsidRPr="00E7188F">
              <w:rPr>
                <w:sz w:val="24"/>
                <w:szCs w:val="24"/>
              </w:rPr>
              <w:t>д</w:t>
            </w:r>
            <w:r w:rsidR="009A2CB2" w:rsidRPr="00E7188F">
              <w:rPr>
                <w:sz w:val="24"/>
                <w:szCs w:val="24"/>
              </w:rPr>
              <w:t>о 28.11.2014</w:t>
            </w:r>
          </w:p>
        </w:tc>
        <w:tc>
          <w:tcPr>
            <w:tcW w:w="1340" w:type="dxa"/>
          </w:tcPr>
          <w:p w:rsidR="009A2CB2" w:rsidRPr="00E7188F" w:rsidRDefault="009A2CB2" w:rsidP="00E7188F">
            <w:pPr>
              <w:jc w:val="center"/>
              <w:rPr>
                <w:sz w:val="24"/>
                <w:szCs w:val="24"/>
              </w:rPr>
            </w:pPr>
            <w:r w:rsidRPr="00E7188F">
              <w:rPr>
                <w:sz w:val="24"/>
                <w:szCs w:val="24"/>
              </w:rPr>
              <w:t>департ</w:t>
            </w:r>
            <w:r w:rsidRPr="00E7188F">
              <w:rPr>
                <w:sz w:val="24"/>
                <w:szCs w:val="24"/>
              </w:rPr>
              <w:t>а</w:t>
            </w:r>
            <w:r w:rsidRPr="00E7188F">
              <w:rPr>
                <w:sz w:val="24"/>
                <w:szCs w:val="24"/>
              </w:rPr>
              <w:t>мент ф</w:t>
            </w:r>
            <w:r w:rsidRPr="00E7188F">
              <w:rPr>
                <w:sz w:val="24"/>
                <w:szCs w:val="24"/>
              </w:rPr>
              <w:t>и</w:t>
            </w:r>
            <w:r w:rsidRPr="00E7188F">
              <w:rPr>
                <w:sz w:val="24"/>
                <w:szCs w:val="24"/>
              </w:rPr>
              <w:t>нансов админ</w:t>
            </w:r>
            <w:r w:rsidRPr="00E7188F">
              <w:rPr>
                <w:sz w:val="24"/>
                <w:szCs w:val="24"/>
              </w:rPr>
              <w:t>и</w:t>
            </w:r>
            <w:r w:rsidRPr="00E7188F">
              <w:rPr>
                <w:sz w:val="24"/>
                <w:szCs w:val="24"/>
              </w:rPr>
              <w:t>страции района;</w:t>
            </w:r>
          </w:p>
          <w:p w:rsidR="009A2CB2" w:rsidRPr="00E7188F" w:rsidRDefault="009A2CB2" w:rsidP="00E7188F">
            <w:pPr>
              <w:jc w:val="center"/>
              <w:rPr>
                <w:sz w:val="24"/>
                <w:szCs w:val="24"/>
              </w:rPr>
            </w:pPr>
          </w:p>
        </w:tc>
        <w:tc>
          <w:tcPr>
            <w:tcW w:w="1701" w:type="dxa"/>
          </w:tcPr>
          <w:p w:rsidR="009A2CB2" w:rsidRPr="00E7188F" w:rsidRDefault="009A2CB2" w:rsidP="00E7188F">
            <w:pPr>
              <w:jc w:val="center"/>
              <w:rPr>
                <w:sz w:val="24"/>
                <w:szCs w:val="24"/>
              </w:rPr>
            </w:pPr>
            <w:r w:rsidRPr="00E7188F">
              <w:rPr>
                <w:sz w:val="24"/>
                <w:szCs w:val="24"/>
              </w:rPr>
              <w:t>увеличение налогооблаг</w:t>
            </w:r>
            <w:r w:rsidRPr="00E7188F">
              <w:rPr>
                <w:sz w:val="24"/>
                <w:szCs w:val="24"/>
              </w:rPr>
              <w:t>а</w:t>
            </w:r>
            <w:r w:rsidRPr="00E7188F">
              <w:rPr>
                <w:sz w:val="24"/>
                <w:szCs w:val="24"/>
              </w:rPr>
              <w:t>емой базы</w:t>
            </w:r>
          </w:p>
        </w:tc>
        <w:tc>
          <w:tcPr>
            <w:tcW w:w="992" w:type="dxa"/>
          </w:tcPr>
          <w:p w:rsidR="009A2CB2" w:rsidRPr="00E7188F" w:rsidRDefault="009A2CB2" w:rsidP="00E7188F">
            <w:pPr>
              <w:jc w:val="center"/>
              <w:rPr>
                <w:sz w:val="24"/>
                <w:szCs w:val="24"/>
                <w:highlight w:val="yellow"/>
              </w:rPr>
            </w:pPr>
          </w:p>
        </w:tc>
        <w:tc>
          <w:tcPr>
            <w:tcW w:w="992" w:type="dxa"/>
          </w:tcPr>
          <w:p w:rsidR="009A2CB2" w:rsidRPr="00E7188F" w:rsidRDefault="009A2CB2" w:rsidP="00E7188F">
            <w:pPr>
              <w:jc w:val="center"/>
              <w:rPr>
                <w:sz w:val="24"/>
                <w:szCs w:val="24"/>
                <w:highlight w:val="yellow"/>
              </w:rPr>
            </w:pPr>
          </w:p>
        </w:tc>
        <w:tc>
          <w:tcPr>
            <w:tcW w:w="993" w:type="dxa"/>
          </w:tcPr>
          <w:p w:rsidR="009A2CB2" w:rsidRPr="00E7188F" w:rsidRDefault="009A2CB2" w:rsidP="00E7188F">
            <w:pPr>
              <w:jc w:val="center"/>
              <w:rPr>
                <w:sz w:val="24"/>
                <w:szCs w:val="24"/>
                <w:highlight w:val="yellow"/>
              </w:rPr>
            </w:pPr>
          </w:p>
        </w:tc>
        <w:tc>
          <w:tcPr>
            <w:tcW w:w="1198" w:type="dxa"/>
          </w:tcPr>
          <w:p w:rsidR="009A2CB2" w:rsidRPr="00E7188F" w:rsidRDefault="009A2CB2" w:rsidP="00E7188F">
            <w:pPr>
              <w:jc w:val="center"/>
              <w:rPr>
                <w:sz w:val="24"/>
                <w:szCs w:val="24"/>
                <w:highlight w:val="yellow"/>
              </w:rPr>
            </w:pPr>
          </w:p>
        </w:tc>
        <w:tc>
          <w:tcPr>
            <w:tcW w:w="1275" w:type="dxa"/>
          </w:tcPr>
          <w:p w:rsidR="009A2CB2" w:rsidRPr="00E7188F" w:rsidRDefault="009A2CB2" w:rsidP="00E7188F">
            <w:pPr>
              <w:jc w:val="center"/>
              <w:rPr>
                <w:sz w:val="24"/>
                <w:szCs w:val="24"/>
                <w:highlight w:val="yellow"/>
              </w:rPr>
            </w:pPr>
          </w:p>
        </w:tc>
        <w:tc>
          <w:tcPr>
            <w:tcW w:w="1096" w:type="dxa"/>
          </w:tcPr>
          <w:p w:rsidR="009A2CB2" w:rsidRPr="00E7188F" w:rsidRDefault="009A2CB2" w:rsidP="00E7188F">
            <w:pPr>
              <w:jc w:val="center"/>
              <w:rPr>
                <w:sz w:val="24"/>
                <w:szCs w:val="24"/>
                <w:highlight w:val="yellow"/>
              </w:rPr>
            </w:pPr>
          </w:p>
        </w:tc>
      </w:tr>
      <w:tr w:rsidR="009A2CB2" w:rsidRPr="005E713E" w:rsidTr="00CB3D84">
        <w:trPr>
          <w:trHeight w:val="220"/>
          <w:jc w:val="center"/>
        </w:trPr>
        <w:tc>
          <w:tcPr>
            <w:tcW w:w="625" w:type="dxa"/>
          </w:tcPr>
          <w:p w:rsidR="009A2CB2" w:rsidRPr="00E7188F" w:rsidRDefault="009A2CB2" w:rsidP="00E7188F">
            <w:pPr>
              <w:jc w:val="center"/>
              <w:rPr>
                <w:sz w:val="24"/>
                <w:szCs w:val="24"/>
              </w:rPr>
            </w:pPr>
            <w:r w:rsidRPr="00E7188F">
              <w:rPr>
                <w:sz w:val="24"/>
                <w:szCs w:val="24"/>
              </w:rPr>
              <w:lastRenderedPageBreak/>
              <w:t>1.2.</w:t>
            </w:r>
          </w:p>
        </w:tc>
        <w:tc>
          <w:tcPr>
            <w:tcW w:w="2551" w:type="dxa"/>
          </w:tcPr>
          <w:p w:rsidR="009A2CB2" w:rsidRPr="00E7188F" w:rsidRDefault="009A2CB2" w:rsidP="00E7188F">
            <w:pPr>
              <w:jc w:val="both"/>
              <w:rPr>
                <w:sz w:val="24"/>
                <w:szCs w:val="24"/>
              </w:rPr>
            </w:pPr>
            <w:r w:rsidRPr="00E7188F">
              <w:rPr>
                <w:rFonts w:eastAsiaTheme="minorHAnsi"/>
                <w:sz w:val="24"/>
                <w:szCs w:val="24"/>
                <w:lang w:eastAsia="en-US"/>
              </w:rPr>
              <w:t>Внесение изменений в решение Думы района «О системе налогоо</w:t>
            </w:r>
            <w:r w:rsidRPr="00E7188F">
              <w:rPr>
                <w:rFonts w:eastAsiaTheme="minorHAnsi"/>
                <w:sz w:val="24"/>
                <w:szCs w:val="24"/>
                <w:lang w:eastAsia="en-US"/>
              </w:rPr>
              <w:t>б</w:t>
            </w:r>
            <w:r w:rsidRPr="00E7188F">
              <w:rPr>
                <w:rFonts w:eastAsiaTheme="minorHAnsi"/>
                <w:sz w:val="24"/>
                <w:szCs w:val="24"/>
                <w:lang w:eastAsia="en-US"/>
              </w:rPr>
              <w:t>ложения в виде ед</w:t>
            </w:r>
            <w:r w:rsidRPr="00E7188F">
              <w:rPr>
                <w:rFonts w:eastAsiaTheme="minorHAnsi"/>
                <w:sz w:val="24"/>
                <w:szCs w:val="24"/>
                <w:lang w:eastAsia="en-US"/>
              </w:rPr>
              <w:t>и</w:t>
            </w:r>
            <w:r w:rsidRPr="00E7188F">
              <w:rPr>
                <w:rFonts w:eastAsiaTheme="minorHAnsi"/>
                <w:sz w:val="24"/>
                <w:szCs w:val="24"/>
                <w:lang w:eastAsia="en-US"/>
              </w:rPr>
              <w:t>ного налога на вм</w:t>
            </w:r>
            <w:r w:rsidRPr="00E7188F">
              <w:rPr>
                <w:rFonts w:eastAsiaTheme="minorHAnsi"/>
                <w:sz w:val="24"/>
                <w:szCs w:val="24"/>
                <w:lang w:eastAsia="en-US"/>
              </w:rPr>
              <w:t>е</w:t>
            </w:r>
            <w:r w:rsidRPr="00E7188F">
              <w:rPr>
                <w:rFonts w:eastAsiaTheme="minorHAnsi"/>
                <w:sz w:val="24"/>
                <w:szCs w:val="24"/>
                <w:lang w:eastAsia="en-US"/>
              </w:rPr>
              <w:t>ненный доход для о</w:t>
            </w:r>
            <w:r w:rsidRPr="00E7188F">
              <w:rPr>
                <w:rFonts w:eastAsiaTheme="minorHAnsi"/>
                <w:sz w:val="24"/>
                <w:szCs w:val="24"/>
                <w:lang w:eastAsia="en-US"/>
              </w:rPr>
              <w:t>т</w:t>
            </w:r>
            <w:r w:rsidRPr="00E7188F">
              <w:rPr>
                <w:rFonts w:eastAsiaTheme="minorHAnsi"/>
                <w:sz w:val="24"/>
                <w:szCs w:val="24"/>
                <w:lang w:eastAsia="en-US"/>
              </w:rPr>
              <w:t>дельных видов де</w:t>
            </w:r>
            <w:r w:rsidRPr="00E7188F">
              <w:rPr>
                <w:rFonts w:eastAsiaTheme="minorHAnsi"/>
                <w:sz w:val="24"/>
                <w:szCs w:val="24"/>
                <w:lang w:eastAsia="en-US"/>
              </w:rPr>
              <w:t>я</w:t>
            </w:r>
            <w:r w:rsidRPr="00E7188F">
              <w:rPr>
                <w:rFonts w:eastAsiaTheme="minorHAnsi"/>
                <w:sz w:val="24"/>
                <w:szCs w:val="24"/>
                <w:lang w:eastAsia="en-US"/>
              </w:rPr>
              <w:t xml:space="preserve">тельности» </w:t>
            </w:r>
          </w:p>
        </w:tc>
        <w:tc>
          <w:tcPr>
            <w:tcW w:w="1559" w:type="dxa"/>
          </w:tcPr>
          <w:p w:rsidR="009A2CB2" w:rsidRPr="00E7188F" w:rsidRDefault="00E7188F" w:rsidP="00E7188F">
            <w:pPr>
              <w:jc w:val="both"/>
              <w:rPr>
                <w:sz w:val="24"/>
                <w:szCs w:val="24"/>
              </w:rPr>
            </w:pPr>
            <w:r w:rsidRPr="00E7188F">
              <w:rPr>
                <w:sz w:val="24"/>
                <w:szCs w:val="24"/>
              </w:rPr>
              <w:t>п</w:t>
            </w:r>
            <w:r w:rsidR="009A2CB2" w:rsidRPr="00E7188F">
              <w:rPr>
                <w:sz w:val="24"/>
                <w:szCs w:val="24"/>
              </w:rPr>
              <w:t>роект р</w:t>
            </w:r>
            <w:r w:rsidR="009A2CB2" w:rsidRPr="00E7188F">
              <w:rPr>
                <w:sz w:val="24"/>
                <w:szCs w:val="24"/>
              </w:rPr>
              <w:t>е</w:t>
            </w:r>
            <w:r w:rsidR="009A2CB2" w:rsidRPr="00E7188F">
              <w:rPr>
                <w:sz w:val="24"/>
                <w:szCs w:val="24"/>
              </w:rPr>
              <w:t>шения Думы района</w:t>
            </w:r>
          </w:p>
        </w:tc>
        <w:tc>
          <w:tcPr>
            <w:tcW w:w="1341" w:type="dxa"/>
          </w:tcPr>
          <w:p w:rsidR="009A2CB2" w:rsidRPr="00E7188F" w:rsidRDefault="00E7188F" w:rsidP="00E7188F">
            <w:pPr>
              <w:jc w:val="center"/>
              <w:rPr>
                <w:sz w:val="24"/>
                <w:szCs w:val="24"/>
              </w:rPr>
            </w:pPr>
            <w:r w:rsidRPr="00E7188F">
              <w:rPr>
                <w:sz w:val="24"/>
                <w:szCs w:val="24"/>
              </w:rPr>
              <w:t>д</w:t>
            </w:r>
            <w:r w:rsidR="009A2CB2" w:rsidRPr="00E7188F">
              <w:rPr>
                <w:sz w:val="24"/>
                <w:szCs w:val="24"/>
              </w:rPr>
              <w:t>о 28.11.2014</w:t>
            </w:r>
          </w:p>
        </w:tc>
        <w:tc>
          <w:tcPr>
            <w:tcW w:w="1340" w:type="dxa"/>
          </w:tcPr>
          <w:p w:rsidR="009A2CB2" w:rsidRPr="00E7188F" w:rsidRDefault="009A2CB2" w:rsidP="00E7188F">
            <w:pPr>
              <w:jc w:val="center"/>
              <w:rPr>
                <w:sz w:val="24"/>
                <w:szCs w:val="24"/>
              </w:rPr>
            </w:pPr>
            <w:r w:rsidRPr="00E7188F">
              <w:rPr>
                <w:sz w:val="24"/>
                <w:szCs w:val="24"/>
              </w:rPr>
              <w:t>департ</w:t>
            </w:r>
            <w:r w:rsidRPr="00E7188F">
              <w:rPr>
                <w:sz w:val="24"/>
                <w:szCs w:val="24"/>
              </w:rPr>
              <w:t>а</w:t>
            </w:r>
            <w:r w:rsidRPr="00E7188F">
              <w:rPr>
                <w:sz w:val="24"/>
                <w:szCs w:val="24"/>
              </w:rPr>
              <w:t>мент ф</w:t>
            </w:r>
            <w:r w:rsidRPr="00E7188F">
              <w:rPr>
                <w:sz w:val="24"/>
                <w:szCs w:val="24"/>
              </w:rPr>
              <w:t>и</w:t>
            </w:r>
            <w:r w:rsidRPr="00E7188F">
              <w:rPr>
                <w:sz w:val="24"/>
                <w:szCs w:val="24"/>
              </w:rPr>
              <w:t>нансов админ</w:t>
            </w:r>
            <w:r w:rsidRPr="00E7188F">
              <w:rPr>
                <w:sz w:val="24"/>
                <w:szCs w:val="24"/>
              </w:rPr>
              <w:t>и</w:t>
            </w:r>
            <w:r w:rsidRPr="00E7188F">
              <w:rPr>
                <w:sz w:val="24"/>
                <w:szCs w:val="24"/>
              </w:rPr>
              <w:t>страции района;</w:t>
            </w:r>
          </w:p>
          <w:p w:rsidR="009A2CB2" w:rsidRPr="00E7188F" w:rsidRDefault="009A2CB2" w:rsidP="00E7188F">
            <w:pPr>
              <w:jc w:val="center"/>
              <w:rPr>
                <w:sz w:val="24"/>
                <w:szCs w:val="24"/>
              </w:rPr>
            </w:pPr>
          </w:p>
        </w:tc>
        <w:tc>
          <w:tcPr>
            <w:tcW w:w="1701" w:type="dxa"/>
          </w:tcPr>
          <w:p w:rsidR="009A2CB2" w:rsidRPr="00E7188F" w:rsidRDefault="009A2CB2" w:rsidP="00E7188F">
            <w:pPr>
              <w:jc w:val="center"/>
              <w:rPr>
                <w:sz w:val="24"/>
                <w:szCs w:val="24"/>
              </w:rPr>
            </w:pPr>
            <w:r w:rsidRPr="00E7188F">
              <w:rPr>
                <w:sz w:val="24"/>
                <w:szCs w:val="24"/>
              </w:rPr>
              <w:t>увеличение коэффициента К</w:t>
            </w:r>
            <w:proofErr w:type="gramStart"/>
            <w:r w:rsidRPr="00E7188F">
              <w:rPr>
                <w:sz w:val="24"/>
                <w:szCs w:val="24"/>
              </w:rPr>
              <w:t>2</w:t>
            </w:r>
            <w:proofErr w:type="gramEnd"/>
            <w:r w:rsidRPr="00E7188F">
              <w:rPr>
                <w:sz w:val="24"/>
                <w:szCs w:val="24"/>
              </w:rPr>
              <w:t>, %</w:t>
            </w:r>
          </w:p>
        </w:tc>
        <w:tc>
          <w:tcPr>
            <w:tcW w:w="992" w:type="dxa"/>
          </w:tcPr>
          <w:p w:rsidR="009A2CB2" w:rsidRPr="00E7188F" w:rsidRDefault="009A2CB2" w:rsidP="00E7188F">
            <w:pPr>
              <w:jc w:val="center"/>
              <w:rPr>
                <w:sz w:val="24"/>
                <w:szCs w:val="24"/>
              </w:rPr>
            </w:pPr>
          </w:p>
        </w:tc>
        <w:tc>
          <w:tcPr>
            <w:tcW w:w="992" w:type="dxa"/>
          </w:tcPr>
          <w:p w:rsidR="009A2CB2" w:rsidRPr="00E7188F" w:rsidRDefault="009A2CB2" w:rsidP="00E7188F">
            <w:pPr>
              <w:jc w:val="center"/>
              <w:rPr>
                <w:sz w:val="24"/>
                <w:szCs w:val="24"/>
              </w:rPr>
            </w:pPr>
            <w:r w:rsidRPr="00E7188F">
              <w:rPr>
                <w:sz w:val="24"/>
                <w:szCs w:val="24"/>
              </w:rPr>
              <w:t>13%</w:t>
            </w:r>
          </w:p>
        </w:tc>
        <w:tc>
          <w:tcPr>
            <w:tcW w:w="993" w:type="dxa"/>
          </w:tcPr>
          <w:p w:rsidR="009A2CB2" w:rsidRPr="00E7188F" w:rsidRDefault="009A2CB2" w:rsidP="00E7188F">
            <w:pPr>
              <w:jc w:val="center"/>
              <w:rPr>
                <w:sz w:val="24"/>
                <w:szCs w:val="24"/>
              </w:rPr>
            </w:pPr>
            <w:r w:rsidRPr="00E7188F">
              <w:rPr>
                <w:sz w:val="24"/>
                <w:szCs w:val="24"/>
              </w:rPr>
              <w:t>13%</w:t>
            </w:r>
          </w:p>
        </w:tc>
        <w:tc>
          <w:tcPr>
            <w:tcW w:w="1198" w:type="dxa"/>
          </w:tcPr>
          <w:p w:rsidR="009A2CB2" w:rsidRPr="00E7188F" w:rsidRDefault="009A2CB2" w:rsidP="00E7188F">
            <w:pPr>
              <w:jc w:val="center"/>
              <w:rPr>
                <w:sz w:val="24"/>
                <w:szCs w:val="24"/>
              </w:rPr>
            </w:pPr>
            <w:r w:rsidRPr="00E7188F">
              <w:rPr>
                <w:sz w:val="24"/>
                <w:szCs w:val="24"/>
              </w:rPr>
              <w:t>0</w:t>
            </w:r>
          </w:p>
        </w:tc>
        <w:tc>
          <w:tcPr>
            <w:tcW w:w="1275" w:type="dxa"/>
          </w:tcPr>
          <w:p w:rsidR="009A2CB2" w:rsidRPr="00E7188F" w:rsidRDefault="009A2CB2" w:rsidP="00E7188F">
            <w:pPr>
              <w:jc w:val="center"/>
              <w:rPr>
                <w:sz w:val="24"/>
                <w:szCs w:val="24"/>
              </w:rPr>
            </w:pPr>
            <w:r w:rsidRPr="00E7188F">
              <w:rPr>
                <w:sz w:val="24"/>
                <w:szCs w:val="24"/>
              </w:rPr>
              <w:t>335,0</w:t>
            </w:r>
          </w:p>
        </w:tc>
        <w:tc>
          <w:tcPr>
            <w:tcW w:w="1096" w:type="dxa"/>
          </w:tcPr>
          <w:p w:rsidR="009A2CB2" w:rsidRPr="00E7188F" w:rsidRDefault="009A2CB2" w:rsidP="00E7188F">
            <w:pPr>
              <w:jc w:val="center"/>
              <w:rPr>
                <w:sz w:val="24"/>
                <w:szCs w:val="24"/>
              </w:rPr>
            </w:pPr>
            <w:r w:rsidRPr="00E7188F">
              <w:rPr>
                <w:sz w:val="24"/>
                <w:szCs w:val="24"/>
              </w:rPr>
              <w:t>366,0</w:t>
            </w:r>
          </w:p>
        </w:tc>
      </w:tr>
      <w:tr w:rsidR="009A2CB2" w:rsidRPr="005E713E" w:rsidTr="00CB3D84">
        <w:trPr>
          <w:trHeight w:val="220"/>
          <w:jc w:val="center"/>
        </w:trPr>
        <w:tc>
          <w:tcPr>
            <w:tcW w:w="625" w:type="dxa"/>
          </w:tcPr>
          <w:p w:rsidR="009A2CB2" w:rsidRPr="00E7188F" w:rsidRDefault="009A2CB2" w:rsidP="00E7188F">
            <w:pPr>
              <w:jc w:val="center"/>
              <w:rPr>
                <w:sz w:val="24"/>
                <w:szCs w:val="24"/>
              </w:rPr>
            </w:pPr>
            <w:r w:rsidRPr="00E7188F">
              <w:rPr>
                <w:sz w:val="24"/>
                <w:szCs w:val="24"/>
              </w:rPr>
              <w:t>1.3.</w:t>
            </w:r>
          </w:p>
        </w:tc>
        <w:tc>
          <w:tcPr>
            <w:tcW w:w="2551" w:type="dxa"/>
          </w:tcPr>
          <w:p w:rsidR="009A2CB2" w:rsidRPr="00E7188F" w:rsidRDefault="009A2CB2" w:rsidP="00E7188F">
            <w:pPr>
              <w:jc w:val="both"/>
              <w:rPr>
                <w:sz w:val="24"/>
                <w:szCs w:val="24"/>
              </w:rPr>
            </w:pPr>
            <w:r w:rsidRPr="00E7188F">
              <w:rPr>
                <w:sz w:val="24"/>
                <w:szCs w:val="24"/>
              </w:rPr>
              <w:t>Внести изменения в перечень муниц</w:t>
            </w:r>
            <w:r w:rsidRPr="00E7188F">
              <w:rPr>
                <w:sz w:val="24"/>
                <w:szCs w:val="24"/>
              </w:rPr>
              <w:t>и</w:t>
            </w:r>
            <w:r w:rsidRPr="00E7188F">
              <w:rPr>
                <w:sz w:val="24"/>
                <w:szCs w:val="24"/>
              </w:rPr>
              <w:t>пального имущества, предназначенного к приватизации в 2014 году и плановом п</w:t>
            </w:r>
            <w:r w:rsidRPr="00E7188F">
              <w:rPr>
                <w:sz w:val="24"/>
                <w:szCs w:val="24"/>
              </w:rPr>
              <w:t>е</w:t>
            </w:r>
            <w:r w:rsidRPr="00E7188F">
              <w:rPr>
                <w:sz w:val="24"/>
                <w:szCs w:val="24"/>
              </w:rPr>
              <w:t>риоде 2015−2016 г</w:t>
            </w:r>
            <w:r w:rsidRPr="00E7188F">
              <w:rPr>
                <w:sz w:val="24"/>
                <w:szCs w:val="24"/>
              </w:rPr>
              <w:t>о</w:t>
            </w:r>
            <w:r w:rsidRPr="00E7188F">
              <w:rPr>
                <w:sz w:val="24"/>
                <w:szCs w:val="24"/>
              </w:rPr>
              <w:t>дов</w:t>
            </w:r>
          </w:p>
        </w:tc>
        <w:tc>
          <w:tcPr>
            <w:tcW w:w="1559" w:type="dxa"/>
          </w:tcPr>
          <w:p w:rsidR="009A2CB2" w:rsidRPr="00E7188F" w:rsidRDefault="009A2CB2" w:rsidP="00E7188F">
            <w:pPr>
              <w:jc w:val="both"/>
              <w:rPr>
                <w:sz w:val="24"/>
                <w:szCs w:val="24"/>
              </w:rPr>
            </w:pPr>
            <w:proofErr w:type="gramStart"/>
            <w:r w:rsidRPr="00E7188F">
              <w:rPr>
                <w:sz w:val="24"/>
                <w:szCs w:val="24"/>
              </w:rPr>
              <w:t>проект р</w:t>
            </w:r>
            <w:r w:rsidRPr="00E7188F">
              <w:rPr>
                <w:sz w:val="24"/>
                <w:szCs w:val="24"/>
              </w:rPr>
              <w:t>е</w:t>
            </w:r>
            <w:r w:rsidRPr="00E7188F">
              <w:rPr>
                <w:sz w:val="24"/>
                <w:szCs w:val="24"/>
              </w:rPr>
              <w:t>шения Думы района «О внесении изменений в решение Думы рай</w:t>
            </w:r>
            <w:r w:rsidRPr="00E7188F">
              <w:rPr>
                <w:sz w:val="24"/>
                <w:szCs w:val="24"/>
              </w:rPr>
              <w:t>о</w:t>
            </w:r>
            <w:r w:rsidRPr="00E7188F">
              <w:rPr>
                <w:sz w:val="24"/>
                <w:szCs w:val="24"/>
              </w:rPr>
              <w:t>на от 03.12.2013 № 426 «Об утвержд</w:t>
            </w:r>
            <w:r w:rsidRPr="00E7188F">
              <w:rPr>
                <w:sz w:val="24"/>
                <w:szCs w:val="24"/>
              </w:rPr>
              <w:t>е</w:t>
            </w:r>
            <w:r w:rsidRPr="00E7188F">
              <w:rPr>
                <w:sz w:val="24"/>
                <w:szCs w:val="24"/>
              </w:rPr>
              <w:t>нии пр</w:t>
            </w:r>
            <w:r w:rsidRPr="00E7188F">
              <w:rPr>
                <w:sz w:val="24"/>
                <w:szCs w:val="24"/>
              </w:rPr>
              <w:t>о</w:t>
            </w:r>
            <w:r w:rsidRPr="00E7188F">
              <w:rPr>
                <w:sz w:val="24"/>
                <w:szCs w:val="24"/>
              </w:rPr>
              <w:t>гнозного плана пр</w:t>
            </w:r>
            <w:r w:rsidRPr="00E7188F">
              <w:rPr>
                <w:sz w:val="24"/>
                <w:szCs w:val="24"/>
              </w:rPr>
              <w:t>и</w:t>
            </w:r>
            <w:r w:rsidRPr="00E7188F">
              <w:rPr>
                <w:sz w:val="24"/>
                <w:szCs w:val="24"/>
              </w:rPr>
              <w:t>ватизации имущества муниц</w:t>
            </w:r>
            <w:r w:rsidRPr="00E7188F">
              <w:rPr>
                <w:sz w:val="24"/>
                <w:szCs w:val="24"/>
              </w:rPr>
              <w:t>и</w:t>
            </w:r>
            <w:r w:rsidRPr="00E7188F">
              <w:rPr>
                <w:sz w:val="24"/>
                <w:szCs w:val="24"/>
              </w:rPr>
              <w:t>пального образования Нижнева</w:t>
            </w:r>
            <w:r w:rsidRPr="00E7188F">
              <w:rPr>
                <w:sz w:val="24"/>
                <w:szCs w:val="24"/>
              </w:rPr>
              <w:t>р</w:t>
            </w:r>
            <w:r w:rsidRPr="00E7188F">
              <w:rPr>
                <w:sz w:val="24"/>
                <w:szCs w:val="24"/>
              </w:rPr>
              <w:t>товский район на 2014 год»</w:t>
            </w:r>
            <w:proofErr w:type="gramEnd"/>
          </w:p>
        </w:tc>
        <w:tc>
          <w:tcPr>
            <w:tcW w:w="1341" w:type="dxa"/>
          </w:tcPr>
          <w:p w:rsidR="009A2CB2" w:rsidRPr="00E7188F" w:rsidRDefault="009A2CB2" w:rsidP="00E7188F">
            <w:pPr>
              <w:jc w:val="center"/>
              <w:rPr>
                <w:sz w:val="24"/>
                <w:szCs w:val="24"/>
              </w:rPr>
            </w:pPr>
            <w:r w:rsidRPr="00E7188F">
              <w:rPr>
                <w:sz w:val="24"/>
                <w:szCs w:val="24"/>
              </w:rPr>
              <w:t>по мере внес</w:t>
            </w:r>
            <w:r w:rsidRPr="00E7188F">
              <w:rPr>
                <w:sz w:val="24"/>
                <w:szCs w:val="24"/>
              </w:rPr>
              <w:t>е</w:t>
            </w:r>
            <w:r w:rsidRPr="00E7188F">
              <w:rPr>
                <w:sz w:val="24"/>
                <w:szCs w:val="24"/>
              </w:rPr>
              <w:t>ния измен</w:t>
            </w:r>
            <w:r w:rsidRPr="00E7188F">
              <w:rPr>
                <w:sz w:val="24"/>
                <w:szCs w:val="24"/>
              </w:rPr>
              <w:t>е</w:t>
            </w:r>
            <w:r w:rsidRPr="00E7188F">
              <w:rPr>
                <w:sz w:val="24"/>
                <w:szCs w:val="24"/>
              </w:rPr>
              <w:t>ний в п</w:t>
            </w:r>
            <w:r w:rsidRPr="00E7188F">
              <w:rPr>
                <w:sz w:val="24"/>
                <w:szCs w:val="24"/>
              </w:rPr>
              <w:t>е</w:t>
            </w:r>
            <w:r w:rsidRPr="00E7188F">
              <w:rPr>
                <w:sz w:val="24"/>
                <w:szCs w:val="24"/>
              </w:rPr>
              <w:t>речень приват</w:t>
            </w:r>
            <w:r w:rsidRPr="00E7188F">
              <w:rPr>
                <w:sz w:val="24"/>
                <w:szCs w:val="24"/>
              </w:rPr>
              <w:t>и</w:t>
            </w:r>
            <w:r w:rsidRPr="00E7188F">
              <w:rPr>
                <w:sz w:val="24"/>
                <w:szCs w:val="24"/>
              </w:rPr>
              <w:t>зируем</w:t>
            </w:r>
            <w:r w:rsidRPr="00E7188F">
              <w:rPr>
                <w:sz w:val="24"/>
                <w:szCs w:val="24"/>
              </w:rPr>
              <w:t>о</w:t>
            </w:r>
            <w:r w:rsidRPr="00E7188F">
              <w:rPr>
                <w:sz w:val="24"/>
                <w:szCs w:val="24"/>
              </w:rPr>
              <w:t>го им</w:t>
            </w:r>
            <w:r w:rsidRPr="00E7188F">
              <w:rPr>
                <w:sz w:val="24"/>
                <w:szCs w:val="24"/>
              </w:rPr>
              <w:t>у</w:t>
            </w:r>
            <w:r w:rsidRPr="00E7188F">
              <w:rPr>
                <w:sz w:val="24"/>
                <w:szCs w:val="24"/>
              </w:rPr>
              <w:t>щества</w:t>
            </w:r>
          </w:p>
        </w:tc>
        <w:tc>
          <w:tcPr>
            <w:tcW w:w="1340" w:type="dxa"/>
          </w:tcPr>
          <w:p w:rsidR="009A2CB2" w:rsidRPr="00E7188F" w:rsidRDefault="00E7188F" w:rsidP="00E7188F">
            <w:pPr>
              <w:jc w:val="center"/>
              <w:rPr>
                <w:sz w:val="24"/>
                <w:szCs w:val="24"/>
              </w:rPr>
            </w:pPr>
            <w:r w:rsidRPr="00E7188F">
              <w:rPr>
                <w:sz w:val="24"/>
                <w:szCs w:val="24"/>
              </w:rPr>
              <w:t>муниц</w:t>
            </w:r>
            <w:r w:rsidRPr="00E7188F">
              <w:rPr>
                <w:sz w:val="24"/>
                <w:szCs w:val="24"/>
              </w:rPr>
              <w:t>и</w:t>
            </w:r>
            <w:r w:rsidRPr="00E7188F">
              <w:rPr>
                <w:sz w:val="24"/>
                <w:szCs w:val="24"/>
              </w:rPr>
              <w:t>пальное к</w:t>
            </w:r>
            <w:r w:rsidRPr="00E7188F">
              <w:rPr>
                <w:sz w:val="24"/>
                <w:szCs w:val="24"/>
              </w:rPr>
              <w:t>а</w:t>
            </w:r>
            <w:r w:rsidRPr="00E7188F">
              <w:rPr>
                <w:sz w:val="24"/>
                <w:szCs w:val="24"/>
              </w:rPr>
              <w:t>зенное учрежд</w:t>
            </w:r>
            <w:r w:rsidRPr="00E7188F">
              <w:rPr>
                <w:sz w:val="24"/>
                <w:szCs w:val="24"/>
              </w:rPr>
              <w:t>е</w:t>
            </w:r>
            <w:r w:rsidRPr="00E7188F">
              <w:rPr>
                <w:sz w:val="24"/>
                <w:szCs w:val="24"/>
              </w:rPr>
              <w:t>ние</w:t>
            </w:r>
            <w:r w:rsidR="009A2CB2" w:rsidRPr="00E7188F">
              <w:rPr>
                <w:sz w:val="24"/>
                <w:szCs w:val="24"/>
              </w:rPr>
              <w:t xml:space="preserve"> «Управл</w:t>
            </w:r>
            <w:r w:rsidR="009A2CB2" w:rsidRPr="00E7188F">
              <w:rPr>
                <w:sz w:val="24"/>
                <w:szCs w:val="24"/>
              </w:rPr>
              <w:t>е</w:t>
            </w:r>
            <w:r w:rsidR="009A2CB2" w:rsidRPr="00E7188F">
              <w:rPr>
                <w:sz w:val="24"/>
                <w:szCs w:val="24"/>
              </w:rPr>
              <w:t>ние им</w:t>
            </w:r>
            <w:r w:rsidR="009A2CB2" w:rsidRPr="00E7188F">
              <w:rPr>
                <w:sz w:val="24"/>
                <w:szCs w:val="24"/>
              </w:rPr>
              <w:t>у</w:t>
            </w:r>
            <w:r w:rsidR="009A2CB2" w:rsidRPr="00E7188F">
              <w:rPr>
                <w:sz w:val="24"/>
                <w:szCs w:val="24"/>
              </w:rPr>
              <w:t>ществе</w:t>
            </w:r>
            <w:r w:rsidR="009A2CB2" w:rsidRPr="00E7188F">
              <w:rPr>
                <w:sz w:val="24"/>
                <w:szCs w:val="24"/>
              </w:rPr>
              <w:t>н</w:t>
            </w:r>
            <w:r w:rsidR="009A2CB2" w:rsidRPr="00E7188F">
              <w:rPr>
                <w:sz w:val="24"/>
                <w:szCs w:val="24"/>
              </w:rPr>
              <w:t>ными и земел</w:t>
            </w:r>
            <w:r w:rsidR="009A2CB2" w:rsidRPr="00E7188F">
              <w:rPr>
                <w:sz w:val="24"/>
                <w:szCs w:val="24"/>
              </w:rPr>
              <w:t>ь</w:t>
            </w:r>
            <w:r w:rsidR="009A2CB2" w:rsidRPr="00E7188F">
              <w:rPr>
                <w:sz w:val="24"/>
                <w:szCs w:val="24"/>
              </w:rPr>
              <w:t>ными р</w:t>
            </w:r>
            <w:r w:rsidR="009A2CB2" w:rsidRPr="00E7188F">
              <w:rPr>
                <w:sz w:val="24"/>
                <w:szCs w:val="24"/>
              </w:rPr>
              <w:t>е</w:t>
            </w:r>
            <w:r w:rsidR="009A2CB2" w:rsidRPr="00E7188F">
              <w:rPr>
                <w:sz w:val="24"/>
                <w:szCs w:val="24"/>
              </w:rPr>
              <w:t>сурсами»;</w:t>
            </w:r>
          </w:p>
          <w:p w:rsidR="009A2CB2" w:rsidRPr="00E7188F" w:rsidRDefault="009A2CB2" w:rsidP="00E7188F">
            <w:pPr>
              <w:jc w:val="center"/>
              <w:rPr>
                <w:sz w:val="24"/>
                <w:szCs w:val="24"/>
              </w:rPr>
            </w:pPr>
            <w:r w:rsidRPr="00E7188F">
              <w:rPr>
                <w:sz w:val="24"/>
                <w:szCs w:val="24"/>
              </w:rPr>
              <w:t>служба муниц</w:t>
            </w:r>
            <w:r w:rsidRPr="00E7188F">
              <w:rPr>
                <w:sz w:val="24"/>
                <w:szCs w:val="24"/>
              </w:rPr>
              <w:t>и</w:t>
            </w:r>
            <w:r w:rsidRPr="00E7188F">
              <w:rPr>
                <w:sz w:val="24"/>
                <w:szCs w:val="24"/>
              </w:rPr>
              <w:t>пал</w:t>
            </w:r>
            <w:r w:rsidRPr="00E7188F">
              <w:rPr>
                <w:sz w:val="24"/>
                <w:szCs w:val="24"/>
              </w:rPr>
              <w:t>ь</w:t>
            </w:r>
            <w:r w:rsidRPr="00E7188F">
              <w:rPr>
                <w:sz w:val="24"/>
                <w:szCs w:val="24"/>
              </w:rPr>
              <w:t>ной собстве</w:t>
            </w:r>
            <w:r w:rsidRPr="00E7188F">
              <w:rPr>
                <w:sz w:val="24"/>
                <w:szCs w:val="24"/>
              </w:rPr>
              <w:t>н</w:t>
            </w:r>
            <w:r w:rsidRPr="00E7188F">
              <w:rPr>
                <w:sz w:val="24"/>
                <w:szCs w:val="24"/>
              </w:rPr>
              <w:t>ности а</w:t>
            </w:r>
            <w:r w:rsidRPr="00E7188F">
              <w:rPr>
                <w:sz w:val="24"/>
                <w:szCs w:val="24"/>
              </w:rPr>
              <w:t>д</w:t>
            </w:r>
            <w:r w:rsidRPr="00E7188F">
              <w:rPr>
                <w:sz w:val="24"/>
                <w:szCs w:val="24"/>
              </w:rPr>
              <w:t>министр</w:t>
            </w:r>
            <w:r w:rsidRPr="00E7188F">
              <w:rPr>
                <w:sz w:val="24"/>
                <w:szCs w:val="24"/>
              </w:rPr>
              <w:t>а</w:t>
            </w:r>
            <w:r w:rsidRPr="00E7188F">
              <w:rPr>
                <w:sz w:val="24"/>
                <w:szCs w:val="24"/>
              </w:rPr>
              <w:t>ции рай</w:t>
            </w:r>
            <w:r w:rsidRPr="00E7188F">
              <w:rPr>
                <w:sz w:val="24"/>
                <w:szCs w:val="24"/>
              </w:rPr>
              <w:t>о</w:t>
            </w:r>
            <w:r w:rsidRPr="00E7188F">
              <w:rPr>
                <w:sz w:val="24"/>
                <w:szCs w:val="24"/>
              </w:rPr>
              <w:t>на</w:t>
            </w:r>
          </w:p>
        </w:tc>
        <w:tc>
          <w:tcPr>
            <w:tcW w:w="1701" w:type="dxa"/>
          </w:tcPr>
          <w:p w:rsidR="009A2CB2" w:rsidRPr="00E7188F" w:rsidRDefault="00E7188F" w:rsidP="00E7188F">
            <w:pPr>
              <w:jc w:val="center"/>
              <w:rPr>
                <w:sz w:val="24"/>
                <w:szCs w:val="24"/>
              </w:rPr>
            </w:pPr>
            <w:r w:rsidRPr="00E7188F">
              <w:rPr>
                <w:sz w:val="24"/>
                <w:szCs w:val="24"/>
              </w:rPr>
              <w:t>о</w:t>
            </w:r>
            <w:r w:rsidR="009A2CB2" w:rsidRPr="00E7188F">
              <w:rPr>
                <w:sz w:val="24"/>
                <w:szCs w:val="24"/>
              </w:rPr>
              <w:t>тношение стоимости имущества, планируемого к внесению в Перечень, к стоимости имущества, фактически включенного в Перечень, %</w:t>
            </w:r>
          </w:p>
        </w:tc>
        <w:tc>
          <w:tcPr>
            <w:tcW w:w="992"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24%</w:t>
            </w:r>
          </w:p>
        </w:tc>
        <w:tc>
          <w:tcPr>
            <w:tcW w:w="992" w:type="dxa"/>
          </w:tcPr>
          <w:p w:rsidR="009A2CB2" w:rsidRPr="00E7188F" w:rsidRDefault="009A2CB2" w:rsidP="00E7188F">
            <w:pPr>
              <w:jc w:val="center"/>
              <w:rPr>
                <w:sz w:val="24"/>
                <w:szCs w:val="24"/>
              </w:rPr>
            </w:pPr>
          </w:p>
        </w:tc>
        <w:tc>
          <w:tcPr>
            <w:tcW w:w="993" w:type="dxa"/>
          </w:tcPr>
          <w:p w:rsidR="009A2CB2" w:rsidRPr="00E7188F" w:rsidRDefault="009A2CB2" w:rsidP="00E7188F">
            <w:pPr>
              <w:jc w:val="center"/>
              <w:rPr>
                <w:sz w:val="24"/>
                <w:szCs w:val="24"/>
              </w:rPr>
            </w:pPr>
          </w:p>
        </w:tc>
        <w:tc>
          <w:tcPr>
            <w:tcW w:w="1198" w:type="dxa"/>
          </w:tcPr>
          <w:p w:rsidR="009A2CB2" w:rsidRPr="00E7188F" w:rsidRDefault="009A2CB2" w:rsidP="00E7188F">
            <w:pPr>
              <w:jc w:val="center"/>
              <w:rPr>
                <w:sz w:val="24"/>
                <w:szCs w:val="24"/>
              </w:rPr>
            </w:pPr>
            <w:r w:rsidRPr="00E7188F">
              <w:rPr>
                <w:sz w:val="24"/>
                <w:szCs w:val="24"/>
              </w:rPr>
              <w:t>1 000,0</w:t>
            </w:r>
          </w:p>
        </w:tc>
        <w:tc>
          <w:tcPr>
            <w:tcW w:w="1275" w:type="dxa"/>
          </w:tcPr>
          <w:p w:rsidR="009A2CB2" w:rsidRPr="00E7188F" w:rsidRDefault="009A2CB2" w:rsidP="00E7188F">
            <w:pPr>
              <w:jc w:val="center"/>
              <w:rPr>
                <w:sz w:val="24"/>
                <w:szCs w:val="24"/>
              </w:rPr>
            </w:pPr>
            <w:r w:rsidRPr="00E7188F">
              <w:rPr>
                <w:sz w:val="24"/>
                <w:szCs w:val="24"/>
              </w:rPr>
              <w:t>по мере внесения измен</w:t>
            </w:r>
            <w:r w:rsidRPr="00E7188F">
              <w:rPr>
                <w:sz w:val="24"/>
                <w:szCs w:val="24"/>
              </w:rPr>
              <w:t>е</w:t>
            </w:r>
            <w:r w:rsidRPr="00E7188F">
              <w:rPr>
                <w:sz w:val="24"/>
                <w:szCs w:val="24"/>
              </w:rPr>
              <w:t>ний в п</w:t>
            </w:r>
            <w:r w:rsidRPr="00E7188F">
              <w:rPr>
                <w:sz w:val="24"/>
                <w:szCs w:val="24"/>
              </w:rPr>
              <w:t>е</w:t>
            </w:r>
            <w:r w:rsidRPr="00E7188F">
              <w:rPr>
                <w:sz w:val="24"/>
                <w:szCs w:val="24"/>
              </w:rPr>
              <w:t>речень приват</w:t>
            </w:r>
            <w:r w:rsidRPr="00E7188F">
              <w:rPr>
                <w:sz w:val="24"/>
                <w:szCs w:val="24"/>
              </w:rPr>
              <w:t>и</w:t>
            </w:r>
            <w:r w:rsidRPr="00E7188F">
              <w:rPr>
                <w:sz w:val="24"/>
                <w:szCs w:val="24"/>
              </w:rPr>
              <w:t>зируем</w:t>
            </w:r>
            <w:r w:rsidRPr="00E7188F">
              <w:rPr>
                <w:sz w:val="24"/>
                <w:szCs w:val="24"/>
              </w:rPr>
              <w:t>о</w:t>
            </w:r>
            <w:r w:rsidRPr="00E7188F">
              <w:rPr>
                <w:sz w:val="24"/>
                <w:szCs w:val="24"/>
              </w:rPr>
              <w:t>го им</w:t>
            </w:r>
            <w:r w:rsidRPr="00E7188F">
              <w:rPr>
                <w:sz w:val="24"/>
                <w:szCs w:val="24"/>
              </w:rPr>
              <w:t>у</w:t>
            </w:r>
            <w:r w:rsidRPr="00E7188F">
              <w:rPr>
                <w:sz w:val="24"/>
                <w:szCs w:val="24"/>
              </w:rPr>
              <w:t>щества</w:t>
            </w:r>
          </w:p>
        </w:tc>
        <w:tc>
          <w:tcPr>
            <w:tcW w:w="1096" w:type="dxa"/>
          </w:tcPr>
          <w:p w:rsidR="009A2CB2" w:rsidRPr="00E7188F" w:rsidRDefault="009A2CB2" w:rsidP="00E7188F">
            <w:pPr>
              <w:jc w:val="center"/>
              <w:rPr>
                <w:sz w:val="24"/>
                <w:szCs w:val="24"/>
              </w:rPr>
            </w:pPr>
            <w:r w:rsidRPr="00E7188F">
              <w:rPr>
                <w:sz w:val="24"/>
                <w:szCs w:val="24"/>
              </w:rPr>
              <w:t>по мере внес</w:t>
            </w:r>
            <w:r w:rsidRPr="00E7188F">
              <w:rPr>
                <w:sz w:val="24"/>
                <w:szCs w:val="24"/>
              </w:rPr>
              <w:t>е</w:t>
            </w:r>
            <w:r w:rsidRPr="00E7188F">
              <w:rPr>
                <w:sz w:val="24"/>
                <w:szCs w:val="24"/>
              </w:rPr>
              <w:t>ния и</w:t>
            </w:r>
            <w:r w:rsidRPr="00E7188F">
              <w:rPr>
                <w:sz w:val="24"/>
                <w:szCs w:val="24"/>
              </w:rPr>
              <w:t>з</w:t>
            </w:r>
            <w:r w:rsidRPr="00E7188F">
              <w:rPr>
                <w:sz w:val="24"/>
                <w:szCs w:val="24"/>
              </w:rPr>
              <w:t>менений в пер</w:t>
            </w:r>
            <w:r w:rsidRPr="00E7188F">
              <w:rPr>
                <w:sz w:val="24"/>
                <w:szCs w:val="24"/>
              </w:rPr>
              <w:t>е</w:t>
            </w:r>
            <w:r w:rsidRPr="00E7188F">
              <w:rPr>
                <w:sz w:val="24"/>
                <w:szCs w:val="24"/>
              </w:rPr>
              <w:t>чень прив</w:t>
            </w:r>
            <w:r w:rsidRPr="00E7188F">
              <w:rPr>
                <w:sz w:val="24"/>
                <w:szCs w:val="24"/>
              </w:rPr>
              <w:t>а</w:t>
            </w:r>
            <w:r w:rsidRPr="00E7188F">
              <w:rPr>
                <w:sz w:val="24"/>
                <w:szCs w:val="24"/>
              </w:rPr>
              <w:t>тизир</w:t>
            </w:r>
            <w:r w:rsidRPr="00E7188F">
              <w:rPr>
                <w:sz w:val="24"/>
                <w:szCs w:val="24"/>
              </w:rPr>
              <w:t>у</w:t>
            </w:r>
            <w:r w:rsidRPr="00E7188F">
              <w:rPr>
                <w:sz w:val="24"/>
                <w:szCs w:val="24"/>
              </w:rPr>
              <w:t>емого имущ</w:t>
            </w:r>
            <w:r w:rsidRPr="00E7188F">
              <w:rPr>
                <w:sz w:val="24"/>
                <w:szCs w:val="24"/>
              </w:rPr>
              <w:t>е</w:t>
            </w:r>
            <w:r w:rsidRPr="00E7188F">
              <w:rPr>
                <w:sz w:val="24"/>
                <w:szCs w:val="24"/>
              </w:rPr>
              <w:t>ства</w:t>
            </w:r>
          </w:p>
        </w:tc>
      </w:tr>
      <w:tr w:rsidR="009A2CB2" w:rsidRPr="005E713E" w:rsidTr="00CB3D84">
        <w:trPr>
          <w:trHeight w:val="220"/>
          <w:jc w:val="center"/>
        </w:trPr>
        <w:tc>
          <w:tcPr>
            <w:tcW w:w="625" w:type="dxa"/>
          </w:tcPr>
          <w:p w:rsidR="009A2CB2" w:rsidRPr="00E7188F" w:rsidRDefault="009A2CB2" w:rsidP="00E7188F">
            <w:pPr>
              <w:jc w:val="center"/>
              <w:rPr>
                <w:sz w:val="24"/>
                <w:szCs w:val="24"/>
              </w:rPr>
            </w:pPr>
            <w:r w:rsidRPr="00E7188F">
              <w:rPr>
                <w:sz w:val="24"/>
                <w:szCs w:val="24"/>
              </w:rPr>
              <w:t>1.4.</w:t>
            </w:r>
          </w:p>
        </w:tc>
        <w:tc>
          <w:tcPr>
            <w:tcW w:w="2551" w:type="dxa"/>
          </w:tcPr>
          <w:p w:rsidR="009A2CB2" w:rsidRPr="00E7188F" w:rsidRDefault="009A2CB2" w:rsidP="00E7188F">
            <w:pPr>
              <w:jc w:val="both"/>
              <w:rPr>
                <w:sz w:val="24"/>
                <w:szCs w:val="24"/>
              </w:rPr>
            </w:pPr>
            <w:proofErr w:type="gramStart"/>
            <w:r w:rsidRPr="00E7188F">
              <w:rPr>
                <w:sz w:val="24"/>
                <w:szCs w:val="24"/>
              </w:rPr>
              <w:t xml:space="preserve">Провести мониторинг ставок по сдаваемому в аренду имуществу </w:t>
            </w:r>
            <w:r w:rsidRPr="00E7188F">
              <w:rPr>
                <w:sz w:val="24"/>
                <w:szCs w:val="24"/>
              </w:rPr>
              <w:lastRenderedPageBreak/>
              <w:t>района, в том числе земельным участкам, рассмотреть возмо</w:t>
            </w:r>
            <w:r w:rsidRPr="00E7188F">
              <w:rPr>
                <w:sz w:val="24"/>
                <w:szCs w:val="24"/>
              </w:rPr>
              <w:t>ж</w:t>
            </w:r>
            <w:r w:rsidRPr="00E7188F">
              <w:rPr>
                <w:sz w:val="24"/>
                <w:szCs w:val="24"/>
              </w:rPr>
              <w:t>ность приблизить их к рыночным, а также рассмотреть возмо</w:t>
            </w:r>
            <w:r w:rsidRPr="00E7188F">
              <w:rPr>
                <w:sz w:val="24"/>
                <w:szCs w:val="24"/>
              </w:rPr>
              <w:t>ж</w:t>
            </w:r>
            <w:r w:rsidRPr="00E7188F">
              <w:rPr>
                <w:sz w:val="24"/>
                <w:szCs w:val="24"/>
              </w:rPr>
              <w:t>ность внесения изм</w:t>
            </w:r>
            <w:r w:rsidRPr="00E7188F">
              <w:rPr>
                <w:sz w:val="24"/>
                <w:szCs w:val="24"/>
              </w:rPr>
              <w:t>е</w:t>
            </w:r>
            <w:r w:rsidRPr="00E7188F">
              <w:rPr>
                <w:sz w:val="24"/>
                <w:szCs w:val="24"/>
              </w:rPr>
              <w:t>нения в порядок, предусматривая усл</w:t>
            </w:r>
            <w:r w:rsidRPr="00E7188F">
              <w:rPr>
                <w:sz w:val="24"/>
                <w:szCs w:val="24"/>
              </w:rPr>
              <w:t>о</w:t>
            </w:r>
            <w:r w:rsidRPr="00E7188F">
              <w:rPr>
                <w:sz w:val="24"/>
                <w:szCs w:val="24"/>
              </w:rPr>
              <w:t>вия получения дох</w:t>
            </w:r>
            <w:r w:rsidRPr="00E7188F">
              <w:rPr>
                <w:sz w:val="24"/>
                <w:szCs w:val="24"/>
              </w:rPr>
              <w:t>о</w:t>
            </w:r>
            <w:r w:rsidRPr="00E7188F">
              <w:rPr>
                <w:sz w:val="24"/>
                <w:szCs w:val="24"/>
              </w:rPr>
              <w:t>дов от предоставления имущества в субаре</w:t>
            </w:r>
            <w:r w:rsidRPr="00E7188F">
              <w:rPr>
                <w:sz w:val="24"/>
                <w:szCs w:val="24"/>
              </w:rPr>
              <w:t>н</w:t>
            </w:r>
            <w:r w:rsidRPr="00E7188F">
              <w:rPr>
                <w:sz w:val="24"/>
                <w:szCs w:val="24"/>
              </w:rPr>
              <w:t>ду</w:t>
            </w:r>
            <w:proofErr w:type="gramEnd"/>
          </w:p>
        </w:tc>
        <w:tc>
          <w:tcPr>
            <w:tcW w:w="1559" w:type="dxa"/>
          </w:tcPr>
          <w:p w:rsidR="009A2CB2" w:rsidRPr="00E7188F" w:rsidRDefault="00E7188F" w:rsidP="00E7188F">
            <w:pPr>
              <w:jc w:val="both"/>
              <w:rPr>
                <w:sz w:val="24"/>
                <w:szCs w:val="24"/>
              </w:rPr>
            </w:pPr>
            <w:r w:rsidRPr="00E7188F">
              <w:rPr>
                <w:sz w:val="24"/>
                <w:szCs w:val="24"/>
              </w:rPr>
              <w:lastRenderedPageBreak/>
              <w:t>п</w:t>
            </w:r>
            <w:r w:rsidR="009A2CB2" w:rsidRPr="00E7188F">
              <w:rPr>
                <w:sz w:val="24"/>
                <w:szCs w:val="24"/>
              </w:rPr>
              <w:t>роект р</w:t>
            </w:r>
            <w:r w:rsidR="009A2CB2" w:rsidRPr="00E7188F">
              <w:rPr>
                <w:sz w:val="24"/>
                <w:szCs w:val="24"/>
              </w:rPr>
              <w:t>е</w:t>
            </w:r>
            <w:r w:rsidR="009A2CB2" w:rsidRPr="00E7188F">
              <w:rPr>
                <w:sz w:val="24"/>
                <w:szCs w:val="24"/>
              </w:rPr>
              <w:t>шения Думы района</w:t>
            </w:r>
          </w:p>
        </w:tc>
        <w:tc>
          <w:tcPr>
            <w:tcW w:w="1341" w:type="dxa"/>
          </w:tcPr>
          <w:p w:rsidR="009A2CB2" w:rsidRPr="00E7188F" w:rsidRDefault="009A2CB2" w:rsidP="00E7188F">
            <w:pPr>
              <w:jc w:val="center"/>
              <w:rPr>
                <w:sz w:val="24"/>
                <w:szCs w:val="24"/>
              </w:rPr>
            </w:pPr>
            <w:r w:rsidRPr="00E7188F">
              <w:rPr>
                <w:sz w:val="24"/>
                <w:szCs w:val="24"/>
              </w:rPr>
              <w:t>2015 год</w:t>
            </w:r>
          </w:p>
        </w:tc>
        <w:tc>
          <w:tcPr>
            <w:tcW w:w="1340" w:type="dxa"/>
          </w:tcPr>
          <w:p w:rsidR="009A2CB2" w:rsidRPr="00E7188F" w:rsidRDefault="00E7188F" w:rsidP="00E7188F">
            <w:pPr>
              <w:jc w:val="center"/>
              <w:rPr>
                <w:sz w:val="24"/>
                <w:szCs w:val="24"/>
              </w:rPr>
            </w:pPr>
            <w:r w:rsidRPr="00E7188F">
              <w:rPr>
                <w:sz w:val="24"/>
                <w:szCs w:val="24"/>
              </w:rPr>
              <w:t>муниц</w:t>
            </w:r>
            <w:r w:rsidRPr="00E7188F">
              <w:rPr>
                <w:sz w:val="24"/>
                <w:szCs w:val="24"/>
              </w:rPr>
              <w:t>и</w:t>
            </w:r>
            <w:r w:rsidRPr="00E7188F">
              <w:rPr>
                <w:sz w:val="24"/>
                <w:szCs w:val="24"/>
              </w:rPr>
              <w:t>пальное к</w:t>
            </w:r>
            <w:r w:rsidRPr="00E7188F">
              <w:rPr>
                <w:sz w:val="24"/>
                <w:szCs w:val="24"/>
              </w:rPr>
              <w:t>а</w:t>
            </w:r>
            <w:r w:rsidRPr="00E7188F">
              <w:rPr>
                <w:sz w:val="24"/>
                <w:szCs w:val="24"/>
              </w:rPr>
              <w:t xml:space="preserve">зенное </w:t>
            </w:r>
            <w:r w:rsidRPr="00E7188F">
              <w:rPr>
                <w:sz w:val="24"/>
                <w:szCs w:val="24"/>
              </w:rPr>
              <w:lastRenderedPageBreak/>
              <w:t>учрежд</w:t>
            </w:r>
            <w:r w:rsidRPr="00E7188F">
              <w:rPr>
                <w:sz w:val="24"/>
                <w:szCs w:val="24"/>
              </w:rPr>
              <w:t>е</w:t>
            </w:r>
            <w:r w:rsidRPr="00E7188F">
              <w:rPr>
                <w:sz w:val="24"/>
                <w:szCs w:val="24"/>
              </w:rPr>
              <w:t>ние</w:t>
            </w:r>
            <w:r w:rsidR="009A2CB2" w:rsidRPr="00E7188F">
              <w:rPr>
                <w:sz w:val="24"/>
                <w:szCs w:val="24"/>
              </w:rPr>
              <w:t xml:space="preserve"> «Управл</w:t>
            </w:r>
            <w:r w:rsidR="009A2CB2" w:rsidRPr="00E7188F">
              <w:rPr>
                <w:sz w:val="24"/>
                <w:szCs w:val="24"/>
              </w:rPr>
              <w:t>е</w:t>
            </w:r>
            <w:r w:rsidR="009A2CB2" w:rsidRPr="00E7188F">
              <w:rPr>
                <w:sz w:val="24"/>
                <w:szCs w:val="24"/>
              </w:rPr>
              <w:t>ние им</w:t>
            </w:r>
            <w:r w:rsidR="009A2CB2" w:rsidRPr="00E7188F">
              <w:rPr>
                <w:sz w:val="24"/>
                <w:szCs w:val="24"/>
              </w:rPr>
              <w:t>у</w:t>
            </w:r>
            <w:r w:rsidR="009A2CB2" w:rsidRPr="00E7188F">
              <w:rPr>
                <w:sz w:val="24"/>
                <w:szCs w:val="24"/>
              </w:rPr>
              <w:t>ществе</w:t>
            </w:r>
            <w:r w:rsidR="009A2CB2" w:rsidRPr="00E7188F">
              <w:rPr>
                <w:sz w:val="24"/>
                <w:szCs w:val="24"/>
              </w:rPr>
              <w:t>н</w:t>
            </w:r>
            <w:r w:rsidR="009A2CB2" w:rsidRPr="00E7188F">
              <w:rPr>
                <w:sz w:val="24"/>
                <w:szCs w:val="24"/>
              </w:rPr>
              <w:t>ными и земел</w:t>
            </w:r>
            <w:r w:rsidR="009A2CB2" w:rsidRPr="00E7188F">
              <w:rPr>
                <w:sz w:val="24"/>
                <w:szCs w:val="24"/>
              </w:rPr>
              <w:t>ь</w:t>
            </w:r>
            <w:r w:rsidR="009A2CB2" w:rsidRPr="00E7188F">
              <w:rPr>
                <w:sz w:val="24"/>
                <w:szCs w:val="24"/>
              </w:rPr>
              <w:t>ными р</w:t>
            </w:r>
            <w:r w:rsidR="009A2CB2" w:rsidRPr="00E7188F">
              <w:rPr>
                <w:sz w:val="24"/>
                <w:szCs w:val="24"/>
              </w:rPr>
              <w:t>е</w:t>
            </w:r>
            <w:r w:rsidR="009A2CB2" w:rsidRPr="00E7188F">
              <w:rPr>
                <w:sz w:val="24"/>
                <w:szCs w:val="24"/>
              </w:rPr>
              <w:t>сурсами»</w:t>
            </w:r>
          </w:p>
        </w:tc>
        <w:tc>
          <w:tcPr>
            <w:tcW w:w="1701" w:type="dxa"/>
          </w:tcPr>
          <w:p w:rsidR="009A2CB2" w:rsidRPr="00E7188F" w:rsidRDefault="009A2CB2" w:rsidP="00E7188F">
            <w:pPr>
              <w:jc w:val="center"/>
              <w:rPr>
                <w:sz w:val="24"/>
                <w:szCs w:val="24"/>
              </w:rPr>
            </w:pPr>
            <w:r w:rsidRPr="00E7188F">
              <w:rPr>
                <w:sz w:val="24"/>
                <w:szCs w:val="24"/>
              </w:rPr>
              <w:lastRenderedPageBreak/>
              <w:t>отношение дополнител</w:t>
            </w:r>
            <w:r w:rsidRPr="00E7188F">
              <w:rPr>
                <w:sz w:val="24"/>
                <w:szCs w:val="24"/>
              </w:rPr>
              <w:t>ь</w:t>
            </w:r>
            <w:r w:rsidRPr="00E7188F">
              <w:rPr>
                <w:sz w:val="24"/>
                <w:szCs w:val="24"/>
              </w:rPr>
              <w:t xml:space="preserve">ной суммы </w:t>
            </w:r>
            <w:r w:rsidRPr="00E7188F">
              <w:rPr>
                <w:sz w:val="24"/>
                <w:szCs w:val="24"/>
              </w:rPr>
              <w:lastRenderedPageBreak/>
              <w:t>арендной пл</w:t>
            </w:r>
            <w:r w:rsidRPr="00E7188F">
              <w:rPr>
                <w:sz w:val="24"/>
                <w:szCs w:val="24"/>
              </w:rPr>
              <w:t>а</w:t>
            </w:r>
            <w:r w:rsidRPr="00E7188F">
              <w:rPr>
                <w:sz w:val="24"/>
                <w:szCs w:val="24"/>
              </w:rPr>
              <w:t>ты, планир</w:t>
            </w:r>
            <w:r w:rsidRPr="00E7188F">
              <w:rPr>
                <w:sz w:val="24"/>
                <w:szCs w:val="24"/>
              </w:rPr>
              <w:t>у</w:t>
            </w:r>
            <w:r w:rsidRPr="00E7188F">
              <w:rPr>
                <w:sz w:val="24"/>
                <w:szCs w:val="24"/>
              </w:rPr>
              <w:t>емой к пол</w:t>
            </w:r>
            <w:r w:rsidRPr="00E7188F">
              <w:rPr>
                <w:sz w:val="24"/>
                <w:szCs w:val="24"/>
              </w:rPr>
              <w:t>у</w:t>
            </w:r>
            <w:r w:rsidRPr="00E7188F">
              <w:rPr>
                <w:sz w:val="24"/>
                <w:szCs w:val="24"/>
              </w:rPr>
              <w:t>чению в р</w:t>
            </w:r>
            <w:r w:rsidRPr="00E7188F">
              <w:rPr>
                <w:sz w:val="24"/>
                <w:szCs w:val="24"/>
              </w:rPr>
              <w:t>е</w:t>
            </w:r>
            <w:r w:rsidRPr="00E7188F">
              <w:rPr>
                <w:sz w:val="24"/>
                <w:szCs w:val="24"/>
              </w:rPr>
              <w:t>зультате п</w:t>
            </w:r>
            <w:r w:rsidRPr="00E7188F">
              <w:rPr>
                <w:sz w:val="24"/>
                <w:szCs w:val="24"/>
              </w:rPr>
              <w:t>е</w:t>
            </w:r>
            <w:r w:rsidRPr="00E7188F">
              <w:rPr>
                <w:sz w:val="24"/>
                <w:szCs w:val="24"/>
              </w:rPr>
              <w:t>ресмотра ст</w:t>
            </w:r>
            <w:r w:rsidRPr="00E7188F">
              <w:rPr>
                <w:sz w:val="24"/>
                <w:szCs w:val="24"/>
              </w:rPr>
              <w:t>а</w:t>
            </w:r>
            <w:r w:rsidRPr="00E7188F">
              <w:rPr>
                <w:sz w:val="24"/>
                <w:szCs w:val="24"/>
              </w:rPr>
              <w:t>вок, к годовой сумме арен</w:t>
            </w:r>
            <w:r w:rsidRPr="00E7188F">
              <w:rPr>
                <w:sz w:val="24"/>
                <w:szCs w:val="24"/>
              </w:rPr>
              <w:t>д</w:t>
            </w:r>
            <w:r w:rsidRPr="00E7188F">
              <w:rPr>
                <w:sz w:val="24"/>
                <w:szCs w:val="24"/>
              </w:rPr>
              <w:t>ной платы за сдаваемое имущество, %</w:t>
            </w:r>
          </w:p>
        </w:tc>
        <w:tc>
          <w:tcPr>
            <w:tcW w:w="992" w:type="dxa"/>
          </w:tcPr>
          <w:p w:rsidR="00E7188F" w:rsidRDefault="00E7188F" w:rsidP="00E7188F">
            <w:pPr>
              <w:jc w:val="center"/>
              <w:rPr>
                <w:sz w:val="24"/>
                <w:szCs w:val="24"/>
              </w:rPr>
            </w:pPr>
            <w:r>
              <w:rPr>
                <w:sz w:val="24"/>
                <w:szCs w:val="24"/>
              </w:rPr>
              <w:lastRenderedPageBreak/>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992"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993"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1198" w:type="dxa"/>
          </w:tcPr>
          <w:p w:rsidR="009A2CB2" w:rsidRPr="00E7188F" w:rsidRDefault="009A2CB2" w:rsidP="00E7188F">
            <w:pPr>
              <w:jc w:val="center"/>
              <w:rPr>
                <w:sz w:val="24"/>
                <w:szCs w:val="24"/>
              </w:rPr>
            </w:pPr>
          </w:p>
        </w:tc>
        <w:tc>
          <w:tcPr>
            <w:tcW w:w="1275" w:type="dxa"/>
          </w:tcPr>
          <w:p w:rsidR="009A2CB2" w:rsidRPr="00E7188F" w:rsidRDefault="009A2CB2" w:rsidP="00E7188F">
            <w:pPr>
              <w:jc w:val="center"/>
              <w:rPr>
                <w:sz w:val="24"/>
                <w:szCs w:val="24"/>
              </w:rPr>
            </w:pPr>
          </w:p>
        </w:tc>
        <w:tc>
          <w:tcPr>
            <w:tcW w:w="1096" w:type="dxa"/>
          </w:tcPr>
          <w:p w:rsidR="009A2CB2" w:rsidRPr="00E7188F" w:rsidRDefault="009A2CB2" w:rsidP="00E7188F">
            <w:pPr>
              <w:jc w:val="center"/>
              <w:rPr>
                <w:sz w:val="24"/>
                <w:szCs w:val="24"/>
              </w:rPr>
            </w:pPr>
          </w:p>
        </w:tc>
      </w:tr>
      <w:tr w:rsidR="009A2CB2" w:rsidRPr="005E713E" w:rsidTr="00CB3D84">
        <w:trPr>
          <w:trHeight w:val="220"/>
          <w:jc w:val="center"/>
        </w:trPr>
        <w:tc>
          <w:tcPr>
            <w:tcW w:w="625" w:type="dxa"/>
          </w:tcPr>
          <w:p w:rsidR="009A2CB2" w:rsidRPr="00E7188F" w:rsidRDefault="009A2CB2" w:rsidP="00E7188F">
            <w:pPr>
              <w:jc w:val="center"/>
              <w:rPr>
                <w:sz w:val="24"/>
                <w:szCs w:val="24"/>
              </w:rPr>
            </w:pPr>
            <w:r w:rsidRPr="00E7188F">
              <w:rPr>
                <w:sz w:val="24"/>
                <w:szCs w:val="24"/>
              </w:rPr>
              <w:lastRenderedPageBreak/>
              <w:t>1.5.</w:t>
            </w:r>
          </w:p>
        </w:tc>
        <w:tc>
          <w:tcPr>
            <w:tcW w:w="2551" w:type="dxa"/>
          </w:tcPr>
          <w:p w:rsidR="009A2CB2" w:rsidRPr="00E7188F" w:rsidRDefault="009A2CB2" w:rsidP="00E7188F">
            <w:pPr>
              <w:jc w:val="both"/>
              <w:rPr>
                <w:sz w:val="24"/>
                <w:szCs w:val="24"/>
              </w:rPr>
            </w:pPr>
            <w:r w:rsidRPr="00E7188F">
              <w:rPr>
                <w:sz w:val="24"/>
                <w:szCs w:val="24"/>
              </w:rPr>
              <w:t>Пересмотр коэффиц</w:t>
            </w:r>
            <w:r w:rsidRPr="00E7188F">
              <w:rPr>
                <w:sz w:val="24"/>
                <w:szCs w:val="24"/>
              </w:rPr>
              <w:t>и</w:t>
            </w:r>
            <w:r w:rsidRPr="00E7188F">
              <w:rPr>
                <w:sz w:val="24"/>
                <w:szCs w:val="24"/>
              </w:rPr>
              <w:t>ента переходного п</w:t>
            </w:r>
            <w:r w:rsidRPr="00E7188F">
              <w:rPr>
                <w:sz w:val="24"/>
                <w:szCs w:val="24"/>
              </w:rPr>
              <w:t>е</w:t>
            </w:r>
            <w:r w:rsidRPr="00E7188F">
              <w:rPr>
                <w:sz w:val="24"/>
                <w:szCs w:val="24"/>
              </w:rPr>
              <w:t>риода в отношении земельных участков, государственная со</w:t>
            </w:r>
            <w:r w:rsidRPr="00E7188F">
              <w:rPr>
                <w:sz w:val="24"/>
                <w:szCs w:val="24"/>
              </w:rPr>
              <w:t>б</w:t>
            </w:r>
            <w:r w:rsidRPr="00E7188F">
              <w:rPr>
                <w:sz w:val="24"/>
                <w:szCs w:val="24"/>
              </w:rPr>
              <w:t>ственность на которые не разграничена</w:t>
            </w:r>
          </w:p>
        </w:tc>
        <w:tc>
          <w:tcPr>
            <w:tcW w:w="1559" w:type="dxa"/>
          </w:tcPr>
          <w:p w:rsidR="009A2CB2" w:rsidRPr="00E7188F" w:rsidRDefault="00E7188F" w:rsidP="00E7188F">
            <w:pPr>
              <w:jc w:val="both"/>
              <w:rPr>
                <w:sz w:val="24"/>
                <w:szCs w:val="24"/>
              </w:rPr>
            </w:pPr>
            <w:r w:rsidRPr="00E7188F">
              <w:rPr>
                <w:sz w:val="24"/>
                <w:szCs w:val="24"/>
              </w:rPr>
              <w:t>п</w:t>
            </w:r>
            <w:r w:rsidR="009A2CB2" w:rsidRPr="00E7188F">
              <w:rPr>
                <w:sz w:val="24"/>
                <w:szCs w:val="24"/>
              </w:rPr>
              <w:t>роект р</w:t>
            </w:r>
            <w:r w:rsidR="009A2CB2" w:rsidRPr="00E7188F">
              <w:rPr>
                <w:sz w:val="24"/>
                <w:szCs w:val="24"/>
              </w:rPr>
              <w:t>е</w:t>
            </w:r>
            <w:r w:rsidR="009A2CB2" w:rsidRPr="00E7188F">
              <w:rPr>
                <w:sz w:val="24"/>
                <w:szCs w:val="24"/>
              </w:rPr>
              <w:t>шения Думы района</w:t>
            </w:r>
          </w:p>
        </w:tc>
        <w:tc>
          <w:tcPr>
            <w:tcW w:w="1341" w:type="dxa"/>
          </w:tcPr>
          <w:p w:rsidR="009A2CB2" w:rsidRPr="00E7188F" w:rsidRDefault="009A2CB2" w:rsidP="00E7188F">
            <w:pPr>
              <w:jc w:val="center"/>
              <w:rPr>
                <w:sz w:val="24"/>
                <w:szCs w:val="24"/>
              </w:rPr>
            </w:pPr>
            <w:r w:rsidRPr="00E7188F">
              <w:rPr>
                <w:sz w:val="24"/>
                <w:szCs w:val="24"/>
              </w:rPr>
              <w:t>до 28.11.2014</w:t>
            </w:r>
          </w:p>
        </w:tc>
        <w:tc>
          <w:tcPr>
            <w:tcW w:w="1340" w:type="dxa"/>
          </w:tcPr>
          <w:p w:rsidR="009A2CB2" w:rsidRPr="00E7188F" w:rsidRDefault="00E7188F" w:rsidP="00E7188F">
            <w:pPr>
              <w:jc w:val="center"/>
              <w:rPr>
                <w:sz w:val="24"/>
                <w:szCs w:val="24"/>
              </w:rPr>
            </w:pPr>
            <w:r w:rsidRPr="00E7188F">
              <w:rPr>
                <w:sz w:val="24"/>
                <w:szCs w:val="24"/>
              </w:rPr>
              <w:t>муниц</w:t>
            </w:r>
            <w:r w:rsidRPr="00E7188F">
              <w:rPr>
                <w:sz w:val="24"/>
                <w:szCs w:val="24"/>
              </w:rPr>
              <w:t>и</w:t>
            </w:r>
            <w:r w:rsidRPr="00E7188F">
              <w:rPr>
                <w:sz w:val="24"/>
                <w:szCs w:val="24"/>
              </w:rPr>
              <w:t>пальное к</w:t>
            </w:r>
            <w:r w:rsidRPr="00E7188F">
              <w:rPr>
                <w:sz w:val="24"/>
                <w:szCs w:val="24"/>
              </w:rPr>
              <w:t>а</w:t>
            </w:r>
            <w:r w:rsidRPr="00E7188F">
              <w:rPr>
                <w:sz w:val="24"/>
                <w:szCs w:val="24"/>
              </w:rPr>
              <w:t>зенное учрежд</w:t>
            </w:r>
            <w:r w:rsidRPr="00E7188F">
              <w:rPr>
                <w:sz w:val="24"/>
                <w:szCs w:val="24"/>
              </w:rPr>
              <w:t>е</w:t>
            </w:r>
            <w:r w:rsidRPr="00E7188F">
              <w:rPr>
                <w:sz w:val="24"/>
                <w:szCs w:val="24"/>
              </w:rPr>
              <w:t>ние</w:t>
            </w:r>
            <w:r w:rsidR="009A2CB2" w:rsidRPr="00E7188F">
              <w:rPr>
                <w:sz w:val="24"/>
                <w:szCs w:val="24"/>
              </w:rPr>
              <w:t xml:space="preserve"> «Управл</w:t>
            </w:r>
            <w:r w:rsidR="009A2CB2" w:rsidRPr="00E7188F">
              <w:rPr>
                <w:sz w:val="24"/>
                <w:szCs w:val="24"/>
              </w:rPr>
              <w:t>е</w:t>
            </w:r>
            <w:r w:rsidR="009A2CB2" w:rsidRPr="00E7188F">
              <w:rPr>
                <w:sz w:val="24"/>
                <w:szCs w:val="24"/>
              </w:rPr>
              <w:t>ние им</w:t>
            </w:r>
            <w:r w:rsidR="009A2CB2" w:rsidRPr="00E7188F">
              <w:rPr>
                <w:sz w:val="24"/>
                <w:szCs w:val="24"/>
              </w:rPr>
              <w:t>у</w:t>
            </w:r>
            <w:r w:rsidR="009A2CB2" w:rsidRPr="00E7188F">
              <w:rPr>
                <w:sz w:val="24"/>
                <w:szCs w:val="24"/>
              </w:rPr>
              <w:t>ществе</w:t>
            </w:r>
            <w:r w:rsidR="009A2CB2" w:rsidRPr="00E7188F">
              <w:rPr>
                <w:sz w:val="24"/>
                <w:szCs w:val="24"/>
              </w:rPr>
              <w:t>н</w:t>
            </w:r>
            <w:r w:rsidR="009A2CB2" w:rsidRPr="00E7188F">
              <w:rPr>
                <w:sz w:val="24"/>
                <w:szCs w:val="24"/>
              </w:rPr>
              <w:t>ными и земел</w:t>
            </w:r>
            <w:r w:rsidR="009A2CB2" w:rsidRPr="00E7188F">
              <w:rPr>
                <w:sz w:val="24"/>
                <w:szCs w:val="24"/>
              </w:rPr>
              <w:t>ь</w:t>
            </w:r>
            <w:r w:rsidR="009A2CB2" w:rsidRPr="00E7188F">
              <w:rPr>
                <w:sz w:val="24"/>
                <w:szCs w:val="24"/>
              </w:rPr>
              <w:t>ными р</w:t>
            </w:r>
            <w:r w:rsidR="009A2CB2" w:rsidRPr="00E7188F">
              <w:rPr>
                <w:sz w:val="24"/>
                <w:szCs w:val="24"/>
              </w:rPr>
              <w:t>е</w:t>
            </w:r>
            <w:r w:rsidR="009A2CB2" w:rsidRPr="00E7188F">
              <w:rPr>
                <w:sz w:val="24"/>
                <w:szCs w:val="24"/>
              </w:rPr>
              <w:t>сурсами»</w:t>
            </w:r>
          </w:p>
        </w:tc>
        <w:tc>
          <w:tcPr>
            <w:tcW w:w="1701" w:type="dxa"/>
          </w:tcPr>
          <w:p w:rsidR="009A2CB2" w:rsidRPr="00E7188F" w:rsidRDefault="009A2CB2" w:rsidP="00E7188F">
            <w:pPr>
              <w:jc w:val="center"/>
              <w:rPr>
                <w:sz w:val="24"/>
                <w:szCs w:val="24"/>
              </w:rPr>
            </w:pPr>
            <w:r w:rsidRPr="00E7188F">
              <w:rPr>
                <w:sz w:val="24"/>
                <w:szCs w:val="24"/>
              </w:rPr>
              <w:t>отношение дополнител</w:t>
            </w:r>
            <w:r w:rsidRPr="00E7188F">
              <w:rPr>
                <w:sz w:val="24"/>
                <w:szCs w:val="24"/>
              </w:rPr>
              <w:t>ь</w:t>
            </w:r>
            <w:r w:rsidRPr="00E7188F">
              <w:rPr>
                <w:sz w:val="24"/>
                <w:szCs w:val="24"/>
              </w:rPr>
              <w:t>ной суммы арендной пл</w:t>
            </w:r>
            <w:r w:rsidRPr="00E7188F">
              <w:rPr>
                <w:sz w:val="24"/>
                <w:szCs w:val="24"/>
              </w:rPr>
              <w:t>а</w:t>
            </w:r>
            <w:r w:rsidRPr="00E7188F">
              <w:rPr>
                <w:sz w:val="24"/>
                <w:szCs w:val="24"/>
              </w:rPr>
              <w:t>ты, планир</w:t>
            </w:r>
            <w:r w:rsidRPr="00E7188F">
              <w:rPr>
                <w:sz w:val="24"/>
                <w:szCs w:val="24"/>
              </w:rPr>
              <w:t>у</w:t>
            </w:r>
            <w:r w:rsidRPr="00E7188F">
              <w:rPr>
                <w:sz w:val="24"/>
                <w:szCs w:val="24"/>
              </w:rPr>
              <w:t>емой к пол</w:t>
            </w:r>
            <w:r w:rsidRPr="00E7188F">
              <w:rPr>
                <w:sz w:val="24"/>
                <w:szCs w:val="24"/>
              </w:rPr>
              <w:t>у</w:t>
            </w:r>
            <w:r w:rsidRPr="00E7188F">
              <w:rPr>
                <w:sz w:val="24"/>
                <w:szCs w:val="24"/>
              </w:rPr>
              <w:t>чению в р</w:t>
            </w:r>
            <w:r w:rsidRPr="00E7188F">
              <w:rPr>
                <w:sz w:val="24"/>
                <w:szCs w:val="24"/>
              </w:rPr>
              <w:t>е</w:t>
            </w:r>
            <w:r w:rsidRPr="00E7188F">
              <w:rPr>
                <w:sz w:val="24"/>
                <w:szCs w:val="24"/>
              </w:rPr>
              <w:t>зультате п</w:t>
            </w:r>
            <w:r w:rsidRPr="00E7188F">
              <w:rPr>
                <w:sz w:val="24"/>
                <w:szCs w:val="24"/>
              </w:rPr>
              <w:t>е</w:t>
            </w:r>
            <w:r w:rsidRPr="00E7188F">
              <w:rPr>
                <w:sz w:val="24"/>
                <w:szCs w:val="24"/>
              </w:rPr>
              <w:t>ресмотра ст</w:t>
            </w:r>
            <w:r w:rsidRPr="00E7188F">
              <w:rPr>
                <w:sz w:val="24"/>
                <w:szCs w:val="24"/>
              </w:rPr>
              <w:t>а</w:t>
            </w:r>
            <w:r w:rsidRPr="00E7188F">
              <w:rPr>
                <w:sz w:val="24"/>
                <w:szCs w:val="24"/>
              </w:rPr>
              <w:t>вок, к годовой  сумме арен</w:t>
            </w:r>
            <w:r w:rsidRPr="00E7188F">
              <w:rPr>
                <w:sz w:val="24"/>
                <w:szCs w:val="24"/>
              </w:rPr>
              <w:t>д</w:t>
            </w:r>
            <w:r w:rsidRPr="00E7188F">
              <w:rPr>
                <w:sz w:val="24"/>
                <w:szCs w:val="24"/>
              </w:rPr>
              <w:t>ной платы за земли, %</w:t>
            </w:r>
          </w:p>
        </w:tc>
        <w:tc>
          <w:tcPr>
            <w:tcW w:w="992" w:type="dxa"/>
          </w:tcPr>
          <w:p w:rsidR="009A2CB2" w:rsidRPr="00E7188F" w:rsidRDefault="009A2CB2" w:rsidP="00E7188F">
            <w:pPr>
              <w:jc w:val="center"/>
              <w:rPr>
                <w:sz w:val="24"/>
                <w:szCs w:val="24"/>
              </w:rPr>
            </w:pPr>
          </w:p>
        </w:tc>
        <w:tc>
          <w:tcPr>
            <w:tcW w:w="992"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993"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1198" w:type="dxa"/>
          </w:tcPr>
          <w:p w:rsidR="009A2CB2" w:rsidRPr="00E7188F" w:rsidRDefault="009A2CB2" w:rsidP="00E7188F">
            <w:pPr>
              <w:jc w:val="center"/>
              <w:rPr>
                <w:sz w:val="24"/>
                <w:szCs w:val="24"/>
              </w:rPr>
            </w:pPr>
          </w:p>
        </w:tc>
        <w:tc>
          <w:tcPr>
            <w:tcW w:w="1275" w:type="dxa"/>
          </w:tcPr>
          <w:p w:rsidR="009A2CB2" w:rsidRPr="00E7188F" w:rsidRDefault="009A2CB2" w:rsidP="00E7188F">
            <w:pPr>
              <w:jc w:val="center"/>
              <w:rPr>
                <w:sz w:val="24"/>
                <w:szCs w:val="24"/>
              </w:rPr>
            </w:pPr>
            <w:r w:rsidRPr="00E7188F">
              <w:rPr>
                <w:sz w:val="24"/>
                <w:szCs w:val="24"/>
              </w:rPr>
              <w:t>3053,5</w:t>
            </w:r>
          </w:p>
        </w:tc>
        <w:tc>
          <w:tcPr>
            <w:tcW w:w="1096" w:type="dxa"/>
          </w:tcPr>
          <w:p w:rsidR="009A2CB2" w:rsidRPr="00E7188F" w:rsidRDefault="009A2CB2" w:rsidP="00E7188F">
            <w:pPr>
              <w:jc w:val="center"/>
              <w:rPr>
                <w:sz w:val="24"/>
                <w:szCs w:val="24"/>
              </w:rPr>
            </w:pPr>
            <w:r w:rsidRPr="00E7188F">
              <w:rPr>
                <w:sz w:val="24"/>
                <w:szCs w:val="24"/>
              </w:rPr>
              <w:t>3053,5</w:t>
            </w:r>
          </w:p>
        </w:tc>
      </w:tr>
      <w:tr w:rsidR="009A2CB2" w:rsidRPr="005E713E" w:rsidTr="00CB3D84">
        <w:trPr>
          <w:trHeight w:val="1722"/>
          <w:jc w:val="center"/>
        </w:trPr>
        <w:tc>
          <w:tcPr>
            <w:tcW w:w="625" w:type="dxa"/>
          </w:tcPr>
          <w:p w:rsidR="009A2CB2" w:rsidRPr="00E7188F" w:rsidRDefault="009A2CB2" w:rsidP="00E7188F">
            <w:pPr>
              <w:jc w:val="center"/>
              <w:rPr>
                <w:sz w:val="24"/>
                <w:szCs w:val="24"/>
              </w:rPr>
            </w:pPr>
            <w:r w:rsidRPr="00E7188F">
              <w:rPr>
                <w:sz w:val="24"/>
                <w:szCs w:val="24"/>
              </w:rPr>
              <w:t>1.6.</w:t>
            </w:r>
          </w:p>
        </w:tc>
        <w:tc>
          <w:tcPr>
            <w:tcW w:w="2551" w:type="dxa"/>
          </w:tcPr>
          <w:p w:rsidR="009A2CB2" w:rsidRPr="00E7188F" w:rsidRDefault="009A2CB2" w:rsidP="00E7188F">
            <w:pPr>
              <w:jc w:val="both"/>
              <w:rPr>
                <w:sz w:val="24"/>
                <w:szCs w:val="24"/>
              </w:rPr>
            </w:pPr>
            <w:r w:rsidRPr="00E7188F">
              <w:rPr>
                <w:sz w:val="24"/>
                <w:szCs w:val="24"/>
              </w:rPr>
              <w:t>Мобилизация допо</w:t>
            </w:r>
            <w:r w:rsidRPr="00E7188F">
              <w:rPr>
                <w:sz w:val="24"/>
                <w:szCs w:val="24"/>
              </w:rPr>
              <w:t>л</w:t>
            </w:r>
            <w:r w:rsidRPr="00E7188F">
              <w:rPr>
                <w:sz w:val="24"/>
                <w:szCs w:val="24"/>
              </w:rPr>
              <w:t>нительных доходов в бюджет района</w:t>
            </w:r>
          </w:p>
        </w:tc>
        <w:tc>
          <w:tcPr>
            <w:tcW w:w="1559" w:type="dxa"/>
          </w:tcPr>
          <w:p w:rsidR="009A2CB2" w:rsidRPr="00E7188F" w:rsidRDefault="009A2CB2" w:rsidP="00E7188F">
            <w:pPr>
              <w:jc w:val="both"/>
              <w:rPr>
                <w:sz w:val="24"/>
                <w:szCs w:val="24"/>
              </w:rPr>
            </w:pPr>
            <w:r w:rsidRPr="00E7188F">
              <w:rPr>
                <w:sz w:val="24"/>
                <w:szCs w:val="24"/>
              </w:rPr>
              <w:t>протокол заседания комиссии по мобилиз</w:t>
            </w:r>
            <w:r w:rsidRPr="00E7188F">
              <w:rPr>
                <w:sz w:val="24"/>
                <w:szCs w:val="24"/>
              </w:rPr>
              <w:t>а</w:t>
            </w:r>
            <w:r w:rsidRPr="00E7188F">
              <w:rPr>
                <w:sz w:val="24"/>
                <w:szCs w:val="24"/>
              </w:rPr>
              <w:t>ции допо</w:t>
            </w:r>
            <w:r w:rsidRPr="00E7188F">
              <w:rPr>
                <w:sz w:val="24"/>
                <w:szCs w:val="24"/>
              </w:rPr>
              <w:t>л</w:t>
            </w:r>
            <w:r w:rsidRPr="00E7188F">
              <w:rPr>
                <w:sz w:val="24"/>
                <w:szCs w:val="24"/>
              </w:rPr>
              <w:t>нительных доходов в бюджет ра</w:t>
            </w:r>
            <w:r w:rsidRPr="00E7188F">
              <w:rPr>
                <w:sz w:val="24"/>
                <w:szCs w:val="24"/>
              </w:rPr>
              <w:t>й</w:t>
            </w:r>
            <w:r w:rsidRPr="00E7188F">
              <w:rPr>
                <w:sz w:val="24"/>
                <w:szCs w:val="24"/>
              </w:rPr>
              <w:lastRenderedPageBreak/>
              <w:t>она</w:t>
            </w:r>
          </w:p>
        </w:tc>
        <w:tc>
          <w:tcPr>
            <w:tcW w:w="1341" w:type="dxa"/>
          </w:tcPr>
          <w:p w:rsidR="009A2CB2" w:rsidRPr="00E7188F" w:rsidRDefault="009A2CB2" w:rsidP="00E7188F">
            <w:pPr>
              <w:jc w:val="center"/>
              <w:rPr>
                <w:sz w:val="24"/>
                <w:szCs w:val="24"/>
              </w:rPr>
            </w:pPr>
            <w:r w:rsidRPr="00E7188F">
              <w:rPr>
                <w:sz w:val="24"/>
                <w:szCs w:val="24"/>
              </w:rPr>
              <w:lastRenderedPageBreak/>
              <w:t>не реже одного раза в квартал</w:t>
            </w:r>
          </w:p>
        </w:tc>
        <w:tc>
          <w:tcPr>
            <w:tcW w:w="1340" w:type="dxa"/>
          </w:tcPr>
          <w:p w:rsidR="009A2CB2" w:rsidRPr="00E7188F" w:rsidRDefault="009A2CB2" w:rsidP="00E7188F">
            <w:pPr>
              <w:jc w:val="center"/>
              <w:rPr>
                <w:sz w:val="24"/>
                <w:szCs w:val="24"/>
              </w:rPr>
            </w:pPr>
            <w:r w:rsidRPr="00E7188F">
              <w:rPr>
                <w:sz w:val="24"/>
                <w:szCs w:val="24"/>
              </w:rPr>
              <w:t>департ</w:t>
            </w:r>
            <w:r w:rsidRPr="00E7188F">
              <w:rPr>
                <w:sz w:val="24"/>
                <w:szCs w:val="24"/>
              </w:rPr>
              <w:t>а</w:t>
            </w:r>
            <w:r w:rsidRPr="00E7188F">
              <w:rPr>
                <w:sz w:val="24"/>
                <w:szCs w:val="24"/>
              </w:rPr>
              <w:t>мент ф</w:t>
            </w:r>
            <w:r w:rsidRPr="00E7188F">
              <w:rPr>
                <w:sz w:val="24"/>
                <w:szCs w:val="24"/>
              </w:rPr>
              <w:t>и</w:t>
            </w:r>
            <w:r w:rsidRPr="00E7188F">
              <w:rPr>
                <w:sz w:val="24"/>
                <w:szCs w:val="24"/>
              </w:rPr>
              <w:t>нансов админ</w:t>
            </w:r>
            <w:r w:rsidRPr="00E7188F">
              <w:rPr>
                <w:sz w:val="24"/>
                <w:szCs w:val="24"/>
              </w:rPr>
              <w:t>и</w:t>
            </w:r>
            <w:r w:rsidRPr="00E7188F">
              <w:rPr>
                <w:sz w:val="24"/>
                <w:szCs w:val="24"/>
              </w:rPr>
              <w:t>страции района</w:t>
            </w:r>
          </w:p>
        </w:tc>
        <w:tc>
          <w:tcPr>
            <w:tcW w:w="1701" w:type="dxa"/>
          </w:tcPr>
          <w:p w:rsidR="009A2CB2" w:rsidRPr="00E7188F" w:rsidRDefault="009A2CB2" w:rsidP="00E7188F">
            <w:pPr>
              <w:jc w:val="center"/>
              <w:rPr>
                <w:sz w:val="24"/>
                <w:szCs w:val="24"/>
              </w:rPr>
            </w:pPr>
            <w:r w:rsidRPr="00E7188F">
              <w:rPr>
                <w:sz w:val="24"/>
                <w:szCs w:val="24"/>
              </w:rPr>
              <w:t>отношение суммы по налогам д</w:t>
            </w:r>
            <w:r w:rsidRPr="00E7188F">
              <w:rPr>
                <w:sz w:val="24"/>
                <w:szCs w:val="24"/>
              </w:rPr>
              <w:t>о</w:t>
            </w:r>
            <w:r w:rsidRPr="00E7188F">
              <w:rPr>
                <w:sz w:val="24"/>
                <w:szCs w:val="24"/>
              </w:rPr>
              <w:t>полнительно поступившей в отчетном году к пред</w:t>
            </w:r>
            <w:r w:rsidRPr="00E7188F">
              <w:rPr>
                <w:sz w:val="24"/>
                <w:szCs w:val="24"/>
              </w:rPr>
              <w:t>ы</w:t>
            </w:r>
            <w:r w:rsidRPr="00E7188F">
              <w:rPr>
                <w:sz w:val="24"/>
                <w:szCs w:val="24"/>
              </w:rPr>
              <w:t xml:space="preserve">дущему году, </w:t>
            </w:r>
            <w:r w:rsidRPr="00E7188F">
              <w:rPr>
                <w:sz w:val="24"/>
                <w:szCs w:val="24"/>
              </w:rPr>
              <w:lastRenderedPageBreak/>
              <w:t>%</w:t>
            </w:r>
          </w:p>
        </w:tc>
        <w:tc>
          <w:tcPr>
            <w:tcW w:w="992" w:type="dxa"/>
          </w:tcPr>
          <w:p w:rsidR="00E7188F" w:rsidRDefault="00E7188F" w:rsidP="00E7188F">
            <w:pPr>
              <w:jc w:val="center"/>
              <w:rPr>
                <w:sz w:val="24"/>
                <w:szCs w:val="24"/>
              </w:rPr>
            </w:pPr>
            <w:r>
              <w:rPr>
                <w:sz w:val="24"/>
                <w:szCs w:val="24"/>
              </w:rPr>
              <w:lastRenderedPageBreak/>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992"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993"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1,0%</w:t>
            </w:r>
          </w:p>
        </w:tc>
        <w:tc>
          <w:tcPr>
            <w:tcW w:w="1198" w:type="dxa"/>
          </w:tcPr>
          <w:p w:rsidR="009A2CB2" w:rsidRPr="00E7188F" w:rsidRDefault="009A2CB2" w:rsidP="00E7188F">
            <w:pPr>
              <w:jc w:val="center"/>
              <w:rPr>
                <w:sz w:val="24"/>
                <w:szCs w:val="24"/>
              </w:rPr>
            </w:pPr>
            <w:r w:rsidRPr="00E7188F">
              <w:rPr>
                <w:sz w:val="24"/>
                <w:szCs w:val="24"/>
              </w:rPr>
              <w:t>12 700,0</w:t>
            </w:r>
          </w:p>
        </w:tc>
        <w:tc>
          <w:tcPr>
            <w:tcW w:w="1275" w:type="dxa"/>
          </w:tcPr>
          <w:p w:rsidR="009A2CB2" w:rsidRPr="00E7188F" w:rsidRDefault="009A2CB2" w:rsidP="00E7188F">
            <w:pPr>
              <w:jc w:val="center"/>
              <w:rPr>
                <w:sz w:val="24"/>
                <w:szCs w:val="24"/>
              </w:rPr>
            </w:pPr>
            <w:r w:rsidRPr="00E7188F">
              <w:rPr>
                <w:sz w:val="24"/>
                <w:szCs w:val="24"/>
              </w:rPr>
              <w:t>13 000,0</w:t>
            </w:r>
          </w:p>
        </w:tc>
        <w:tc>
          <w:tcPr>
            <w:tcW w:w="1096" w:type="dxa"/>
          </w:tcPr>
          <w:p w:rsidR="009A2CB2" w:rsidRPr="00E7188F" w:rsidRDefault="009A2CB2" w:rsidP="00E7188F">
            <w:pPr>
              <w:jc w:val="center"/>
              <w:rPr>
                <w:sz w:val="24"/>
                <w:szCs w:val="24"/>
              </w:rPr>
            </w:pPr>
            <w:r w:rsidRPr="00E7188F">
              <w:rPr>
                <w:sz w:val="24"/>
                <w:szCs w:val="24"/>
              </w:rPr>
              <w:t>14 000,0</w:t>
            </w:r>
          </w:p>
        </w:tc>
      </w:tr>
      <w:tr w:rsidR="009A2CB2" w:rsidRPr="005E713E" w:rsidTr="00CB3D84">
        <w:trPr>
          <w:trHeight w:val="1722"/>
          <w:jc w:val="center"/>
        </w:trPr>
        <w:tc>
          <w:tcPr>
            <w:tcW w:w="625" w:type="dxa"/>
          </w:tcPr>
          <w:p w:rsidR="009A2CB2" w:rsidRPr="00E7188F" w:rsidRDefault="009A2CB2" w:rsidP="00E7188F">
            <w:pPr>
              <w:jc w:val="center"/>
              <w:rPr>
                <w:sz w:val="24"/>
                <w:szCs w:val="24"/>
              </w:rPr>
            </w:pPr>
            <w:r w:rsidRPr="00E7188F">
              <w:rPr>
                <w:sz w:val="24"/>
                <w:szCs w:val="24"/>
              </w:rPr>
              <w:lastRenderedPageBreak/>
              <w:t>1.7.</w:t>
            </w:r>
          </w:p>
        </w:tc>
        <w:tc>
          <w:tcPr>
            <w:tcW w:w="2551" w:type="dxa"/>
          </w:tcPr>
          <w:p w:rsidR="009A2CB2" w:rsidRPr="00E7188F" w:rsidRDefault="009A2CB2" w:rsidP="00E7188F">
            <w:pPr>
              <w:jc w:val="both"/>
              <w:rPr>
                <w:sz w:val="24"/>
                <w:szCs w:val="24"/>
              </w:rPr>
            </w:pPr>
            <w:r w:rsidRPr="00E7188F">
              <w:rPr>
                <w:sz w:val="24"/>
                <w:szCs w:val="24"/>
              </w:rPr>
              <w:t>Заключение соглаш</w:t>
            </w:r>
            <w:r w:rsidRPr="00E7188F">
              <w:rPr>
                <w:sz w:val="24"/>
                <w:szCs w:val="24"/>
              </w:rPr>
              <w:t>е</w:t>
            </w:r>
            <w:r w:rsidRPr="00E7188F">
              <w:rPr>
                <w:sz w:val="24"/>
                <w:szCs w:val="24"/>
              </w:rPr>
              <w:t>ний об экономич</w:t>
            </w:r>
            <w:r w:rsidRPr="00E7188F">
              <w:rPr>
                <w:sz w:val="24"/>
                <w:szCs w:val="24"/>
              </w:rPr>
              <w:t>е</w:t>
            </w:r>
            <w:r w:rsidRPr="00E7188F">
              <w:rPr>
                <w:sz w:val="24"/>
                <w:szCs w:val="24"/>
              </w:rPr>
              <w:t>ском сотрудничестве</w:t>
            </w:r>
          </w:p>
        </w:tc>
        <w:tc>
          <w:tcPr>
            <w:tcW w:w="1559" w:type="dxa"/>
          </w:tcPr>
          <w:p w:rsidR="009A2CB2" w:rsidRPr="00E7188F" w:rsidRDefault="00E7188F" w:rsidP="00E7188F">
            <w:pPr>
              <w:jc w:val="both"/>
              <w:rPr>
                <w:sz w:val="24"/>
                <w:szCs w:val="24"/>
              </w:rPr>
            </w:pPr>
            <w:r w:rsidRPr="00E7188F">
              <w:rPr>
                <w:sz w:val="24"/>
                <w:szCs w:val="24"/>
              </w:rPr>
              <w:t>с</w:t>
            </w:r>
            <w:r w:rsidR="009A2CB2" w:rsidRPr="00E7188F">
              <w:rPr>
                <w:sz w:val="24"/>
                <w:szCs w:val="24"/>
              </w:rPr>
              <w:t>оглашения с организ</w:t>
            </w:r>
            <w:r w:rsidR="009A2CB2" w:rsidRPr="00E7188F">
              <w:rPr>
                <w:sz w:val="24"/>
                <w:szCs w:val="24"/>
              </w:rPr>
              <w:t>а</w:t>
            </w:r>
            <w:r w:rsidR="009A2CB2" w:rsidRPr="00E7188F">
              <w:rPr>
                <w:sz w:val="24"/>
                <w:szCs w:val="24"/>
              </w:rPr>
              <w:t>циями</w:t>
            </w:r>
          </w:p>
        </w:tc>
        <w:tc>
          <w:tcPr>
            <w:tcW w:w="1341" w:type="dxa"/>
          </w:tcPr>
          <w:p w:rsidR="009A2CB2" w:rsidRPr="00E7188F" w:rsidRDefault="009A2CB2" w:rsidP="00E7188F">
            <w:pPr>
              <w:jc w:val="center"/>
              <w:rPr>
                <w:sz w:val="24"/>
                <w:szCs w:val="24"/>
              </w:rPr>
            </w:pPr>
          </w:p>
        </w:tc>
        <w:tc>
          <w:tcPr>
            <w:tcW w:w="1340" w:type="dxa"/>
          </w:tcPr>
          <w:p w:rsidR="009A2CB2" w:rsidRPr="00E7188F" w:rsidRDefault="00E7188F" w:rsidP="00E7188F">
            <w:pPr>
              <w:jc w:val="center"/>
              <w:rPr>
                <w:sz w:val="24"/>
                <w:szCs w:val="24"/>
              </w:rPr>
            </w:pPr>
            <w:r w:rsidRPr="00E7188F">
              <w:rPr>
                <w:sz w:val="24"/>
                <w:szCs w:val="24"/>
              </w:rPr>
              <w:t>к</w:t>
            </w:r>
            <w:r w:rsidR="009A2CB2" w:rsidRPr="00E7188F">
              <w:rPr>
                <w:sz w:val="24"/>
                <w:szCs w:val="24"/>
              </w:rPr>
              <w:t>омитет экономики</w:t>
            </w:r>
          </w:p>
        </w:tc>
        <w:tc>
          <w:tcPr>
            <w:tcW w:w="1701" w:type="dxa"/>
          </w:tcPr>
          <w:p w:rsidR="009A2CB2" w:rsidRPr="00E7188F" w:rsidRDefault="009A2CB2" w:rsidP="00E7188F">
            <w:pPr>
              <w:autoSpaceDE w:val="0"/>
              <w:autoSpaceDN w:val="0"/>
              <w:adjustRightInd w:val="0"/>
              <w:jc w:val="center"/>
              <w:rPr>
                <w:rFonts w:eastAsiaTheme="minorHAnsi"/>
                <w:sz w:val="24"/>
                <w:szCs w:val="24"/>
                <w:lang w:eastAsia="en-US"/>
              </w:rPr>
            </w:pPr>
            <w:r w:rsidRPr="00E7188F">
              <w:rPr>
                <w:rFonts w:eastAsiaTheme="minorHAnsi"/>
                <w:sz w:val="24"/>
                <w:szCs w:val="24"/>
                <w:lang w:eastAsia="en-US"/>
              </w:rPr>
              <w:t>отношение суммы, п</w:t>
            </w:r>
            <w:r w:rsidRPr="00E7188F">
              <w:rPr>
                <w:rFonts w:eastAsiaTheme="minorHAnsi"/>
                <w:sz w:val="24"/>
                <w:szCs w:val="24"/>
                <w:lang w:eastAsia="en-US"/>
              </w:rPr>
              <w:t>о</w:t>
            </w:r>
            <w:r w:rsidRPr="00E7188F">
              <w:rPr>
                <w:rFonts w:eastAsiaTheme="minorHAnsi"/>
                <w:sz w:val="24"/>
                <w:szCs w:val="24"/>
                <w:lang w:eastAsia="en-US"/>
              </w:rPr>
              <w:t xml:space="preserve">ступившей по заключенным соглашениям на конец года </w:t>
            </w:r>
            <w:proofErr w:type="gramStart"/>
            <w:r w:rsidRPr="00E7188F">
              <w:rPr>
                <w:rFonts w:eastAsiaTheme="minorHAnsi"/>
                <w:sz w:val="24"/>
                <w:szCs w:val="24"/>
                <w:lang w:eastAsia="en-US"/>
              </w:rPr>
              <w:t>к</w:t>
            </w:r>
            <w:proofErr w:type="gramEnd"/>
            <w:r w:rsidRPr="00E7188F">
              <w:rPr>
                <w:rFonts w:eastAsiaTheme="minorHAnsi"/>
                <w:sz w:val="24"/>
                <w:szCs w:val="24"/>
                <w:lang w:eastAsia="en-US"/>
              </w:rPr>
              <w:t xml:space="preserve"> прогнозир</w:t>
            </w:r>
            <w:r w:rsidRPr="00E7188F">
              <w:rPr>
                <w:rFonts w:eastAsiaTheme="minorHAnsi"/>
                <w:sz w:val="24"/>
                <w:szCs w:val="24"/>
                <w:lang w:eastAsia="en-US"/>
              </w:rPr>
              <w:t>у</w:t>
            </w:r>
            <w:r w:rsidRPr="00E7188F">
              <w:rPr>
                <w:rFonts w:eastAsiaTheme="minorHAnsi"/>
                <w:sz w:val="24"/>
                <w:szCs w:val="24"/>
                <w:lang w:eastAsia="en-US"/>
              </w:rPr>
              <w:t>емой на пе</w:t>
            </w:r>
            <w:r w:rsidRPr="00E7188F">
              <w:rPr>
                <w:rFonts w:eastAsiaTheme="minorHAnsi"/>
                <w:sz w:val="24"/>
                <w:szCs w:val="24"/>
                <w:lang w:eastAsia="en-US"/>
              </w:rPr>
              <w:t>р</w:t>
            </w:r>
            <w:r w:rsidR="00E7188F">
              <w:rPr>
                <w:rFonts w:eastAsiaTheme="minorHAnsi"/>
                <w:sz w:val="24"/>
                <w:szCs w:val="24"/>
                <w:lang w:eastAsia="en-US"/>
              </w:rPr>
              <w:t>вое ч</w:t>
            </w:r>
            <w:r w:rsidRPr="00E7188F">
              <w:rPr>
                <w:rFonts w:eastAsiaTheme="minorHAnsi"/>
                <w:sz w:val="24"/>
                <w:szCs w:val="24"/>
                <w:lang w:eastAsia="en-US"/>
              </w:rPr>
              <w:t>исло о</w:t>
            </w:r>
            <w:r w:rsidRPr="00E7188F">
              <w:rPr>
                <w:rFonts w:eastAsiaTheme="minorHAnsi"/>
                <w:sz w:val="24"/>
                <w:szCs w:val="24"/>
                <w:lang w:eastAsia="en-US"/>
              </w:rPr>
              <w:t>т</w:t>
            </w:r>
            <w:r w:rsidRPr="00E7188F">
              <w:rPr>
                <w:rFonts w:eastAsiaTheme="minorHAnsi"/>
                <w:sz w:val="24"/>
                <w:szCs w:val="24"/>
                <w:lang w:eastAsia="en-US"/>
              </w:rPr>
              <w:t>четного года, (%)</w:t>
            </w:r>
          </w:p>
          <w:p w:rsidR="009A2CB2" w:rsidRPr="00E7188F" w:rsidRDefault="009A2CB2" w:rsidP="00E7188F">
            <w:pPr>
              <w:jc w:val="center"/>
              <w:rPr>
                <w:sz w:val="24"/>
                <w:szCs w:val="24"/>
              </w:rPr>
            </w:pPr>
          </w:p>
        </w:tc>
        <w:tc>
          <w:tcPr>
            <w:tcW w:w="992"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20,0%</w:t>
            </w:r>
          </w:p>
        </w:tc>
        <w:tc>
          <w:tcPr>
            <w:tcW w:w="992"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20,0%</w:t>
            </w:r>
          </w:p>
        </w:tc>
        <w:tc>
          <w:tcPr>
            <w:tcW w:w="993" w:type="dxa"/>
          </w:tcPr>
          <w:p w:rsidR="00E7188F" w:rsidRDefault="00E7188F" w:rsidP="00E7188F">
            <w:pPr>
              <w:jc w:val="center"/>
              <w:rPr>
                <w:sz w:val="24"/>
                <w:szCs w:val="24"/>
              </w:rPr>
            </w:pPr>
            <w:r>
              <w:rPr>
                <w:sz w:val="24"/>
                <w:szCs w:val="24"/>
              </w:rPr>
              <w:t>н</w:t>
            </w:r>
            <w:r w:rsidR="009A2CB2" w:rsidRPr="00E7188F">
              <w:rPr>
                <w:sz w:val="24"/>
                <w:szCs w:val="24"/>
              </w:rPr>
              <w:t>е</w:t>
            </w:r>
          </w:p>
          <w:p w:rsidR="009A2CB2" w:rsidRPr="00E7188F" w:rsidRDefault="009A2CB2" w:rsidP="00E7188F">
            <w:pPr>
              <w:jc w:val="center"/>
              <w:rPr>
                <w:sz w:val="24"/>
                <w:szCs w:val="24"/>
              </w:rPr>
            </w:pPr>
            <w:r w:rsidRPr="00E7188F">
              <w:rPr>
                <w:sz w:val="24"/>
                <w:szCs w:val="24"/>
              </w:rPr>
              <w:t>менее 20,0%</w:t>
            </w:r>
          </w:p>
        </w:tc>
        <w:tc>
          <w:tcPr>
            <w:tcW w:w="1198" w:type="dxa"/>
          </w:tcPr>
          <w:p w:rsidR="009A2CB2" w:rsidRPr="00E7188F" w:rsidRDefault="009A2CB2" w:rsidP="00E7188F">
            <w:pPr>
              <w:jc w:val="center"/>
              <w:rPr>
                <w:sz w:val="24"/>
                <w:szCs w:val="24"/>
              </w:rPr>
            </w:pPr>
            <w:r w:rsidRPr="00E7188F">
              <w:rPr>
                <w:sz w:val="24"/>
                <w:szCs w:val="24"/>
              </w:rPr>
              <w:t>105 463,3</w:t>
            </w:r>
          </w:p>
        </w:tc>
        <w:tc>
          <w:tcPr>
            <w:tcW w:w="1275" w:type="dxa"/>
          </w:tcPr>
          <w:p w:rsidR="009A2CB2" w:rsidRPr="00E7188F" w:rsidRDefault="009A2CB2" w:rsidP="00E7188F">
            <w:pPr>
              <w:jc w:val="center"/>
              <w:rPr>
                <w:sz w:val="24"/>
                <w:szCs w:val="24"/>
              </w:rPr>
            </w:pPr>
            <w:r w:rsidRPr="00E7188F">
              <w:rPr>
                <w:sz w:val="24"/>
                <w:szCs w:val="24"/>
              </w:rPr>
              <w:t>107 280,0</w:t>
            </w:r>
          </w:p>
        </w:tc>
        <w:tc>
          <w:tcPr>
            <w:tcW w:w="1096" w:type="dxa"/>
          </w:tcPr>
          <w:p w:rsidR="009A2CB2" w:rsidRPr="00E7188F" w:rsidRDefault="009A2CB2" w:rsidP="00E7188F">
            <w:pPr>
              <w:jc w:val="center"/>
              <w:rPr>
                <w:sz w:val="24"/>
                <w:szCs w:val="24"/>
              </w:rPr>
            </w:pPr>
            <w:r w:rsidRPr="00E7188F">
              <w:rPr>
                <w:sz w:val="24"/>
                <w:szCs w:val="24"/>
              </w:rPr>
              <w:t>1 500,0</w:t>
            </w:r>
          </w:p>
        </w:tc>
      </w:tr>
    </w:tbl>
    <w:p w:rsidR="009A2CB2" w:rsidRPr="00505FFA" w:rsidRDefault="009A2CB2" w:rsidP="009A2CB2">
      <w:pPr>
        <w:pStyle w:val="22"/>
        <w:spacing w:after="0" w:line="240" w:lineRule="auto"/>
        <w:ind w:right="-456" w:firstLine="709"/>
        <w:jc w:val="right"/>
      </w:pPr>
      <w:r>
        <w:t>.».</w:t>
      </w:r>
    </w:p>
    <w:p w:rsidR="009A2CB2" w:rsidRDefault="009A2CB2" w:rsidP="009A2CB2"/>
    <w:sectPr w:rsidR="009A2CB2" w:rsidSect="009A2CB2">
      <w:headerReference w:type="default" r:id="rId13"/>
      <w:pgSz w:w="16838" w:h="11906" w:orient="landscape" w:code="9"/>
      <w:pgMar w:top="1701" w:right="1134" w:bottom="56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03" w:rsidRDefault="00C70803">
      <w:r>
        <w:separator/>
      </w:r>
    </w:p>
  </w:endnote>
  <w:endnote w:type="continuationSeparator" w:id="0">
    <w:p w:rsidR="00C70803" w:rsidRDefault="00C7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03" w:rsidRDefault="00C70803">
      <w:r>
        <w:separator/>
      </w:r>
    </w:p>
  </w:footnote>
  <w:footnote w:type="continuationSeparator" w:id="0">
    <w:p w:rsidR="00C70803" w:rsidRDefault="00C7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B2" w:rsidRDefault="009A2CB2" w:rsidP="00D77551">
    <w:pPr>
      <w:pStyle w:val="a4"/>
      <w:jc w:val="center"/>
    </w:pPr>
    <w:r>
      <w:fldChar w:fldCharType="begin"/>
    </w:r>
    <w:r>
      <w:instrText xml:space="preserve"> PAGE   \* MERGEFORMAT </w:instrText>
    </w:r>
    <w:r>
      <w:fldChar w:fldCharType="separate"/>
    </w:r>
    <w:r>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094"/>
      <w:docPartObj>
        <w:docPartGallery w:val="Page Numbers (Top of Page)"/>
        <w:docPartUnique/>
      </w:docPartObj>
    </w:sdtPr>
    <w:sdtEndPr/>
    <w:sdtContent>
      <w:p w:rsidR="009A2CB2" w:rsidRDefault="009A2CB2">
        <w:pPr>
          <w:pStyle w:val="a4"/>
          <w:jc w:val="center"/>
        </w:pPr>
        <w:r>
          <w:fldChar w:fldCharType="begin"/>
        </w:r>
        <w:r>
          <w:instrText xml:space="preserve"> PAGE   \* MERGEFORMAT </w:instrText>
        </w:r>
        <w:r>
          <w:fldChar w:fldCharType="separate"/>
        </w:r>
        <w:r w:rsidR="00060DB0">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2993"/>
      <w:docPartObj>
        <w:docPartGallery w:val="Page Numbers (Top of Page)"/>
        <w:docPartUnique/>
      </w:docPartObj>
    </w:sdtPr>
    <w:sdtEndPr/>
    <w:sdtContent>
      <w:p w:rsidR="007C0AA7" w:rsidRDefault="007C0AA7">
        <w:pPr>
          <w:pStyle w:val="a4"/>
          <w:jc w:val="center"/>
        </w:pPr>
        <w:r>
          <w:fldChar w:fldCharType="begin"/>
        </w:r>
        <w:r>
          <w:instrText>PAGE   \* MERGEFORMAT</w:instrText>
        </w:r>
        <w:r>
          <w:fldChar w:fldCharType="separate"/>
        </w:r>
        <w:r w:rsidR="00060DB0">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e8a4242-2d15-4425-934b-00fc3aa23c6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DB0"/>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29AB"/>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2CB2"/>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3D84"/>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188F"/>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B97D779A30F867898F969979659E6E2C9ADA7D0474B6423AF321C9B730EC61K1G2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E063-3C07-4963-A49D-2E99B072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ReichNV</cp:lastModifiedBy>
  <cp:revision>2</cp:revision>
  <cp:lastPrinted>2014-12-17T09:20:00Z</cp:lastPrinted>
  <dcterms:created xsi:type="dcterms:W3CDTF">2014-12-17T09:21:00Z</dcterms:created>
  <dcterms:modified xsi:type="dcterms:W3CDTF">2014-12-17T09:21:00Z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ae8a4242-2d15-4425-934b-00fc3aa23c61</vt:lpwstr>
  </property>
</Properties>
</file>