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53F6" w:rsidRDefault="005853F6">
      <w:pPr>
        <w:pStyle w:val="ConsPlusTitle"/>
        <w:widowControl/>
        <w:jc w:val="center"/>
        <w:outlineLvl w:val="0"/>
      </w:pPr>
      <w:r>
        <w:t>ГУБЕРНАТОР ХАНТЫ-МАНСИЙСКОГО АВТОНОМНОГО ОКРУГА - ЮГРЫ</w:t>
      </w:r>
    </w:p>
    <w:p w:rsidR="005853F6" w:rsidRDefault="005853F6">
      <w:pPr>
        <w:pStyle w:val="ConsPlusTitle"/>
        <w:widowControl/>
        <w:jc w:val="center"/>
      </w:pPr>
    </w:p>
    <w:p w:rsidR="005853F6" w:rsidRDefault="005853F6">
      <w:pPr>
        <w:pStyle w:val="ConsPlusTitle"/>
        <w:widowControl/>
        <w:jc w:val="center"/>
      </w:pPr>
      <w:r>
        <w:t>ПОСТАНОВЛЕНИЕ</w:t>
      </w:r>
    </w:p>
    <w:p w:rsidR="005853F6" w:rsidRDefault="005853F6">
      <w:pPr>
        <w:pStyle w:val="ConsPlusTitle"/>
        <w:widowControl/>
        <w:jc w:val="center"/>
      </w:pPr>
      <w:r>
        <w:t>от 12 сентября 2008 г. N 125</w:t>
      </w:r>
    </w:p>
    <w:p w:rsidR="005853F6" w:rsidRDefault="005853F6">
      <w:pPr>
        <w:pStyle w:val="ConsPlusTitle"/>
        <w:widowControl/>
        <w:jc w:val="center"/>
      </w:pPr>
    </w:p>
    <w:p w:rsidR="005853F6" w:rsidRDefault="005853F6">
      <w:pPr>
        <w:pStyle w:val="ConsPlusTitle"/>
        <w:widowControl/>
        <w:jc w:val="center"/>
      </w:pPr>
      <w:r>
        <w:t>ОБ УЧАСТИИ ИСПОЛНИТЕЛЬНЫХ ОРГАНОВ ГОСУДАРСТВЕННОЙ ВЛАСТИ</w:t>
      </w:r>
    </w:p>
    <w:p w:rsidR="005853F6" w:rsidRDefault="005853F6">
      <w:pPr>
        <w:pStyle w:val="ConsPlusTitle"/>
        <w:widowControl/>
        <w:jc w:val="center"/>
      </w:pPr>
      <w:r>
        <w:t>ХАНТЫ-МАНСИЙСКОГО АВТОНОМНОГО ОКРУГА - ЮГРЫ В ОБЕСПЕЧЕНИИ</w:t>
      </w:r>
    </w:p>
    <w:p w:rsidR="005853F6" w:rsidRDefault="005853F6">
      <w:pPr>
        <w:pStyle w:val="ConsPlusTitle"/>
        <w:widowControl/>
        <w:jc w:val="center"/>
      </w:pPr>
      <w:r>
        <w:t>ПЕРЕПОДГОТОВКИ И ПОВЫШЕНИЯ КВАЛИФИКАЦИИ ЛИЦ, ЗАМЕЩАЮЩИХ</w:t>
      </w:r>
    </w:p>
    <w:p w:rsidR="005853F6" w:rsidRDefault="005853F6">
      <w:pPr>
        <w:pStyle w:val="ConsPlusTitle"/>
        <w:widowControl/>
        <w:jc w:val="center"/>
      </w:pPr>
      <w:r>
        <w:t>ВЫБОРНЫЕ МУНИЦИПАЛЬНЫЕ ДОЛЖНОСТИ, А ТАКЖЕ</w:t>
      </w:r>
    </w:p>
    <w:p w:rsidR="005853F6" w:rsidRDefault="005853F6">
      <w:pPr>
        <w:pStyle w:val="ConsPlusTitle"/>
        <w:widowControl/>
        <w:jc w:val="center"/>
      </w:pPr>
      <w:r>
        <w:t>ПРОФЕССИОНАЛЬНОЙ ПОДГОТОВКИ, ПЕРЕПОДГОТОВКИ И ПОВЫШЕНИЯ</w:t>
      </w:r>
    </w:p>
    <w:p w:rsidR="005853F6" w:rsidRDefault="005853F6">
      <w:pPr>
        <w:pStyle w:val="ConsPlusTitle"/>
        <w:widowControl/>
        <w:jc w:val="center"/>
      </w:pPr>
      <w:r>
        <w:t>КВАЛИФИКАЦИИ МУНИЦИПАЛЬНЫХ СЛУЖАЩИХ И РАБОТНИКОВ</w:t>
      </w:r>
    </w:p>
    <w:p w:rsidR="005853F6" w:rsidRDefault="005853F6">
      <w:pPr>
        <w:pStyle w:val="ConsPlusTitle"/>
        <w:widowControl/>
        <w:jc w:val="center"/>
      </w:pPr>
      <w:r>
        <w:t>МУНИЦИПАЛЬНЫХ УЧРЕЖДЕНИЙ</w:t>
      </w:r>
    </w:p>
    <w:p w:rsidR="005853F6" w:rsidRDefault="005853F6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пп. 63) п. 2 ст. 26.3</w:t>
        </w:r>
      </w:hyperlink>
      <w:r>
        <w:rPr>
          <w:rFonts w:ascii="Calibri" w:hAnsi="Calibri" w:cs="Calibri"/>
        </w:rPr>
        <w:t xml:space="preserve"> Федерального закона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редакции от 22.07.2008),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автономного округа от 11.04.2008 N 34-оз "Об участии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и работников муниципальных учреждений", в целях повышения профессионализма лиц, замещающих выборные муниципальные должности, муниципальных служащих, работников муниципальных учреждений Ханты-Мансийского автономного округа - Югры: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участии Департамента внутренней политики Ханты-Мансийского автономного округа - Югры в обеспечении переподготовки и повышения квалификации лиц, замещающих выборные муниципальные должности, а также профессиональной подготовке, переподготовке и повышении квалификации муниципальных служащих, замещающих должности в городских и сельских поселениях Ханты-Мансийского автономного округа - Югры (прилагается).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координатором профессиональной подготовки, переподготовки, повышения квалификации лиц, замещающих выборные муниципальные должности, муниципальных служащих в Ханты-Мансийском автономном округе - Югре в соответствии с настоящим постановлением Департамент внутренней политики Ханты-Мансийского автономного округа - Югры.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внутренней политики Ханты-Мансийского автономного округа - Югры организовать работу по формированию, размещению и исполнению государственного заказа на переподготовку, повышение квалификации лиц, замещающих выборные муниципальные должности в муниципальных образованиях автономного округа, профессиональную подготовку, переподготовку и повышение квалификации муниципальных служащих, замещающих должности в городских и сельских поселениях Ханты-Мансийского автономного округа - Югры.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Финансовое обеспечение расходных обязательств, связанных с реализацией настоящего постановления, в части вопросов, входящих в компетенцию Департамента внутренней политики Ханты-Мансийского автономного округа - Югры (далее также - Департамент), осуществляется за счет бюджетных ассигнований, предусмотренных Департаменту в установленном порядке.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Исполнительные органы государственной власти автономного округа могут участвовать в профессиональной подготовке, переподготовке, повышении квалификации муниципальных </w:t>
      </w:r>
      <w:r>
        <w:rPr>
          <w:rFonts w:ascii="Calibri" w:hAnsi="Calibri" w:cs="Calibri"/>
        </w:rPr>
        <w:lastRenderedPageBreak/>
        <w:t>служащих, работников муниципальных учреждений в соответствии с программами автономного округа в пределах утвержденных бюджетных ассигнований.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органам местного самоуправления муниципальных образований автономного округа финансовое обеспечение расходных обязательств, связанных с реализацией настоящего постановления, в части выплаты командировочных расходов лицам, замещающим выборные муниципальные должности, муниципальным служащим и работникам муниципальных учреждений обеспечить за счет бюджетов муниципальных образований.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Исполнительным органам государственной власти автономного округа ежегодно до 1 февраля представлять сведения о количестве муниципальных служащих, запланированных на профессиональную подготовку, переподготовку и повышение квалификации на текущий и плановый год и обученных в предыдущем году, в Департамент внутренней политики Ханты-Мансийского автономного округа - Югры.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Муниципальным образованиям автономного округа ежегодно представлять в Департамент внутренней политики Ханты-Мансийского автономного округа - Югры документы, необходимые для формирования государственного заказа на переподготовку, повышение квалификации лиц, замещающих выборные муниципальные должности, городским и сельским поселениям дополнительно документы, необходимые для формирования государственного заказа на профессиональную подготовку, переподготовку, повышение квалификации муниципальных служащих, замещающих должности в городских и сельских поселениях автономного округа, в порядке и сроки, предусмотренные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участии Департамента внутренней политики Ханты-Мансийского автономного округа - Югры в обеспечении переподготовки и повышения квалификации лиц, замещающих выборные муниципальные должности, а также профессиональной подготовке, переподготовке и повышении квалификации муниципальных служащих, замещающих должности в городских и сельских поселениях Ханты-Мансийского автономного округа - Югры, утвержденным настоящим постановлением.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выполнением постановления возложить на директора Департамента внутренней политики Ханты-Мансийского автономного округа - Югры И.А.Ермолаева.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автономного округа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12.09.2008 N 125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53F6" w:rsidRDefault="005853F6">
      <w:pPr>
        <w:pStyle w:val="ConsPlusTitle"/>
        <w:widowControl/>
        <w:jc w:val="center"/>
      </w:pPr>
      <w:r>
        <w:t>ПОЛОЖЕНИЕ</w:t>
      </w:r>
    </w:p>
    <w:p w:rsidR="005853F6" w:rsidRDefault="005853F6">
      <w:pPr>
        <w:pStyle w:val="ConsPlusTitle"/>
        <w:widowControl/>
        <w:jc w:val="center"/>
      </w:pPr>
      <w:r>
        <w:t>ОБ УЧАСТИИ ДЕПАРТАМЕНТА ВНУТРЕННЕЙ ПОЛИТИКИ</w:t>
      </w:r>
    </w:p>
    <w:p w:rsidR="005853F6" w:rsidRDefault="005853F6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5853F6" w:rsidRDefault="005853F6">
      <w:pPr>
        <w:pStyle w:val="ConsPlusTitle"/>
        <w:widowControl/>
        <w:jc w:val="center"/>
      </w:pPr>
      <w:r>
        <w:t>В ОБЕСПЕЧЕНИИ ПЕРЕПОДГОТОВКИ И ПОВЫШЕНИЯ КВАЛИФИКАЦИИ ЛИЦ,</w:t>
      </w:r>
    </w:p>
    <w:p w:rsidR="005853F6" w:rsidRDefault="005853F6">
      <w:pPr>
        <w:pStyle w:val="ConsPlusTitle"/>
        <w:widowControl/>
        <w:jc w:val="center"/>
      </w:pPr>
      <w:r>
        <w:t>ЗАМЕЩАЮЩИХ ВЫБОРНЫЕ МУНИЦИПАЛЬНЫЕ ДОЛЖНОСТИ, А ТАКЖЕ</w:t>
      </w:r>
    </w:p>
    <w:p w:rsidR="005853F6" w:rsidRDefault="005853F6">
      <w:pPr>
        <w:pStyle w:val="ConsPlusTitle"/>
        <w:widowControl/>
        <w:jc w:val="center"/>
      </w:pPr>
      <w:r>
        <w:t>ПРОФЕССИОНАЛЬНОЙ ПОДГОТОВКЕ, ПЕРЕПОДГОТОВКЕ И ПОВЫШЕНИИ</w:t>
      </w:r>
    </w:p>
    <w:p w:rsidR="005853F6" w:rsidRDefault="005853F6">
      <w:pPr>
        <w:pStyle w:val="ConsPlusTitle"/>
        <w:widowControl/>
        <w:jc w:val="center"/>
      </w:pPr>
      <w:r>
        <w:t>КВАЛИФИКАЦИИ МУНИЦИПАЛЬНЫХ СЛУЖАЩИХ, ЗАМЕЩАЮЩИХ ДОЛЖНОСТИ</w:t>
      </w:r>
    </w:p>
    <w:p w:rsidR="005853F6" w:rsidRDefault="005853F6">
      <w:pPr>
        <w:pStyle w:val="ConsPlusTitle"/>
        <w:widowControl/>
        <w:jc w:val="center"/>
      </w:pPr>
      <w:r>
        <w:t>В ГОРОДСКИХ И СЕЛЬСКИХ ПОСЕЛЕНИЯХ</w:t>
      </w:r>
    </w:p>
    <w:p w:rsidR="005853F6" w:rsidRDefault="005853F6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разработано на основании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11.04.2008 N 34-оз "Об участии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и работников муниципальных учреждений" и определяет порядок участия Департамента внутренней политики Ханты-Мансийского автономного округа - Югры в обеспечении переподготовки и повышения квалификации лиц, замещающих выборные муниципальные должности, а также профессиональной подготовке, переподготовке и повышении квалификации муниципальных служащих, замещающих должности в городских и сельских поселениях Ханты-Мансийского автономного округа - Югры.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Участие в профессиональной подготовке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 внутренней политики Ханты-Мансийского автономного округа - Югры участвует в профессиональной подготовке муниципальных служащих, замещающих должности в городских и сельских поселениях автономного округа, совместно с органами местного самоуправления поселений автономного округа.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Городские и сельские поселения автономного округа включают в заявку на профессиональную подготовку муниципальных служащих за счет средств бюджета автономного округа, имеющих среднее специальное образование, в случаях: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назначения муниципального служащего на иную должность муниципальной службы в порядке должностного роста;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включения муниципального служащего в кадровый резерв.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Структурное подразделение (должностное лицо) администрации поселения, ответственное за профессиональную подготовку муниципальных служащих, направляет </w:t>
      </w:r>
      <w:hyperlink r:id="rId20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профессиональную подготовку муниципальных служащих на очередной финансовый год не позднее 1 апреля текущего года в Департамент внутренней политики Ханты-Мансийского автономного округа - Югры согласно приложению 2 к настоящему Положению.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Участие в переподготовке лиц, замещающих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выборные муниципальные должности, муниципальных служащих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Участие в переподготовке лиц,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замещающих выборные муниципальные должности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 внутренней политики Ханты-Мансийского автономного округа - Югры участвует в переподготовке лиц, замещающих выборные муниципальные должности автономного округа, совместно с органами местного самоуправления муниципальных образований автономного округа. Лицо, замещающее выборную муниципальную должность, имеющее среднее специальное или высшее образование, 1 раз за срок полномочий может пройти переподготовку по специальности "Юриспруденция" и "Государственное и муниципальное управление" за счет средств бюджета автономного округа; в случае отсутствия образования - по специальностям "Государственное и муниципальное управление", "Юриспруденция", "Правоведение", иным специальностям, имеющим квалификацию "Юрист".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Структурное подразделение (должностное лицо) администрации муниципального образования, ответственное за переподготовку лиц, замещающих выборные муниципальные должности, совместно с представительным органом направляет </w:t>
      </w:r>
      <w:hyperlink r:id="rId23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переподготовку лиц, замещающих выборные муниципальные должности, на очередной финансовый год не позднее 1 апреля текущего года в Департамент внутренней политики Ханты-Мансийского автономного округа - Югры согласно приложению 1 к настоящему Положению.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Участие в переподготовке муниципальных служащих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 внутренней политики Ханты-Мансийского автономного округа - Югры участвует в переподготовке муниципальных служащих, замещающих должности в городских и сельских поселениях автономного округа, совместно с органами местного самоуправления поселений автономного округа.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Городские и сельские поселения автономного округа направляют на переподготовку муниципальных служащих, имеющих высшее образование: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аттестации (рекомендации аттестационной комиссии о направлении на повышение квалификации);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назначения муниципального служащего на иную должность муниципальной службы в порядке должностного роста;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включении муниципального служащего в кадровый резерв.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Структурное подразделение (должностное лицо) администрации поселения, ответственное за переподготовку муниципальных служащих, направляет </w:t>
      </w:r>
      <w:hyperlink r:id="rId26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переподготовку муниципальных служащих на очередной финансовый год не позднее 1 апреля текущего года в Департамент внутренней политики Ханты-Мансийского автономного округа - Югры согласно приложению 2 к настоящему Положению.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Участие в повышении квалификации лиц, замещающих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выборные муниципальные должности, а также повышении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квалификации муниципальных служащих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Повышение квалификации лиц,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замещающих выборные муниципальные должности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 внутренней политики Ханты-Мансийского автономного округа - Югры участвует в повышении квалификации лиц, замещающих выборные муниципальные должности автономного округа, совместно с органами местного самоуправления муниципальных образований автономного округа.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Лицо, замещающее выборную муниципальную должность, 1 раз за срок полномочий может пройти повышение квалификации за счет средств бюджета автономного округа, в случае если не проходил (не проходит) переподготовку.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Структурное подразделение (должностное лицо) администрации муниципального образования, ответственное за повышение квалификации лиц, замещающих выборные муниципальные должности, совместно с представительным органом направляет </w:t>
      </w:r>
      <w:hyperlink r:id="rId29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повышение квалификации лиц, замещающих выборные муниципальные должности, на очередной финансовый год не позднее 1 апреля текущего года в Департамент внутренней политики Ханты-Мансийского автономного округа - Югры согласно приложению 1 к настоящему Положению.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Повышение квалификации муниципальных служащих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 внутренней политики Ханты-Мансийского автономного округа - Югры участвует в повышении квалификации муниципальных служащих, замещающих должности в городских и сельских поселениях автономного округа, совместно с органами местного самоуправления городских и сельских поселений автономного округа.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Муниципальные служащие, замещающие должности в городском и сельском поселении автономного округа, вправе пройти повышение квалификации за счет средств бюджета автономного округа 1 раз в 3 года, в случае если не проходил (не проходит) профессиональную подготовку или переподготовку за последние 3 года на дату подачи заявки.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Структурное подразделение (должностное лицо) администрации поселения, ответственное за повышение квалификации муниципальных служащих, направляет </w:t>
      </w:r>
      <w:hyperlink r:id="rId32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повышение квалификации муниципальных служащих на очередной финансовый год не позднее 1 апреля текущего года в Департамент внутренней политики Ханты-Мансийского автономного округа - Югры, согласно приложению 2 к настоящему Положению.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853F6" w:rsidSect="00EA1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участии Департамента внутренней политики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обеспечении переподготовки и повышения квалификации лиц,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замещающих выборные муниципальные должности,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профессиональной подготовке, переподготовке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повышении квалификации муниципальных служащих,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замещающих должности в городских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сельских поселениях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pStyle w:val="ConsPlusTitle"/>
        <w:widowControl/>
        <w:jc w:val="center"/>
      </w:pPr>
      <w:r>
        <w:t>Заявка</w:t>
      </w:r>
    </w:p>
    <w:p w:rsidR="005853F6" w:rsidRDefault="005853F6">
      <w:pPr>
        <w:pStyle w:val="ConsPlusTitle"/>
        <w:widowControl/>
        <w:jc w:val="center"/>
      </w:pPr>
      <w:r>
        <w:t>на переподготовку и повышение квалификации лиц,</w:t>
      </w:r>
    </w:p>
    <w:p w:rsidR="005853F6" w:rsidRDefault="005853F6">
      <w:pPr>
        <w:pStyle w:val="ConsPlusTitle"/>
        <w:widowControl/>
        <w:jc w:val="center"/>
      </w:pPr>
      <w:r>
        <w:t xml:space="preserve">замещающих выборные муниципальные должности </w:t>
      </w:r>
      <w:hyperlink r:id="rId35" w:history="1">
        <w:r>
          <w:rPr>
            <w:color w:val="0000FF"/>
          </w:rPr>
          <w:t>*</w:t>
        </w:r>
      </w:hyperlink>
    </w:p>
    <w:p w:rsidR="005853F6" w:rsidRDefault="005853F6">
      <w:pPr>
        <w:pStyle w:val="ConsPlusTitle"/>
        <w:widowControl/>
        <w:jc w:val="center"/>
      </w:pPr>
      <w:r>
        <w:t>Муниципальное образование ________________________________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215"/>
        <w:gridCol w:w="675"/>
        <w:gridCol w:w="1080"/>
        <w:gridCol w:w="675"/>
        <w:gridCol w:w="1080"/>
        <w:gridCol w:w="1080"/>
        <w:gridCol w:w="1080"/>
        <w:gridCol w:w="1080"/>
        <w:gridCol w:w="1080"/>
        <w:gridCol w:w="675"/>
      </w:tblGrid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депутатов,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них: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Глава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ципаль-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избран-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ный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ципаль-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Все-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Направляются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переподготовку,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них: 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Направляются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повышение квалификации,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них: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</w:t>
            </w: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осво-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божден-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неосво-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божден-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глава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ципаль-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избран-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ный из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все-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депу-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таты на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осво-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божден-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глава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ципаль-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депутаты, из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них: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глава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ципаль-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избран-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ный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ципаль-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божден-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неосво-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божден-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53F6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Столбец 3</w:t>
        </w:r>
      </w:hyperlink>
      <w:r>
        <w:rPr>
          <w:rFonts w:ascii="Calibri" w:hAnsi="Calibri" w:cs="Calibri"/>
        </w:rPr>
        <w:t xml:space="preserve"> не заполняется в случае заполнения </w:t>
      </w:r>
      <w:hyperlink r:id="rId37" w:history="1">
        <w:r>
          <w:rPr>
            <w:rFonts w:ascii="Calibri" w:hAnsi="Calibri" w:cs="Calibri"/>
            <w:color w:val="0000FF"/>
          </w:rPr>
          <w:t>столбца 5</w:t>
        </w:r>
      </w:hyperlink>
      <w:r>
        <w:rPr>
          <w:rFonts w:ascii="Calibri" w:hAnsi="Calibri" w:cs="Calibri"/>
        </w:rPr>
        <w:t xml:space="preserve"> и наоборот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Включаются лица, замещающие выборные муниципальные должности, с высшим и (или) средним специальным образованием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участии Департамента внутренней политики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обеспечении переподготовки и повышения квалификации лиц,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замещающих выборные муниципальные должности,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профессиональной подготовке, переподготовке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повышении квалификации муниципальных служащих,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замещающих должности в городских и сельских поселениях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13.10.2010 N 196)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3F6" w:rsidRDefault="005853F6">
      <w:pPr>
        <w:pStyle w:val="ConsPlusTitle"/>
        <w:widowControl/>
        <w:jc w:val="center"/>
      </w:pPr>
      <w:r>
        <w:t>Заявка на подготовку, переподготовку и повышение</w:t>
      </w:r>
    </w:p>
    <w:p w:rsidR="005853F6" w:rsidRDefault="005853F6">
      <w:pPr>
        <w:pStyle w:val="ConsPlusTitle"/>
        <w:widowControl/>
        <w:jc w:val="center"/>
      </w:pPr>
      <w:r>
        <w:t>квалификации муниципальных служащих в ______ году</w:t>
      </w:r>
    </w:p>
    <w:p w:rsidR="005853F6" w:rsidRDefault="005853F6">
      <w:pPr>
        <w:pStyle w:val="ConsPlusTitle"/>
        <w:widowControl/>
        <w:jc w:val="center"/>
      </w:pPr>
      <w:r>
        <w:t>Муниципальное образование ________________________________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080"/>
        <w:gridCol w:w="1080"/>
        <w:gridCol w:w="810"/>
        <w:gridCol w:w="1080"/>
        <w:gridCol w:w="1215"/>
        <w:gridCol w:w="1215"/>
        <w:gridCol w:w="810"/>
        <w:gridCol w:w="1215"/>
      </w:tblGrid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служащих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поселении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Направляются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подготовку     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Направляются на переподготовку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Направ-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ляются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квалифи-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* </w:t>
            </w: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имеющие среднее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имеющие высшее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щего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жность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жност-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вклю-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ципаль-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щего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резерв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ципаль-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щего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жность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вклю-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жащего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резерв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(реко-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аттеста-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комиссии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лении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фикации)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</w:tr>
      <w:tr w:rsidR="005853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F6" w:rsidRDefault="005853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Столбец 4</w:t>
        </w:r>
      </w:hyperlink>
      <w:r>
        <w:rPr>
          <w:rFonts w:ascii="Calibri" w:hAnsi="Calibri" w:cs="Calibri"/>
        </w:rPr>
        <w:t xml:space="preserve"> сумма </w:t>
      </w:r>
      <w:hyperlink r:id="rId40" w:history="1">
        <w:r>
          <w:rPr>
            <w:rFonts w:ascii="Calibri" w:hAnsi="Calibri" w:cs="Calibri"/>
            <w:color w:val="0000FF"/>
          </w:rPr>
          <w:t>столбцов 2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3</w:t>
        </w:r>
      </w:hyperlink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Столбец 8</w:t>
        </w:r>
      </w:hyperlink>
      <w:r>
        <w:rPr>
          <w:rFonts w:ascii="Calibri" w:hAnsi="Calibri" w:cs="Calibri"/>
        </w:rPr>
        <w:t xml:space="preserve"> сумма </w:t>
      </w:r>
      <w:hyperlink r:id="rId43" w:history="1">
        <w:r>
          <w:rPr>
            <w:rFonts w:ascii="Calibri" w:hAnsi="Calibri" w:cs="Calibri"/>
            <w:color w:val="0000FF"/>
          </w:rPr>
          <w:t>столбцов 5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7</w:t>
        </w:r>
      </w:hyperlink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hyperlink r:id="rId46" w:history="1">
        <w:r>
          <w:rPr>
            <w:rFonts w:ascii="Calibri" w:hAnsi="Calibri" w:cs="Calibri"/>
            <w:color w:val="0000FF"/>
          </w:rPr>
          <w:t>Столбец 9</w:t>
        </w:r>
      </w:hyperlink>
      <w:r>
        <w:rPr>
          <w:rFonts w:ascii="Calibri" w:hAnsi="Calibri" w:cs="Calibri"/>
        </w:rPr>
        <w:t xml:space="preserve"> рассчитывается по формуле (</w:t>
      </w:r>
      <w:hyperlink r:id="rId47" w:history="1">
        <w:r>
          <w:rPr>
            <w:rFonts w:ascii="Calibri" w:hAnsi="Calibri" w:cs="Calibri"/>
            <w:color w:val="0000FF"/>
          </w:rPr>
          <w:t>столбец 1</w:t>
        </w:r>
      </w:hyperlink>
      <w:r>
        <w:rPr>
          <w:rFonts w:ascii="Calibri" w:hAnsi="Calibri" w:cs="Calibri"/>
        </w:rPr>
        <w:t xml:space="preserve"> минус сумма </w:t>
      </w:r>
      <w:hyperlink r:id="rId48" w:history="1">
        <w:r>
          <w:rPr>
            <w:rFonts w:ascii="Calibri" w:hAnsi="Calibri" w:cs="Calibri"/>
            <w:color w:val="0000FF"/>
          </w:rPr>
          <w:t>столбца 4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столбца 8</w:t>
        </w:r>
      </w:hyperlink>
      <w:r>
        <w:rPr>
          <w:rFonts w:ascii="Calibri" w:hAnsi="Calibri" w:cs="Calibri"/>
        </w:rPr>
        <w:t>) разделить на 3 (либо менее этой суммы в зависимости от потребности)</w:t>
      </w: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3F6" w:rsidRDefault="005853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4C2B" w:rsidRDefault="00784C2B"/>
    <w:sectPr w:rsidR="00784C2B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3F6"/>
    <w:rsid w:val="005853F6"/>
    <w:rsid w:val="007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5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8953165D78A409358209E507CCB8359A5AE992693CEE2CAE97552CD355D75EB6AF9CF4147C988D1BDDE1r7iCF" TargetMode="External"/><Relationship Id="rId18" Type="http://schemas.openxmlformats.org/officeDocument/2006/relationships/hyperlink" Target="consultantplus://offline/ref=4B8953165D78A409358209E507CCB8359A5AE992693DE82CAE97552CD355D75EB6AF9CF4147C988D1BDDE0r7iDF" TargetMode="External"/><Relationship Id="rId26" Type="http://schemas.openxmlformats.org/officeDocument/2006/relationships/hyperlink" Target="consultantplus://offline/ref=4B8953165D78A409358209E507CCB8359A5AE992693CEE2CAE97552CD355D75EB6AF9CF4147C988D1BDDE5r7iBF" TargetMode="External"/><Relationship Id="rId39" Type="http://schemas.openxmlformats.org/officeDocument/2006/relationships/hyperlink" Target="consultantplus://offline/ref=4B8953165D78A409358209E507CCB8359A5AE992693CEE2CAE97552CD355D75EB6AF9CF4147C988D1BDDE5r7i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8953165D78A409358209E507CCB8359A5AE992693DE82CAE97552CD355D75EB6AF9CF4147C988D1BDDE0r7iDF" TargetMode="External"/><Relationship Id="rId34" Type="http://schemas.openxmlformats.org/officeDocument/2006/relationships/hyperlink" Target="consultantplus://offline/ref=4B8953165D78A409358209E507CCB8359A5AE992693DE82CAE97552CD355D75EB6AF9CF4147C988D1BDDE0r7iDF" TargetMode="External"/><Relationship Id="rId42" Type="http://schemas.openxmlformats.org/officeDocument/2006/relationships/hyperlink" Target="consultantplus://offline/ref=4B8953165D78A409358209E507CCB8359A5AE992693CEE2CAE97552CD355D75EB6AF9CF4147C988D1BDDE5r7i8F" TargetMode="External"/><Relationship Id="rId47" Type="http://schemas.openxmlformats.org/officeDocument/2006/relationships/hyperlink" Target="consultantplus://offline/ref=4B8953165D78A409358209E507CCB8359A5AE992693CEE2CAE97552CD355D75EB6AF9CF4147C988D1BDDE5r7i8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B8953165D78A409358209E507CCB8359A5AE992693CEE2CAE97552CD355D75EB6AF9CF4147C988D1BDDE1r7iCF" TargetMode="External"/><Relationship Id="rId12" Type="http://schemas.openxmlformats.org/officeDocument/2006/relationships/hyperlink" Target="consultantplus://offline/ref=4B8953165D78A409358209E507CCB8359A5AE992693DE82CAE97552CD355D75EB6AF9CF4147C988D1BDDE0r7iDF" TargetMode="External"/><Relationship Id="rId17" Type="http://schemas.openxmlformats.org/officeDocument/2006/relationships/hyperlink" Target="consultantplus://offline/ref=4B8953165D78A409358209E507CCB8359A5AE9926B3CE62EA297552CD355D75EB6AF9CF4147C988D1BDDE0r7iCF" TargetMode="External"/><Relationship Id="rId25" Type="http://schemas.openxmlformats.org/officeDocument/2006/relationships/hyperlink" Target="consultantplus://offline/ref=4B8953165D78A409358209E507CCB8359A5AE992693DE82CAE97552CD355D75EB6AF9CF4147C988D1BDDE0r7iDF" TargetMode="External"/><Relationship Id="rId33" Type="http://schemas.openxmlformats.org/officeDocument/2006/relationships/hyperlink" Target="consultantplus://offline/ref=4B8953165D78A409358209E507CCB8359A5AE992693DE82CAE97552CD355D75EB6AF9CF4147C988D1BDDE0r7iDF" TargetMode="External"/><Relationship Id="rId38" Type="http://schemas.openxmlformats.org/officeDocument/2006/relationships/hyperlink" Target="consultantplus://offline/ref=4B8953165D78A409358209E507CCB8359A5AE992693DE82CAE97552CD355D75EB6AF9CF4147C988D1BDDE0r7iDF" TargetMode="External"/><Relationship Id="rId46" Type="http://schemas.openxmlformats.org/officeDocument/2006/relationships/hyperlink" Target="consultantplus://offline/ref=4B8953165D78A409358209E507CCB8359A5AE992693CEE2CAE97552CD355D75EB6AF9CF4147C988D1BDDE5r7i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8953165D78A409358209E507CCB8359A5AE992693DE82CAE97552CD355D75EB6AF9CF4147C988D1BDDE0r7iDF" TargetMode="External"/><Relationship Id="rId20" Type="http://schemas.openxmlformats.org/officeDocument/2006/relationships/hyperlink" Target="consultantplus://offline/ref=4B8953165D78A409358209E507CCB8359A5AE992693CEE2CAE97552CD355D75EB6AF9CF4147C988D1BDDE5r7iBF" TargetMode="External"/><Relationship Id="rId29" Type="http://schemas.openxmlformats.org/officeDocument/2006/relationships/hyperlink" Target="consultantplus://offline/ref=4B8953165D78A409358209E507CCB8359A5AE992693CEE2CAE97552CD355D75EB6AF9CF4147C988D1BDDE4r7iCF" TargetMode="External"/><Relationship Id="rId41" Type="http://schemas.openxmlformats.org/officeDocument/2006/relationships/hyperlink" Target="consultantplus://offline/ref=4B8953165D78A409358209E507CCB8359A5AE992693CEE2CAE97552CD355D75EB6AF9CF4147C988D1BDDE5r7i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953165D78A409358209E507CCB8359A5AE9926B3CE62EA297552CD355D75EB6AF9CF4147C988D1BDDE0r7iCF" TargetMode="External"/><Relationship Id="rId11" Type="http://schemas.openxmlformats.org/officeDocument/2006/relationships/hyperlink" Target="consultantplus://offline/ref=4B8953165D78A409358209E507CCB8359A5AE992693DE82CAE97552CD355D75EB6AF9CF4147C988D1BDDE0r7i3F" TargetMode="External"/><Relationship Id="rId24" Type="http://schemas.openxmlformats.org/officeDocument/2006/relationships/hyperlink" Target="consultantplus://offline/ref=4B8953165D78A409358209E507CCB8359A5AE992693DE82CAE97552CD355D75EB6AF9CF4147C988D1BDDE0r7iDF" TargetMode="External"/><Relationship Id="rId32" Type="http://schemas.openxmlformats.org/officeDocument/2006/relationships/hyperlink" Target="consultantplus://offline/ref=4B8953165D78A409358209E507CCB8359A5AE992693CEE2CAE97552CD355D75EB6AF9CF4147C988D1BDDE5r7iBF" TargetMode="External"/><Relationship Id="rId37" Type="http://schemas.openxmlformats.org/officeDocument/2006/relationships/hyperlink" Target="consultantplus://offline/ref=4B8953165D78A409358209E507CCB8359A5AE992693CEE2CAE97552CD355D75EB6AF9CF4147C988D1BDDE4r7iDF" TargetMode="External"/><Relationship Id="rId40" Type="http://schemas.openxmlformats.org/officeDocument/2006/relationships/hyperlink" Target="consultantplus://offline/ref=4B8953165D78A409358209E507CCB8359A5AE992693CEE2CAE97552CD355D75EB6AF9CF4147C988D1BDDE5r7i8F" TargetMode="External"/><Relationship Id="rId45" Type="http://schemas.openxmlformats.org/officeDocument/2006/relationships/hyperlink" Target="consultantplus://offline/ref=4B8953165D78A409358209E507CCB8359A5AE992693CEE2CAE97552CD355D75EB6AF9CF4147C988D1BDDE5r7i8F" TargetMode="External"/><Relationship Id="rId5" Type="http://schemas.openxmlformats.org/officeDocument/2006/relationships/hyperlink" Target="consultantplus://offline/ref=4B8953165D78A409358217E811A0EF3A9D53BF976A3AE479F6C80E71845CDD09F1E0C5B4r5i4F" TargetMode="External"/><Relationship Id="rId15" Type="http://schemas.openxmlformats.org/officeDocument/2006/relationships/hyperlink" Target="consultantplus://offline/ref=4B8953165D78A409358209E507CCB8359A5AE992693DE82CAE97552CD355D75EB6AF9CF4147C988D1BDDE1r7iBF" TargetMode="External"/><Relationship Id="rId23" Type="http://schemas.openxmlformats.org/officeDocument/2006/relationships/hyperlink" Target="consultantplus://offline/ref=4B8953165D78A409358209E507CCB8359A5AE992693CEE2CAE97552CD355D75EB6AF9CF4147C988D1BDDE4r7iCF" TargetMode="External"/><Relationship Id="rId28" Type="http://schemas.openxmlformats.org/officeDocument/2006/relationships/hyperlink" Target="consultantplus://offline/ref=4B8953165D78A409358209E507CCB8359A5AE992693DE82CAE97552CD355D75EB6AF9CF4147C988D1BDDE0r7iDF" TargetMode="External"/><Relationship Id="rId36" Type="http://schemas.openxmlformats.org/officeDocument/2006/relationships/hyperlink" Target="consultantplus://offline/ref=4B8953165D78A409358209E507CCB8359A5AE992693CEE2CAE97552CD355D75EB6AF9CF4147C988D1BDDE4r7iDF" TargetMode="External"/><Relationship Id="rId49" Type="http://schemas.openxmlformats.org/officeDocument/2006/relationships/hyperlink" Target="consultantplus://offline/ref=4B8953165D78A409358209E507CCB8359A5AE992693CEE2CAE97552CD355D75EB6AF9CF4147C988D1BDDE5r7i8F" TargetMode="External"/><Relationship Id="rId10" Type="http://schemas.openxmlformats.org/officeDocument/2006/relationships/hyperlink" Target="consultantplus://offline/ref=4B8953165D78A409358209E507CCB8359A5AE992693DE82CAE97552CD355D75EB6AF9CF4147C988D1BDDE0r7iDF" TargetMode="External"/><Relationship Id="rId19" Type="http://schemas.openxmlformats.org/officeDocument/2006/relationships/hyperlink" Target="consultantplus://offline/ref=4B8953165D78A409358209E507CCB8359A5AE992693DE82CAE97552CD355D75EB6AF9CF4147C988D1BDDE0r7iDF" TargetMode="External"/><Relationship Id="rId31" Type="http://schemas.openxmlformats.org/officeDocument/2006/relationships/hyperlink" Target="consultantplus://offline/ref=4B8953165D78A409358209E507CCB8359A5AE992693DE82CAE97552CD355D75EB6AF9CF4147C988D1BDDE0r7iDF" TargetMode="External"/><Relationship Id="rId44" Type="http://schemas.openxmlformats.org/officeDocument/2006/relationships/hyperlink" Target="consultantplus://offline/ref=4B8953165D78A409358209E507CCB8359A5AE992693CEE2CAE97552CD355D75EB6AF9CF4147C988D1BDDE5r7i8F" TargetMode="External"/><Relationship Id="rId4" Type="http://schemas.openxmlformats.org/officeDocument/2006/relationships/hyperlink" Target="consultantplus://offline/ref=4B8953165D78A409358209E507CCB8359A5AE992693DE82CAE97552CD355D75EB6AF9CF4147C988D1BDDE0r7iFF" TargetMode="External"/><Relationship Id="rId9" Type="http://schemas.openxmlformats.org/officeDocument/2006/relationships/hyperlink" Target="consultantplus://offline/ref=4B8953165D78A409358209E507CCB8359A5AE992693DE82CAE97552CD355D75EB6AF9CF4147C988D1BDDE0r7iDF" TargetMode="External"/><Relationship Id="rId14" Type="http://schemas.openxmlformats.org/officeDocument/2006/relationships/hyperlink" Target="consultantplus://offline/ref=4B8953165D78A409358209E507CCB8359A5AE992693DE82CAE97552CD355D75EB6AF9CF4147C988D1BDDE0r7iDF" TargetMode="External"/><Relationship Id="rId22" Type="http://schemas.openxmlformats.org/officeDocument/2006/relationships/hyperlink" Target="consultantplus://offline/ref=4B8953165D78A409358209E507CCB8359A5AE992693DE82CAE97552CD355D75EB6AF9CF4147C988D1BDDE0r7iDF" TargetMode="External"/><Relationship Id="rId27" Type="http://schemas.openxmlformats.org/officeDocument/2006/relationships/hyperlink" Target="consultantplus://offline/ref=4B8953165D78A409358209E507CCB8359A5AE992693DE82CAE97552CD355D75EB6AF9CF4147C988D1BDDE0r7iDF" TargetMode="External"/><Relationship Id="rId30" Type="http://schemas.openxmlformats.org/officeDocument/2006/relationships/hyperlink" Target="consultantplus://offline/ref=4B8953165D78A409358209E507CCB8359A5AE992693DE82CAE97552CD355D75EB6AF9CF4147C988D1BDDE0r7iDF" TargetMode="External"/><Relationship Id="rId35" Type="http://schemas.openxmlformats.org/officeDocument/2006/relationships/hyperlink" Target="consultantplus://offline/ref=4B8953165D78A409358209E507CCB8359A5AE992693CEE2CAE97552CD355D75EB6AF9CF4147C988D1BDDE4r7i3F" TargetMode="External"/><Relationship Id="rId43" Type="http://schemas.openxmlformats.org/officeDocument/2006/relationships/hyperlink" Target="consultantplus://offline/ref=4B8953165D78A409358209E507CCB8359A5AE992693CEE2CAE97552CD355D75EB6AF9CF4147C988D1BDDE5r7i8F" TargetMode="External"/><Relationship Id="rId48" Type="http://schemas.openxmlformats.org/officeDocument/2006/relationships/hyperlink" Target="consultantplus://offline/ref=4B8953165D78A409358209E507CCB8359A5AE992693CEE2CAE97552CD355D75EB6AF9CF4147C988D1BDDE5r7i8F" TargetMode="External"/><Relationship Id="rId8" Type="http://schemas.openxmlformats.org/officeDocument/2006/relationships/hyperlink" Target="consultantplus://offline/ref=4B8953165D78A409358209E507CCB8359A5AE992693DE82CAE97552CD355D75EB6AF9CF4147C988D1BDDE0r7i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3497</Words>
  <Characters>19933</Characters>
  <Application>Microsoft Office Word</Application>
  <DocSecurity>0</DocSecurity>
  <Lines>166</Lines>
  <Paragraphs>46</Paragraphs>
  <ScaleCrop>false</ScaleCrop>
  <Company>Microsoft</Company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2012-06-01T05:34:00Z</dcterms:created>
  <dcterms:modified xsi:type="dcterms:W3CDTF">2012-06-01T05:35:00Z</dcterms:modified>
</cp:coreProperties>
</file>