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81"/>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tblGrid>
      <w:tr w:rsidR="00471011" w:rsidRPr="00471011" w:rsidTr="00471011">
        <w:trPr>
          <w:trHeight w:val="704"/>
        </w:trPr>
        <w:tc>
          <w:tcPr>
            <w:tcW w:w="2443" w:type="dxa"/>
          </w:tcPr>
          <w:p w:rsidR="00471011" w:rsidRPr="00471011" w:rsidRDefault="00471011" w:rsidP="00471011">
            <w:pPr>
              <w:spacing w:line="276" w:lineRule="auto"/>
              <w:jc w:val="center"/>
              <w:rPr>
                <w:rFonts w:eastAsiaTheme="minorEastAsia"/>
                <w:sz w:val="20"/>
                <w:szCs w:val="20"/>
              </w:rPr>
            </w:pPr>
            <w:r w:rsidRPr="00471011">
              <w:rPr>
                <w:rFonts w:eastAsiaTheme="minorEastAsia"/>
                <w:sz w:val="20"/>
                <w:szCs w:val="20"/>
              </w:rPr>
              <w:t>Администрация района</w:t>
            </w:r>
          </w:p>
          <w:p w:rsidR="00471011" w:rsidRPr="00471011" w:rsidRDefault="00471011" w:rsidP="00471011">
            <w:pPr>
              <w:spacing w:line="276" w:lineRule="auto"/>
              <w:jc w:val="center"/>
              <w:rPr>
                <w:rFonts w:eastAsiaTheme="minorEastAsia"/>
                <w:sz w:val="20"/>
                <w:szCs w:val="20"/>
              </w:rPr>
            </w:pPr>
            <w:r w:rsidRPr="00471011">
              <w:rPr>
                <w:rFonts w:eastAsiaTheme="minorEastAsia"/>
                <w:sz w:val="20"/>
                <w:szCs w:val="20"/>
              </w:rPr>
              <w:t>КОНТРОЛЬ</w:t>
            </w:r>
          </w:p>
          <w:p w:rsidR="00471011" w:rsidRDefault="00471011" w:rsidP="00471011">
            <w:pPr>
              <w:spacing w:line="276" w:lineRule="auto"/>
              <w:jc w:val="center"/>
              <w:rPr>
                <w:rFonts w:eastAsiaTheme="minorEastAsia"/>
                <w:sz w:val="20"/>
                <w:szCs w:val="20"/>
              </w:rPr>
            </w:pPr>
            <w:r>
              <w:rPr>
                <w:rFonts w:eastAsiaTheme="minorEastAsia"/>
                <w:sz w:val="20"/>
                <w:szCs w:val="20"/>
              </w:rPr>
              <w:t>27.03.2017</w:t>
            </w:r>
          </w:p>
          <w:p w:rsidR="00471011" w:rsidRPr="00471011" w:rsidRDefault="00471011" w:rsidP="00471011">
            <w:pPr>
              <w:spacing w:line="276" w:lineRule="auto"/>
              <w:jc w:val="center"/>
              <w:rPr>
                <w:rFonts w:eastAsiaTheme="minorEastAsia"/>
                <w:sz w:val="20"/>
                <w:szCs w:val="20"/>
              </w:rPr>
            </w:pPr>
            <w:r>
              <w:rPr>
                <w:rFonts w:eastAsiaTheme="minorEastAsia"/>
                <w:sz w:val="20"/>
                <w:szCs w:val="20"/>
              </w:rPr>
              <w:t xml:space="preserve">пункт 7 </w:t>
            </w:r>
            <w:bookmarkStart w:id="0" w:name="_GoBack"/>
            <w:bookmarkEnd w:id="0"/>
            <w:r>
              <w:rPr>
                <w:rFonts w:eastAsiaTheme="minorEastAsia"/>
                <w:sz w:val="20"/>
                <w:szCs w:val="20"/>
              </w:rPr>
              <w:t>1 раз в квартал до 5 числа следующего</w:t>
            </w:r>
          </w:p>
        </w:tc>
      </w:tr>
    </w:tbl>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71011">
              <w:t>10.02.2017</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71011">
            <w:pPr>
              <w:tabs>
                <w:tab w:val="left" w:pos="3123"/>
                <w:tab w:val="left" w:pos="3270"/>
              </w:tabs>
              <w:jc w:val="right"/>
            </w:pPr>
            <w:r w:rsidRPr="00360CF1">
              <w:t xml:space="preserve">№ </w:t>
            </w:r>
            <w:r w:rsidR="00471011">
              <w:t>195</w:t>
            </w:r>
            <w:r w:rsidRPr="00360CF1">
              <w:t xml:space="preserve">          </w:t>
            </w:r>
          </w:p>
        </w:tc>
      </w:tr>
    </w:tbl>
    <w:p w:rsidR="002805A2" w:rsidRPr="00B05448" w:rsidRDefault="002805A2" w:rsidP="002805A2">
      <w:pPr>
        <w:rPr>
          <w:szCs w:val="30"/>
        </w:rPr>
      </w:pPr>
    </w:p>
    <w:p w:rsidR="00FB4BC9" w:rsidRDefault="00FB4BC9" w:rsidP="002805A2">
      <w:pPr>
        <w:rPr>
          <w:szCs w:val="30"/>
        </w:rPr>
      </w:pPr>
    </w:p>
    <w:p w:rsidR="00DA02FA" w:rsidRPr="00DA02FA" w:rsidRDefault="00DA02FA" w:rsidP="00DA02FA">
      <w:pPr>
        <w:ind w:right="5100"/>
        <w:jc w:val="both"/>
        <w:rPr>
          <w:rFonts w:eastAsiaTheme="minorHAnsi"/>
          <w:bCs/>
          <w:lang w:eastAsia="en-US"/>
        </w:rPr>
      </w:pPr>
      <w:r w:rsidRPr="00DA02FA">
        <w:rPr>
          <w:rFonts w:eastAsiaTheme="minorHAnsi"/>
          <w:bCs/>
          <w:lang w:eastAsia="en-US"/>
        </w:rPr>
        <w:t xml:space="preserve">О плане мероприятий по внедрению системы управления проектной деятельностью в администрации </w:t>
      </w:r>
      <w:proofErr w:type="spellStart"/>
      <w:r w:rsidRPr="00DA02FA">
        <w:rPr>
          <w:rFonts w:eastAsiaTheme="minorHAnsi"/>
          <w:bCs/>
          <w:lang w:eastAsia="en-US"/>
        </w:rPr>
        <w:t>Нижневартовского</w:t>
      </w:r>
      <w:proofErr w:type="spellEnd"/>
      <w:r w:rsidRPr="00DA02FA">
        <w:rPr>
          <w:rFonts w:eastAsiaTheme="minorHAnsi"/>
          <w:bCs/>
          <w:lang w:eastAsia="en-US"/>
        </w:rPr>
        <w:t xml:space="preserve"> района</w:t>
      </w:r>
    </w:p>
    <w:p w:rsidR="00DA02FA" w:rsidRDefault="00DA02FA" w:rsidP="002805A2">
      <w:pPr>
        <w:rPr>
          <w:szCs w:val="30"/>
        </w:rPr>
      </w:pPr>
    </w:p>
    <w:p w:rsidR="00DA02FA" w:rsidRDefault="00DA02FA" w:rsidP="002805A2">
      <w:pPr>
        <w:rPr>
          <w:szCs w:val="30"/>
        </w:rPr>
      </w:pPr>
    </w:p>
    <w:p w:rsidR="00DA02FA" w:rsidRPr="00DA02FA" w:rsidRDefault="00DA02FA" w:rsidP="00DA02FA">
      <w:pPr>
        <w:autoSpaceDE w:val="0"/>
        <w:autoSpaceDN w:val="0"/>
        <w:adjustRightInd w:val="0"/>
        <w:ind w:firstLine="709"/>
        <w:jc w:val="both"/>
        <w:rPr>
          <w:rFonts w:eastAsiaTheme="minorHAnsi"/>
          <w:bCs/>
          <w:lang w:eastAsia="en-US"/>
        </w:rPr>
      </w:pPr>
      <w:r w:rsidRPr="00DA02FA">
        <w:rPr>
          <w:rFonts w:eastAsiaTheme="minorHAnsi"/>
          <w:bCs/>
          <w:lang w:eastAsia="en-US"/>
        </w:rPr>
        <w:t>В целях эффективного внедрения системы у</w:t>
      </w:r>
      <w:r w:rsidR="00650161">
        <w:rPr>
          <w:rFonts w:eastAsiaTheme="minorHAnsi"/>
          <w:bCs/>
          <w:lang w:eastAsia="en-US"/>
        </w:rPr>
        <w:t>правления проектной деятельностью</w:t>
      </w:r>
      <w:r w:rsidRPr="00DA02FA">
        <w:rPr>
          <w:rFonts w:eastAsiaTheme="minorHAnsi"/>
          <w:bCs/>
          <w:lang w:eastAsia="en-US"/>
        </w:rPr>
        <w:t xml:space="preserve"> в администрации района: </w:t>
      </w:r>
    </w:p>
    <w:p w:rsidR="00DA02FA" w:rsidRPr="00DA02FA" w:rsidRDefault="00DA02FA" w:rsidP="00DA02FA">
      <w:pPr>
        <w:autoSpaceDE w:val="0"/>
        <w:autoSpaceDN w:val="0"/>
        <w:adjustRightInd w:val="0"/>
        <w:ind w:firstLine="709"/>
        <w:jc w:val="both"/>
        <w:rPr>
          <w:rFonts w:eastAsiaTheme="minorHAnsi"/>
          <w:lang w:eastAsia="en-US"/>
        </w:rPr>
      </w:pPr>
    </w:p>
    <w:p w:rsidR="00DA02FA" w:rsidRPr="00DA02FA" w:rsidRDefault="00DA02FA" w:rsidP="00DA02FA">
      <w:pPr>
        <w:widowControl w:val="0"/>
        <w:autoSpaceDE w:val="0"/>
        <w:autoSpaceDN w:val="0"/>
        <w:adjustRightInd w:val="0"/>
        <w:ind w:firstLine="709"/>
        <w:jc w:val="both"/>
        <w:rPr>
          <w:rFonts w:eastAsiaTheme="minorHAnsi"/>
          <w:lang w:eastAsia="en-US"/>
        </w:rPr>
      </w:pPr>
      <w:r w:rsidRPr="00DA02FA">
        <w:rPr>
          <w:rFonts w:eastAsiaTheme="minorHAnsi"/>
          <w:lang w:eastAsia="en-US"/>
        </w:rPr>
        <w:t>1. Утвердить план</w:t>
      </w:r>
      <w:r w:rsidRPr="00DA02FA">
        <w:rPr>
          <w:rFonts w:eastAsiaTheme="minorHAnsi"/>
          <w:sz w:val="22"/>
          <w:szCs w:val="22"/>
          <w:lang w:eastAsia="en-US"/>
        </w:rPr>
        <w:t xml:space="preserve"> </w:t>
      </w:r>
      <w:r w:rsidRPr="00DA02FA">
        <w:rPr>
          <w:rFonts w:eastAsiaTheme="minorHAnsi"/>
          <w:lang w:eastAsia="en-US"/>
        </w:rPr>
        <w:t>мероприятий по внедрению системы управления проектной деятельностью в администрации района</w:t>
      </w:r>
      <w:r w:rsidR="00650161">
        <w:rPr>
          <w:rFonts w:eastAsiaTheme="minorHAnsi"/>
          <w:lang w:eastAsia="en-US"/>
        </w:rPr>
        <w:t xml:space="preserve"> согласно приложению</w:t>
      </w:r>
      <w:r w:rsidRPr="00DA02FA">
        <w:rPr>
          <w:rFonts w:eastAsiaTheme="minorHAnsi"/>
          <w:lang w:eastAsia="en-US"/>
        </w:rPr>
        <w:t>.</w:t>
      </w:r>
    </w:p>
    <w:p w:rsidR="00DA02FA" w:rsidRPr="00DA02FA" w:rsidRDefault="00DA02FA" w:rsidP="00DA02FA">
      <w:pPr>
        <w:spacing w:line="360" w:lineRule="auto"/>
        <w:ind w:firstLine="709"/>
        <w:jc w:val="both"/>
        <w:rPr>
          <w:rFonts w:asciiTheme="minorHAnsi" w:eastAsiaTheme="minorHAnsi" w:hAnsiTheme="minorHAnsi" w:cstheme="minorBidi"/>
          <w:sz w:val="22"/>
          <w:szCs w:val="22"/>
          <w:lang w:eastAsia="en-US"/>
        </w:rPr>
      </w:pPr>
    </w:p>
    <w:p w:rsidR="00DA02FA" w:rsidRPr="00DA02FA" w:rsidRDefault="00DA02FA" w:rsidP="00DA02FA">
      <w:pPr>
        <w:widowControl w:val="0"/>
        <w:autoSpaceDE w:val="0"/>
        <w:autoSpaceDN w:val="0"/>
        <w:adjustRightInd w:val="0"/>
        <w:ind w:firstLine="709"/>
        <w:jc w:val="both"/>
        <w:rPr>
          <w:lang w:eastAsia="en-US"/>
        </w:rPr>
      </w:pPr>
      <w:r w:rsidRPr="00DA02FA">
        <w:rPr>
          <w:lang w:eastAsia="en-US"/>
        </w:rPr>
        <w:t xml:space="preserve">2. </w:t>
      </w:r>
      <w:proofErr w:type="gramStart"/>
      <w:r w:rsidRPr="00DA02FA">
        <w:rPr>
          <w:lang w:eastAsia="en-US"/>
        </w:rPr>
        <w:t>Контроль за</w:t>
      </w:r>
      <w:proofErr w:type="gramEnd"/>
      <w:r w:rsidRPr="00DA02FA">
        <w:rPr>
          <w:lang w:eastAsia="en-US"/>
        </w:rPr>
        <w:t xml:space="preserve"> выполнением постановления возложить на заместителя главы района по экономике и финансам Т.А.</w:t>
      </w:r>
      <w:r w:rsidR="00650161">
        <w:rPr>
          <w:lang w:eastAsia="en-US"/>
        </w:rPr>
        <w:t xml:space="preserve"> </w:t>
      </w:r>
      <w:r w:rsidRPr="00DA02FA">
        <w:rPr>
          <w:lang w:eastAsia="en-US"/>
        </w:rPr>
        <w:t>Колокольцеву.</w:t>
      </w:r>
    </w:p>
    <w:p w:rsidR="000A6BCE" w:rsidRDefault="000A6BCE" w:rsidP="00EF3C82">
      <w:pPr>
        <w:jc w:val="both"/>
        <w:textAlignment w:val="baseline"/>
        <w:rPr>
          <w:color w:val="333333"/>
        </w:rPr>
      </w:pPr>
    </w:p>
    <w:p w:rsidR="001B55A1" w:rsidRDefault="001B55A1" w:rsidP="00EF3C82">
      <w:pPr>
        <w:rPr>
          <w:szCs w:val="30"/>
        </w:rPr>
      </w:pPr>
    </w:p>
    <w:p w:rsidR="001B55A1" w:rsidRDefault="001B55A1" w:rsidP="00EF3C82">
      <w:pPr>
        <w:rPr>
          <w:szCs w:val="30"/>
        </w:rPr>
      </w:pPr>
    </w:p>
    <w:p w:rsidR="00C80AE4" w:rsidRDefault="00C80AE4" w:rsidP="00EF3C82">
      <w:pPr>
        <w:jc w:val="both"/>
      </w:pPr>
      <w:r w:rsidRPr="00A264FF">
        <w:t>Глава района</w:t>
      </w:r>
      <w:r>
        <w:t xml:space="preserve">                      </w:t>
      </w:r>
      <w:r w:rsidR="004C66D3">
        <w:t xml:space="preserve">                             </w:t>
      </w:r>
      <w:r>
        <w:t xml:space="preserve">                             </w:t>
      </w:r>
      <w:r w:rsidRPr="00A264FF">
        <w:t xml:space="preserve">        Б.А. </w:t>
      </w:r>
      <w:proofErr w:type="spellStart"/>
      <w:r w:rsidRPr="00A264FF">
        <w:t>Саломатин</w:t>
      </w:r>
      <w:proofErr w:type="spellEnd"/>
    </w:p>
    <w:p w:rsidR="002F7FE0" w:rsidRDefault="002F7FE0" w:rsidP="00EF3C82">
      <w:pPr>
        <w:jc w:val="both"/>
      </w:pPr>
    </w:p>
    <w:p w:rsidR="002F7FE0" w:rsidRDefault="002F7FE0" w:rsidP="00EF3C82">
      <w:pPr>
        <w:jc w:val="both"/>
      </w:pPr>
    </w:p>
    <w:p w:rsidR="002F7FE0" w:rsidRDefault="002F7FE0" w:rsidP="00EF3C82">
      <w:pPr>
        <w:jc w:val="both"/>
      </w:pPr>
    </w:p>
    <w:p w:rsidR="002F7FE0" w:rsidRDefault="002F7FE0" w:rsidP="00EF3C82">
      <w:pPr>
        <w:jc w:val="both"/>
      </w:pPr>
    </w:p>
    <w:p w:rsidR="00DA02FA" w:rsidRDefault="00DA02FA" w:rsidP="00EF3C82">
      <w:pPr>
        <w:jc w:val="both"/>
      </w:pPr>
    </w:p>
    <w:p w:rsidR="00DA02FA" w:rsidRDefault="00DA02FA" w:rsidP="00EF3C82">
      <w:pPr>
        <w:jc w:val="both"/>
      </w:pPr>
    </w:p>
    <w:p w:rsidR="00DA02FA" w:rsidRDefault="00DA02FA" w:rsidP="00EF3C82">
      <w:pPr>
        <w:jc w:val="both"/>
        <w:sectPr w:rsidR="00DA02FA" w:rsidSect="007B745A">
          <w:headerReference w:type="default" r:id="rId10"/>
          <w:headerReference w:type="first" r:id="rId11"/>
          <w:pgSz w:w="11904" w:h="16836"/>
          <w:pgMar w:top="1134" w:right="567" w:bottom="1134" w:left="1701" w:header="720" w:footer="720" w:gutter="0"/>
          <w:cols w:space="720"/>
          <w:titlePg/>
          <w:docGrid w:linePitch="326"/>
        </w:sectPr>
      </w:pPr>
    </w:p>
    <w:p w:rsidR="00DA02FA" w:rsidRDefault="00DA02FA" w:rsidP="00DA02FA">
      <w:pPr>
        <w:ind w:firstLine="10348"/>
        <w:jc w:val="both"/>
      </w:pPr>
      <w:r w:rsidRPr="00F9171F">
        <w:lastRenderedPageBreak/>
        <w:t>Приложение к постановлению</w:t>
      </w:r>
    </w:p>
    <w:p w:rsidR="00DA02FA" w:rsidRDefault="00DA02FA" w:rsidP="00DA02FA">
      <w:pPr>
        <w:ind w:firstLine="10348"/>
        <w:jc w:val="both"/>
      </w:pPr>
      <w:r>
        <w:t>администрации района</w:t>
      </w:r>
    </w:p>
    <w:p w:rsidR="00DA02FA" w:rsidRPr="00F9171F" w:rsidRDefault="00DA02FA" w:rsidP="00DA02FA">
      <w:pPr>
        <w:ind w:firstLine="10348"/>
        <w:jc w:val="both"/>
      </w:pPr>
      <w:r>
        <w:t xml:space="preserve">от </w:t>
      </w:r>
      <w:r w:rsidR="00471011">
        <w:t xml:space="preserve">10.02.2017 </w:t>
      </w:r>
      <w:r w:rsidRPr="00F9171F">
        <w:t>№</w:t>
      </w:r>
      <w:r w:rsidR="00471011">
        <w:t xml:space="preserve"> 195</w:t>
      </w:r>
    </w:p>
    <w:p w:rsidR="00DA02FA" w:rsidRDefault="00DA02FA" w:rsidP="00DA02FA">
      <w:pPr>
        <w:jc w:val="center"/>
      </w:pPr>
    </w:p>
    <w:p w:rsidR="00650161" w:rsidRDefault="00650161" w:rsidP="00DA02FA">
      <w:pPr>
        <w:jc w:val="center"/>
      </w:pPr>
    </w:p>
    <w:p w:rsidR="00650161" w:rsidRPr="00650161" w:rsidRDefault="00DA02FA" w:rsidP="00DA02FA">
      <w:pPr>
        <w:jc w:val="center"/>
        <w:rPr>
          <w:b/>
        </w:rPr>
      </w:pPr>
      <w:r w:rsidRPr="00650161">
        <w:rPr>
          <w:b/>
        </w:rPr>
        <w:t xml:space="preserve">План </w:t>
      </w:r>
      <w:r w:rsidR="00650161" w:rsidRPr="00DA02FA">
        <w:rPr>
          <w:rFonts w:eastAsiaTheme="minorHAnsi"/>
          <w:b/>
          <w:lang w:eastAsia="en-US"/>
        </w:rPr>
        <w:t xml:space="preserve">мероприятий по внедрению </w:t>
      </w:r>
      <w:r w:rsidRPr="00650161">
        <w:rPr>
          <w:b/>
        </w:rPr>
        <w:t xml:space="preserve">системы управления </w:t>
      </w:r>
    </w:p>
    <w:p w:rsidR="00DA02FA" w:rsidRPr="00650161" w:rsidRDefault="00DA02FA" w:rsidP="00DA02FA">
      <w:pPr>
        <w:jc w:val="center"/>
        <w:rPr>
          <w:b/>
        </w:rPr>
      </w:pPr>
      <w:r w:rsidRPr="00650161">
        <w:rPr>
          <w:b/>
        </w:rPr>
        <w:t>проектной деятельностью в администрации района</w:t>
      </w:r>
    </w:p>
    <w:p w:rsidR="00DA02FA" w:rsidRPr="00F9171F" w:rsidRDefault="00DA02FA" w:rsidP="00DA02FA">
      <w:pPr>
        <w:jc w:val="center"/>
      </w:pP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6161"/>
        <w:gridCol w:w="1715"/>
        <w:gridCol w:w="5514"/>
      </w:tblGrid>
      <w:tr w:rsidR="00DA02FA" w:rsidRPr="00650161" w:rsidTr="00447AAE">
        <w:trPr>
          <w:trHeight w:val="20"/>
          <w:jc w:val="center"/>
        </w:trPr>
        <w:tc>
          <w:tcPr>
            <w:tcW w:w="284" w:type="pct"/>
          </w:tcPr>
          <w:p w:rsidR="00DA02FA" w:rsidRPr="00650161" w:rsidRDefault="00DA02FA" w:rsidP="00447AAE">
            <w:pPr>
              <w:jc w:val="center"/>
              <w:rPr>
                <w:b/>
                <w:sz w:val="24"/>
                <w:szCs w:val="24"/>
              </w:rPr>
            </w:pPr>
            <w:r w:rsidRPr="00650161">
              <w:rPr>
                <w:b/>
                <w:sz w:val="24"/>
                <w:szCs w:val="24"/>
              </w:rPr>
              <w:t>№</w:t>
            </w:r>
          </w:p>
          <w:p w:rsidR="00DA02FA" w:rsidRPr="00650161" w:rsidRDefault="00DA02FA" w:rsidP="00447AAE">
            <w:pPr>
              <w:jc w:val="center"/>
              <w:rPr>
                <w:b/>
                <w:sz w:val="24"/>
                <w:szCs w:val="24"/>
              </w:rPr>
            </w:pPr>
            <w:proofErr w:type="gramStart"/>
            <w:r w:rsidRPr="00650161">
              <w:rPr>
                <w:b/>
                <w:sz w:val="24"/>
                <w:szCs w:val="24"/>
              </w:rPr>
              <w:t>п</w:t>
            </w:r>
            <w:proofErr w:type="gramEnd"/>
            <w:r w:rsidRPr="00650161">
              <w:rPr>
                <w:b/>
                <w:sz w:val="24"/>
                <w:szCs w:val="24"/>
              </w:rPr>
              <w:t>/п</w:t>
            </w:r>
          </w:p>
        </w:tc>
        <w:tc>
          <w:tcPr>
            <w:tcW w:w="2170" w:type="pct"/>
          </w:tcPr>
          <w:p w:rsidR="00DA02FA" w:rsidRPr="00650161" w:rsidRDefault="00DA02FA" w:rsidP="00447AAE">
            <w:pPr>
              <w:jc w:val="center"/>
              <w:rPr>
                <w:b/>
                <w:sz w:val="24"/>
                <w:szCs w:val="24"/>
              </w:rPr>
            </w:pPr>
            <w:r w:rsidRPr="00650161">
              <w:rPr>
                <w:b/>
                <w:sz w:val="24"/>
                <w:szCs w:val="24"/>
              </w:rPr>
              <w:t>Наименование мероприятия</w:t>
            </w:r>
          </w:p>
        </w:tc>
        <w:tc>
          <w:tcPr>
            <w:tcW w:w="604" w:type="pct"/>
          </w:tcPr>
          <w:p w:rsidR="00DA02FA" w:rsidRPr="00650161" w:rsidRDefault="00DA02FA" w:rsidP="00447AAE">
            <w:pPr>
              <w:jc w:val="center"/>
              <w:rPr>
                <w:b/>
                <w:sz w:val="24"/>
                <w:szCs w:val="24"/>
              </w:rPr>
            </w:pPr>
            <w:r w:rsidRPr="00650161">
              <w:rPr>
                <w:b/>
                <w:sz w:val="24"/>
                <w:szCs w:val="24"/>
              </w:rPr>
              <w:t>Срок</w:t>
            </w:r>
          </w:p>
        </w:tc>
        <w:tc>
          <w:tcPr>
            <w:tcW w:w="1942" w:type="pct"/>
          </w:tcPr>
          <w:p w:rsidR="00DA02FA" w:rsidRPr="00650161" w:rsidRDefault="00DA02FA" w:rsidP="00447AAE">
            <w:pPr>
              <w:jc w:val="center"/>
              <w:rPr>
                <w:b/>
                <w:sz w:val="24"/>
                <w:szCs w:val="24"/>
              </w:rPr>
            </w:pPr>
            <w:r w:rsidRPr="00650161">
              <w:rPr>
                <w:b/>
                <w:sz w:val="24"/>
                <w:szCs w:val="24"/>
              </w:rPr>
              <w:t>Ответственный исполнитель</w:t>
            </w:r>
          </w:p>
        </w:tc>
      </w:tr>
      <w:tr w:rsidR="00DA02FA" w:rsidRPr="00650161" w:rsidTr="00447AAE">
        <w:trPr>
          <w:trHeight w:val="20"/>
          <w:jc w:val="center"/>
        </w:trPr>
        <w:tc>
          <w:tcPr>
            <w:tcW w:w="284" w:type="pct"/>
          </w:tcPr>
          <w:p w:rsidR="00DA02FA" w:rsidRPr="00650161" w:rsidRDefault="00DA02FA" w:rsidP="00447AAE">
            <w:pPr>
              <w:jc w:val="center"/>
              <w:rPr>
                <w:sz w:val="24"/>
                <w:szCs w:val="24"/>
                <w:highlight w:val="yellow"/>
              </w:rPr>
            </w:pPr>
          </w:p>
        </w:tc>
        <w:tc>
          <w:tcPr>
            <w:tcW w:w="2170" w:type="pct"/>
          </w:tcPr>
          <w:p w:rsidR="00DA02FA" w:rsidRPr="00650161" w:rsidRDefault="00DA02FA" w:rsidP="00447AAE">
            <w:pPr>
              <w:jc w:val="both"/>
              <w:rPr>
                <w:sz w:val="24"/>
                <w:szCs w:val="24"/>
                <w:highlight w:val="yellow"/>
              </w:rPr>
            </w:pPr>
          </w:p>
        </w:tc>
        <w:tc>
          <w:tcPr>
            <w:tcW w:w="604" w:type="pct"/>
          </w:tcPr>
          <w:p w:rsidR="00DA02FA" w:rsidRPr="00650161" w:rsidRDefault="00DA02FA" w:rsidP="00447AAE">
            <w:pPr>
              <w:jc w:val="center"/>
              <w:rPr>
                <w:sz w:val="24"/>
                <w:szCs w:val="24"/>
                <w:highlight w:val="yellow"/>
              </w:rPr>
            </w:pPr>
          </w:p>
        </w:tc>
        <w:tc>
          <w:tcPr>
            <w:tcW w:w="1942" w:type="pct"/>
          </w:tcPr>
          <w:p w:rsidR="00DA02FA" w:rsidRPr="00650161" w:rsidRDefault="00DA02FA" w:rsidP="00447AAE">
            <w:pPr>
              <w:jc w:val="both"/>
              <w:rPr>
                <w:sz w:val="24"/>
                <w:szCs w:val="24"/>
                <w:highlight w:val="yellow"/>
              </w:rPr>
            </w:pP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1.</w:t>
            </w:r>
          </w:p>
        </w:tc>
        <w:tc>
          <w:tcPr>
            <w:tcW w:w="2170" w:type="pct"/>
            <w:shd w:val="clear" w:color="auto" w:fill="FFFFFF" w:themeFill="background1"/>
          </w:tcPr>
          <w:p w:rsidR="00DA02FA" w:rsidRPr="00650161" w:rsidRDefault="00DA02FA" w:rsidP="00650161">
            <w:pPr>
              <w:jc w:val="both"/>
              <w:rPr>
                <w:sz w:val="24"/>
                <w:szCs w:val="24"/>
              </w:rPr>
            </w:pPr>
            <w:proofErr w:type="gramStart"/>
            <w:r w:rsidRPr="00650161">
              <w:rPr>
                <w:sz w:val="24"/>
                <w:szCs w:val="24"/>
              </w:rPr>
              <w:t xml:space="preserve">Разработка, утверждение и корректировка нормативно-правовых актов и регламентов в сфере управления проектной деятельностью </w:t>
            </w:r>
            <w:r w:rsidR="00650161">
              <w:rPr>
                <w:sz w:val="24"/>
                <w:szCs w:val="24"/>
              </w:rPr>
              <w:t xml:space="preserve">в </w:t>
            </w:r>
            <w:r w:rsidRPr="00650161">
              <w:rPr>
                <w:sz w:val="24"/>
                <w:szCs w:val="24"/>
              </w:rPr>
              <w:t xml:space="preserve">администрации района (положение о системе управления проектной деятельностью, положение о проектном комитете администрации района, положение о комитете экономики администрации </w:t>
            </w:r>
            <w:r w:rsidR="00650161">
              <w:rPr>
                <w:sz w:val="24"/>
                <w:szCs w:val="24"/>
              </w:rPr>
              <w:t>района и его отделах, регламент</w:t>
            </w:r>
            <w:r w:rsidRPr="00650161">
              <w:rPr>
                <w:sz w:val="24"/>
                <w:szCs w:val="24"/>
              </w:rPr>
              <w:t xml:space="preserve"> управления проектом, форм и требований к содержанию управленческих и рабочих документов по управлению проектом, регламент о порядке формирования и ведения реестров (проектных</w:t>
            </w:r>
            <w:proofErr w:type="gramEnd"/>
            <w:r w:rsidRPr="00650161">
              <w:rPr>
                <w:sz w:val="24"/>
                <w:szCs w:val="24"/>
              </w:rPr>
              <w:t xml:space="preserve"> инициатив, проектов, участников проектной деятельности, регламент с требованиями к архиву проектов)</w:t>
            </w:r>
          </w:p>
        </w:tc>
        <w:tc>
          <w:tcPr>
            <w:tcW w:w="604" w:type="pct"/>
            <w:shd w:val="clear" w:color="auto" w:fill="FFFFFF" w:themeFill="background1"/>
          </w:tcPr>
          <w:p w:rsidR="00DA02FA" w:rsidRPr="00650161" w:rsidRDefault="00DA02FA" w:rsidP="00447AAE">
            <w:pPr>
              <w:jc w:val="center"/>
              <w:rPr>
                <w:sz w:val="24"/>
                <w:szCs w:val="24"/>
              </w:rPr>
            </w:pPr>
            <w:r w:rsidRPr="00650161">
              <w:rPr>
                <w:sz w:val="24"/>
                <w:szCs w:val="24"/>
              </w:rPr>
              <w:t>01.03.2017</w:t>
            </w:r>
          </w:p>
        </w:tc>
        <w:tc>
          <w:tcPr>
            <w:tcW w:w="1942" w:type="pct"/>
            <w:shd w:val="clear" w:color="auto" w:fill="FFFFFF" w:themeFill="background1"/>
          </w:tcPr>
          <w:p w:rsidR="00DA02FA" w:rsidRPr="00650161" w:rsidRDefault="00650161" w:rsidP="00447AAE">
            <w:pPr>
              <w:jc w:val="both"/>
              <w:rPr>
                <w:sz w:val="24"/>
                <w:szCs w:val="24"/>
              </w:rPr>
            </w:pPr>
            <w:r>
              <w:rPr>
                <w:sz w:val="24"/>
                <w:szCs w:val="24"/>
              </w:rPr>
              <w:t>к</w:t>
            </w:r>
            <w:r w:rsidR="00DA02FA" w:rsidRPr="00650161">
              <w:rPr>
                <w:sz w:val="24"/>
                <w:szCs w:val="24"/>
              </w:rPr>
              <w:t>омитет экономики администрации района</w:t>
            </w:r>
          </w:p>
        </w:tc>
      </w:tr>
      <w:tr w:rsidR="00DA02FA" w:rsidRPr="00650161" w:rsidTr="00447AAE">
        <w:trPr>
          <w:trHeight w:val="20"/>
          <w:jc w:val="center"/>
        </w:trPr>
        <w:tc>
          <w:tcPr>
            <w:tcW w:w="284" w:type="pct"/>
            <w:shd w:val="clear" w:color="auto" w:fill="auto"/>
          </w:tcPr>
          <w:p w:rsidR="00DA02FA" w:rsidRPr="00650161" w:rsidRDefault="00DA02FA" w:rsidP="00447AAE">
            <w:pPr>
              <w:jc w:val="center"/>
              <w:rPr>
                <w:sz w:val="24"/>
                <w:szCs w:val="24"/>
              </w:rPr>
            </w:pPr>
            <w:r w:rsidRPr="00650161">
              <w:rPr>
                <w:sz w:val="24"/>
                <w:szCs w:val="24"/>
              </w:rPr>
              <w:t>2.</w:t>
            </w:r>
          </w:p>
        </w:tc>
        <w:tc>
          <w:tcPr>
            <w:tcW w:w="2170" w:type="pct"/>
            <w:shd w:val="clear" w:color="auto" w:fill="auto"/>
          </w:tcPr>
          <w:p w:rsidR="00DA02FA" w:rsidRPr="00650161" w:rsidRDefault="00DA02FA" w:rsidP="00447AAE">
            <w:pPr>
              <w:jc w:val="both"/>
              <w:rPr>
                <w:sz w:val="24"/>
                <w:szCs w:val="24"/>
              </w:rPr>
            </w:pPr>
            <w:r w:rsidRPr="00650161">
              <w:rPr>
                <w:sz w:val="24"/>
                <w:szCs w:val="24"/>
              </w:rPr>
              <w:t>Организация проведения методических семинаров-совещаний по внедрению методов управления проектной деятельностью в органах местного самоуправления</w:t>
            </w:r>
          </w:p>
        </w:tc>
        <w:tc>
          <w:tcPr>
            <w:tcW w:w="604" w:type="pct"/>
            <w:shd w:val="clear" w:color="auto" w:fill="auto"/>
          </w:tcPr>
          <w:p w:rsidR="00DA02FA" w:rsidRPr="00650161" w:rsidRDefault="00DA02FA" w:rsidP="00447AAE">
            <w:pPr>
              <w:jc w:val="center"/>
              <w:rPr>
                <w:sz w:val="24"/>
                <w:szCs w:val="24"/>
              </w:rPr>
            </w:pPr>
            <w:r w:rsidRPr="00650161">
              <w:rPr>
                <w:sz w:val="24"/>
                <w:szCs w:val="24"/>
              </w:rPr>
              <w:t>2017</w:t>
            </w:r>
          </w:p>
          <w:p w:rsidR="00DA02FA" w:rsidRPr="00650161" w:rsidRDefault="00DA02FA" w:rsidP="00447AAE">
            <w:pPr>
              <w:jc w:val="center"/>
              <w:rPr>
                <w:sz w:val="24"/>
                <w:szCs w:val="24"/>
              </w:rPr>
            </w:pPr>
          </w:p>
        </w:tc>
        <w:tc>
          <w:tcPr>
            <w:tcW w:w="1942" w:type="pct"/>
            <w:shd w:val="clear" w:color="auto" w:fill="auto"/>
          </w:tcPr>
          <w:p w:rsidR="00DA02FA" w:rsidRPr="00650161" w:rsidRDefault="00650161" w:rsidP="00447AAE">
            <w:pPr>
              <w:jc w:val="both"/>
              <w:rPr>
                <w:sz w:val="24"/>
                <w:szCs w:val="24"/>
              </w:rPr>
            </w:pPr>
            <w:r>
              <w:rPr>
                <w:sz w:val="24"/>
                <w:szCs w:val="24"/>
              </w:rPr>
              <w:t>к</w:t>
            </w:r>
            <w:r w:rsidR="00DA02FA" w:rsidRPr="00650161">
              <w:rPr>
                <w:sz w:val="24"/>
                <w:szCs w:val="24"/>
              </w:rPr>
              <w:t>омитет экономики администрации района</w:t>
            </w:r>
          </w:p>
        </w:tc>
      </w:tr>
      <w:tr w:rsidR="00DA02FA" w:rsidRPr="00650161" w:rsidTr="00447AAE">
        <w:trPr>
          <w:trHeight w:val="20"/>
          <w:jc w:val="center"/>
        </w:trPr>
        <w:tc>
          <w:tcPr>
            <w:tcW w:w="284" w:type="pct"/>
            <w:shd w:val="clear" w:color="auto" w:fill="auto"/>
          </w:tcPr>
          <w:p w:rsidR="00DA02FA" w:rsidRPr="00650161" w:rsidRDefault="00DA02FA" w:rsidP="00447AAE">
            <w:pPr>
              <w:jc w:val="center"/>
              <w:rPr>
                <w:sz w:val="24"/>
                <w:szCs w:val="24"/>
              </w:rPr>
            </w:pPr>
            <w:r w:rsidRPr="00650161">
              <w:rPr>
                <w:sz w:val="24"/>
                <w:szCs w:val="24"/>
              </w:rPr>
              <w:t>3.</w:t>
            </w:r>
          </w:p>
        </w:tc>
        <w:tc>
          <w:tcPr>
            <w:tcW w:w="2170" w:type="pct"/>
            <w:shd w:val="clear" w:color="auto" w:fill="auto"/>
          </w:tcPr>
          <w:p w:rsidR="00DA02FA" w:rsidRPr="00650161" w:rsidRDefault="00DA02FA" w:rsidP="00447AAE">
            <w:pPr>
              <w:jc w:val="both"/>
              <w:rPr>
                <w:sz w:val="24"/>
                <w:szCs w:val="24"/>
              </w:rPr>
            </w:pPr>
            <w:r w:rsidRPr="00650161">
              <w:rPr>
                <w:sz w:val="24"/>
                <w:szCs w:val="24"/>
              </w:rPr>
              <w:t>Проведение анализа муниципальных программ на предмет установления мероприятий, отвеча</w:t>
            </w:r>
            <w:r w:rsidR="00650161">
              <w:rPr>
                <w:sz w:val="24"/>
                <w:szCs w:val="24"/>
              </w:rPr>
              <w:t>ющих признакам проектов</w:t>
            </w:r>
            <w:r w:rsidRPr="00650161">
              <w:rPr>
                <w:sz w:val="24"/>
                <w:szCs w:val="24"/>
              </w:rPr>
              <w:t xml:space="preserve"> </w:t>
            </w:r>
          </w:p>
        </w:tc>
        <w:tc>
          <w:tcPr>
            <w:tcW w:w="604" w:type="pct"/>
            <w:shd w:val="clear" w:color="auto" w:fill="auto"/>
          </w:tcPr>
          <w:p w:rsidR="00DA02FA" w:rsidRPr="00650161" w:rsidRDefault="00DA02FA" w:rsidP="00447AAE">
            <w:pPr>
              <w:jc w:val="center"/>
              <w:rPr>
                <w:sz w:val="24"/>
                <w:szCs w:val="24"/>
              </w:rPr>
            </w:pPr>
            <w:r w:rsidRPr="00650161">
              <w:rPr>
                <w:sz w:val="24"/>
                <w:szCs w:val="24"/>
              </w:rPr>
              <w:t>01.03.2017</w:t>
            </w:r>
          </w:p>
        </w:tc>
        <w:tc>
          <w:tcPr>
            <w:tcW w:w="1942" w:type="pct"/>
            <w:shd w:val="clear" w:color="auto" w:fill="auto"/>
          </w:tcPr>
          <w:p w:rsidR="00DA02FA" w:rsidRPr="00650161" w:rsidRDefault="00650161" w:rsidP="00447AAE">
            <w:pPr>
              <w:jc w:val="both"/>
              <w:rPr>
                <w:sz w:val="24"/>
                <w:szCs w:val="24"/>
              </w:rPr>
            </w:pPr>
            <w:r>
              <w:rPr>
                <w:sz w:val="24"/>
                <w:szCs w:val="24"/>
              </w:rPr>
              <w:t>у</w:t>
            </w:r>
            <w:r w:rsidR="00DA02FA" w:rsidRPr="00650161">
              <w:rPr>
                <w:sz w:val="24"/>
                <w:szCs w:val="24"/>
              </w:rPr>
              <w:t>правление образования и молодежной по</w:t>
            </w:r>
            <w:r>
              <w:rPr>
                <w:sz w:val="24"/>
                <w:szCs w:val="24"/>
              </w:rPr>
              <w:t>литики администрации района;</w:t>
            </w:r>
            <w:r w:rsidR="00DA02FA" w:rsidRPr="00650161">
              <w:rPr>
                <w:sz w:val="24"/>
                <w:szCs w:val="24"/>
              </w:rPr>
              <w:t xml:space="preserve"> </w:t>
            </w:r>
          </w:p>
          <w:p w:rsidR="00DA02FA" w:rsidRPr="00650161" w:rsidRDefault="00DA02FA" w:rsidP="00447AAE">
            <w:pPr>
              <w:jc w:val="both"/>
              <w:rPr>
                <w:sz w:val="24"/>
                <w:szCs w:val="24"/>
              </w:rPr>
            </w:pPr>
            <w:r w:rsidRPr="00650161">
              <w:rPr>
                <w:sz w:val="24"/>
                <w:szCs w:val="24"/>
              </w:rPr>
              <w:t>управление культуры администрации райо</w:t>
            </w:r>
            <w:r w:rsidR="00650161">
              <w:rPr>
                <w:sz w:val="24"/>
                <w:szCs w:val="24"/>
              </w:rPr>
              <w:t>на;</w:t>
            </w:r>
          </w:p>
          <w:p w:rsidR="00DA02FA" w:rsidRPr="00650161" w:rsidRDefault="00DA02FA" w:rsidP="00447AAE">
            <w:pPr>
              <w:jc w:val="both"/>
              <w:rPr>
                <w:sz w:val="24"/>
                <w:szCs w:val="24"/>
              </w:rPr>
            </w:pPr>
            <w:r w:rsidRPr="00650161">
              <w:rPr>
                <w:sz w:val="24"/>
                <w:szCs w:val="24"/>
              </w:rPr>
              <w:t>управление по вопросам социал</w:t>
            </w:r>
            <w:r w:rsidR="00650161">
              <w:rPr>
                <w:sz w:val="24"/>
                <w:szCs w:val="24"/>
              </w:rPr>
              <w:t>ьной сферы администрации района;</w:t>
            </w:r>
          </w:p>
          <w:p w:rsidR="00DA02FA" w:rsidRPr="00650161" w:rsidRDefault="00DA02FA" w:rsidP="00447AAE">
            <w:pPr>
              <w:jc w:val="both"/>
              <w:rPr>
                <w:sz w:val="24"/>
                <w:szCs w:val="24"/>
              </w:rPr>
            </w:pPr>
            <w:r w:rsidRPr="00650161">
              <w:rPr>
                <w:sz w:val="24"/>
                <w:szCs w:val="24"/>
              </w:rPr>
              <w:lastRenderedPageBreak/>
              <w:t>управление экологии и природопользова</w:t>
            </w:r>
            <w:r w:rsidR="00650161">
              <w:rPr>
                <w:sz w:val="24"/>
                <w:szCs w:val="24"/>
              </w:rPr>
              <w:t>ния администрации района;</w:t>
            </w:r>
          </w:p>
          <w:p w:rsidR="00DA02FA" w:rsidRPr="00650161" w:rsidRDefault="00DA02FA" w:rsidP="00447AAE">
            <w:pPr>
              <w:jc w:val="both"/>
              <w:rPr>
                <w:sz w:val="24"/>
                <w:szCs w:val="24"/>
              </w:rPr>
            </w:pPr>
            <w:r w:rsidRPr="00650161">
              <w:rPr>
                <w:sz w:val="24"/>
                <w:szCs w:val="24"/>
              </w:rPr>
              <w:t xml:space="preserve">управление </w:t>
            </w:r>
            <w:proofErr w:type="gramStart"/>
            <w:r w:rsidRPr="00650161">
              <w:rPr>
                <w:sz w:val="24"/>
                <w:szCs w:val="24"/>
              </w:rPr>
              <w:t>организации деятельности ад</w:t>
            </w:r>
            <w:r w:rsidR="00650161">
              <w:rPr>
                <w:sz w:val="24"/>
                <w:szCs w:val="24"/>
              </w:rPr>
              <w:t>министрации района</w:t>
            </w:r>
            <w:proofErr w:type="gramEnd"/>
            <w:r w:rsidR="00650161">
              <w:rPr>
                <w:sz w:val="24"/>
                <w:szCs w:val="24"/>
              </w:rPr>
              <w:t>;</w:t>
            </w:r>
          </w:p>
          <w:p w:rsidR="00DA02FA" w:rsidRPr="00650161" w:rsidRDefault="00DA02FA" w:rsidP="00447AAE">
            <w:pPr>
              <w:jc w:val="both"/>
              <w:rPr>
                <w:sz w:val="24"/>
                <w:szCs w:val="24"/>
              </w:rPr>
            </w:pPr>
            <w:r w:rsidRPr="00650161">
              <w:rPr>
                <w:sz w:val="24"/>
                <w:szCs w:val="24"/>
              </w:rPr>
              <w:t>департамент финансов администрации рай</w:t>
            </w:r>
            <w:r w:rsidR="00650161">
              <w:rPr>
                <w:sz w:val="24"/>
                <w:szCs w:val="24"/>
              </w:rPr>
              <w:t>она;</w:t>
            </w:r>
          </w:p>
          <w:p w:rsidR="00DA02FA" w:rsidRPr="00650161" w:rsidRDefault="00DA02FA" w:rsidP="00447AAE">
            <w:pPr>
              <w:jc w:val="both"/>
              <w:rPr>
                <w:sz w:val="24"/>
                <w:szCs w:val="24"/>
              </w:rPr>
            </w:pPr>
            <w:r w:rsidRPr="00650161">
              <w:rPr>
                <w:sz w:val="24"/>
                <w:szCs w:val="24"/>
              </w:rPr>
              <w:t>отдел по жилищным вопросам и муниципальной собственнос</w:t>
            </w:r>
            <w:r w:rsidR="00650161">
              <w:rPr>
                <w:sz w:val="24"/>
                <w:szCs w:val="24"/>
              </w:rPr>
              <w:t>ти администрации района;</w:t>
            </w:r>
          </w:p>
          <w:p w:rsidR="00DA02FA" w:rsidRPr="00650161" w:rsidRDefault="00DA02FA" w:rsidP="00447AAE">
            <w:pPr>
              <w:jc w:val="both"/>
              <w:rPr>
                <w:sz w:val="24"/>
                <w:szCs w:val="24"/>
              </w:rPr>
            </w:pPr>
            <w:r w:rsidRPr="00650161">
              <w:rPr>
                <w:sz w:val="24"/>
                <w:szCs w:val="24"/>
              </w:rPr>
              <w:t>отдел муниципальной службы и кадров ад</w:t>
            </w:r>
            <w:r w:rsidR="00650161">
              <w:rPr>
                <w:sz w:val="24"/>
                <w:szCs w:val="24"/>
              </w:rPr>
              <w:t>министрации района;</w:t>
            </w:r>
          </w:p>
          <w:p w:rsidR="00DA02FA" w:rsidRPr="00650161" w:rsidRDefault="00DA02FA" w:rsidP="00447AAE">
            <w:pPr>
              <w:jc w:val="both"/>
              <w:rPr>
                <w:sz w:val="24"/>
                <w:szCs w:val="24"/>
              </w:rPr>
            </w:pPr>
            <w:r w:rsidRPr="00650161">
              <w:rPr>
                <w:sz w:val="24"/>
                <w:szCs w:val="24"/>
              </w:rPr>
              <w:t>отдел по физической культуре и спорту ад</w:t>
            </w:r>
            <w:r w:rsidR="00650161">
              <w:rPr>
                <w:sz w:val="24"/>
                <w:szCs w:val="24"/>
              </w:rPr>
              <w:t>министрации района;</w:t>
            </w:r>
          </w:p>
          <w:p w:rsidR="00DA02FA" w:rsidRPr="00650161" w:rsidRDefault="00DA02FA" w:rsidP="00447AAE">
            <w:pPr>
              <w:jc w:val="both"/>
              <w:rPr>
                <w:sz w:val="24"/>
                <w:szCs w:val="24"/>
              </w:rPr>
            </w:pPr>
            <w:r w:rsidRPr="00650161">
              <w:rPr>
                <w:sz w:val="24"/>
                <w:szCs w:val="24"/>
              </w:rPr>
              <w:t>отдел по жилищно-коммунальному хозяйству, энергетике и строительству админи</w:t>
            </w:r>
            <w:r w:rsidR="00650161">
              <w:rPr>
                <w:sz w:val="24"/>
                <w:szCs w:val="24"/>
              </w:rPr>
              <w:t>страции района;</w:t>
            </w:r>
          </w:p>
          <w:p w:rsidR="00DA02FA" w:rsidRPr="00650161" w:rsidRDefault="00DA02FA" w:rsidP="00447AAE">
            <w:pPr>
              <w:jc w:val="both"/>
              <w:rPr>
                <w:sz w:val="24"/>
                <w:szCs w:val="24"/>
              </w:rPr>
            </w:pPr>
            <w:r w:rsidRPr="00650161">
              <w:rPr>
                <w:sz w:val="24"/>
                <w:szCs w:val="24"/>
              </w:rPr>
              <w:t>отдел местной промышленности и сельского</w:t>
            </w:r>
            <w:r w:rsidR="00650161">
              <w:rPr>
                <w:sz w:val="24"/>
                <w:szCs w:val="24"/>
              </w:rPr>
              <w:t xml:space="preserve"> хозяйства администрации района;</w:t>
            </w:r>
          </w:p>
          <w:p w:rsidR="00DA02FA" w:rsidRPr="00650161" w:rsidRDefault="00DA02FA" w:rsidP="00447AAE">
            <w:pPr>
              <w:jc w:val="both"/>
              <w:rPr>
                <w:sz w:val="24"/>
                <w:szCs w:val="24"/>
              </w:rPr>
            </w:pPr>
            <w:r w:rsidRPr="00650161">
              <w:rPr>
                <w:sz w:val="24"/>
                <w:szCs w:val="24"/>
              </w:rPr>
              <w:t>отдел по вопросам общественной безопас</w:t>
            </w:r>
            <w:r w:rsidR="00650161">
              <w:rPr>
                <w:sz w:val="24"/>
                <w:szCs w:val="24"/>
              </w:rPr>
              <w:t>ности администрации района;</w:t>
            </w:r>
          </w:p>
          <w:p w:rsidR="00DA02FA" w:rsidRPr="00650161" w:rsidRDefault="00DA02FA" w:rsidP="00447AAE">
            <w:pPr>
              <w:jc w:val="both"/>
              <w:rPr>
                <w:sz w:val="24"/>
                <w:szCs w:val="24"/>
              </w:rPr>
            </w:pPr>
            <w:r w:rsidRPr="00650161">
              <w:rPr>
                <w:sz w:val="24"/>
                <w:szCs w:val="24"/>
              </w:rPr>
              <w:t>отдел по информатизации и сетевым ресур</w:t>
            </w:r>
            <w:r w:rsidR="00650161">
              <w:rPr>
                <w:sz w:val="24"/>
                <w:szCs w:val="24"/>
              </w:rPr>
              <w:t>сам администрации района;</w:t>
            </w:r>
          </w:p>
          <w:p w:rsidR="00DA02FA" w:rsidRPr="00650161" w:rsidRDefault="00DA02FA" w:rsidP="00447AAE">
            <w:pPr>
              <w:jc w:val="both"/>
              <w:rPr>
                <w:sz w:val="24"/>
                <w:szCs w:val="24"/>
              </w:rPr>
            </w:pPr>
            <w:r w:rsidRPr="00650161">
              <w:rPr>
                <w:sz w:val="24"/>
                <w:szCs w:val="24"/>
              </w:rPr>
              <w:t>отдел транспорта и связи администрации района</w:t>
            </w:r>
          </w:p>
        </w:tc>
      </w:tr>
      <w:tr w:rsidR="00DA02FA" w:rsidRPr="00650161" w:rsidTr="00447AAE">
        <w:trPr>
          <w:trHeight w:val="20"/>
          <w:jc w:val="center"/>
        </w:trPr>
        <w:tc>
          <w:tcPr>
            <w:tcW w:w="284" w:type="pct"/>
            <w:shd w:val="clear" w:color="auto" w:fill="auto"/>
          </w:tcPr>
          <w:p w:rsidR="00DA02FA" w:rsidRPr="00650161" w:rsidRDefault="00DA02FA" w:rsidP="00447AAE">
            <w:pPr>
              <w:jc w:val="center"/>
              <w:rPr>
                <w:sz w:val="24"/>
                <w:szCs w:val="24"/>
              </w:rPr>
            </w:pPr>
            <w:r w:rsidRPr="00650161">
              <w:rPr>
                <w:sz w:val="24"/>
                <w:szCs w:val="24"/>
              </w:rPr>
              <w:lastRenderedPageBreak/>
              <w:t>4.</w:t>
            </w:r>
          </w:p>
        </w:tc>
        <w:tc>
          <w:tcPr>
            <w:tcW w:w="2170" w:type="pct"/>
            <w:shd w:val="clear" w:color="auto" w:fill="auto"/>
          </w:tcPr>
          <w:p w:rsidR="00DA02FA" w:rsidRPr="00650161" w:rsidRDefault="00DA02FA" w:rsidP="00650161">
            <w:pPr>
              <w:jc w:val="both"/>
              <w:rPr>
                <w:sz w:val="24"/>
                <w:szCs w:val="24"/>
              </w:rPr>
            </w:pPr>
            <w:proofErr w:type="gramStart"/>
            <w:r w:rsidRPr="00650161">
              <w:rPr>
                <w:sz w:val="24"/>
                <w:szCs w:val="24"/>
              </w:rPr>
              <w:t>Внесение изменений в постановление администрации района «О</w:t>
            </w:r>
            <w:r w:rsidR="00650161">
              <w:rPr>
                <w:sz w:val="24"/>
                <w:szCs w:val="24"/>
              </w:rPr>
              <w:t>б О</w:t>
            </w:r>
            <w:r w:rsidRPr="00650161">
              <w:rPr>
                <w:sz w:val="24"/>
                <w:szCs w:val="24"/>
              </w:rPr>
              <w:t xml:space="preserve">бщественном совете </w:t>
            </w:r>
            <w:proofErr w:type="spellStart"/>
            <w:r w:rsidRPr="00650161">
              <w:rPr>
                <w:sz w:val="24"/>
                <w:szCs w:val="24"/>
              </w:rPr>
              <w:t>Нижне</w:t>
            </w:r>
            <w:r w:rsidR="00650161">
              <w:rPr>
                <w:sz w:val="24"/>
                <w:szCs w:val="24"/>
              </w:rPr>
              <w:t>вартовского</w:t>
            </w:r>
            <w:proofErr w:type="spellEnd"/>
            <w:r w:rsidR="00650161">
              <w:rPr>
                <w:sz w:val="24"/>
                <w:szCs w:val="24"/>
              </w:rPr>
              <w:t xml:space="preserve"> района»</w:t>
            </w:r>
            <w:r w:rsidRPr="00650161">
              <w:rPr>
                <w:sz w:val="24"/>
                <w:szCs w:val="24"/>
              </w:rPr>
              <w:t xml:space="preserve"> в части расширения полномочий Совета с целью рассмотрения проектных инициатив</w:t>
            </w:r>
            <w:proofErr w:type="gramEnd"/>
          </w:p>
        </w:tc>
        <w:tc>
          <w:tcPr>
            <w:tcW w:w="604" w:type="pct"/>
            <w:shd w:val="clear" w:color="auto" w:fill="auto"/>
          </w:tcPr>
          <w:p w:rsidR="00DA02FA" w:rsidRPr="00650161" w:rsidRDefault="00DA02FA" w:rsidP="00447AAE">
            <w:pPr>
              <w:jc w:val="center"/>
              <w:rPr>
                <w:sz w:val="24"/>
                <w:szCs w:val="24"/>
              </w:rPr>
            </w:pPr>
            <w:r w:rsidRPr="00650161">
              <w:rPr>
                <w:sz w:val="24"/>
                <w:szCs w:val="24"/>
              </w:rPr>
              <w:t>31.03.2017</w:t>
            </w:r>
          </w:p>
        </w:tc>
        <w:tc>
          <w:tcPr>
            <w:tcW w:w="1942" w:type="pct"/>
            <w:shd w:val="clear" w:color="auto" w:fill="auto"/>
          </w:tcPr>
          <w:p w:rsidR="00DA02FA" w:rsidRPr="00650161" w:rsidRDefault="00650161" w:rsidP="00447AAE">
            <w:pPr>
              <w:jc w:val="both"/>
              <w:rPr>
                <w:sz w:val="24"/>
                <w:szCs w:val="24"/>
              </w:rPr>
            </w:pPr>
            <w:r>
              <w:rPr>
                <w:sz w:val="24"/>
                <w:szCs w:val="24"/>
              </w:rPr>
              <w:t>у</w:t>
            </w:r>
            <w:r w:rsidR="00DA02FA" w:rsidRPr="00650161">
              <w:rPr>
                <w:sz w:val="24"/>
                <w:szCs w:val="24"/>
              </w:rPr>
              <w:t xml:space="preserve">правление </w:t>
            </w:r>
            <w:proofErr w:type="gramStart"/>
            <w:r w:rsidR="00DA02FA" w:rsidRPr="00650161">
              <w:rPr>
                <w:sz w:val="24"/>
                <w:szCs w:val="24"/>
              </w:rPr>
              <w:t>организации деятельности администрации района</w:t>
            </w:r>
            <w:proofErr w:type="gramEnd"/>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5.</w:t>
            </w:r>
          </w:p>
        </w:tc>
        <w:tc>
          <w:tcPr>
            <w:tcW w:w="2170" w:type="pct"/>
            <w:shd w:val="clear" w:color="auto" w:fill="FFFFFF" w:themeFill="background1"/>
          </w:tcPr>
          <w:p w:rsidR="00DA02FA" w:rsidRPr="00650161" w:rsidRDefault="00650161" w:rsidP="00447AAE">
            <w:pPr>
              <w:jc w:val="both"/>
              <w:rPr>
                <w:sz w:val="24"/>
                <w:szCs w:val="24"/>
              </w:rPr>
            </w:pPr>
            <w:proofErr w:type="gramStart"/>
            <w:r>
              <w:rPr>
                <w:sz w:val="24"/>
                <w:szCs w:val="24"/>
              </w:rPr>
              <w:t>Заключение</w:t>
            </w:r>
            <w:r w:rsidR="00DA02FA" w:rsidRPr="00650161">
              <w:rPr>
                <w:sz w:val="24"/>
                <w:szCs w:val="24"/>
              </w:rPr>
              <w:t xml:space="preserve"> с Департаментом проектного управления Ханты-Мансийского автономного округа – Югра соглашение об участии в проектной деятельности, в том числе при реализации портфелей проектов</w:t>
            </w:r>
            <w:proofErr w:type="gramEnd"/>
          </w:p>
        </w:tc>
        <w:tc>
          <w:tcPr>
            <w:tcW w:w="604" w:type="pct"/>
            <w:shd w:val="clear" w:color="auto" w:fill="FFFFFF" w:themeFill="background1"/>
          </w:tcPr>
          <w:p w:rsidR="00DA02FA" w:rsidRPr="00650161" w:rsidRDefault="00DA02FA" w:rsidP="00447AAE">
            <w:pPr>
              <w:jc w:val="center"/>
              <w:rPr>
                <w:sz w:val="24"/>
                <w:szCs w:val="24"/>
              </w:rPr>
            </w:pPr>
            <w:r w:rsidRPr="00650161">
              <w:rPr>
                <w:sz w:val="24"/>
                <w:szCs w:val="24"/>
              </w:rPr>
              <w:t>31.03.2017</w:t>
            </w:r>
          </w:p>
        </w:tc>
        <w:tc>
          <w:tcPr>
            <w:tcW w:w="1942" w:type="pct"/>
            <w:shd w:val="clear" w:color="auto" w:fill="FFFFFF" w:themeFill="background1"/>
          </w:tcPr>
          <w:p w:rsidR="00DA02FA" w:rsidRPr="00650161" w:rsidRDefault="00650161" w:rsidP="00447AAE">
            <w:pPr>
              <w:jc w:val="both"/>
              <w:rPr>
                <w:sz w:val="24"/>
                <w:szCs w:val="24"/>
              </w:rPr>
            </w:pPr>
            <w:r>
              <w:rPr>
                <w:sz w:val="24"/>
                <w:szCs w:val="24"/>
              </w:rPr>
              <w:t>к</w:t>
            </w:r>
            <w:r w:rsidR="00DA02FA" w:rsidRPr="00650161">
              <w:rPr>
                <w:sz w:val="24"/>
                <w:szCs w:val="24"/>
              </w:rPr>
              <w:t>омитет экономики администрации района</w:t>
            </w: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6.</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Внедрение 11 лучших муниципальных практик атласа Агентства стратегических инициатив с применением методов проектного управления</w:t>
            </w:r>
          </w:p>
        </w:tc>
        <w:tc>
          <w:tcPr>
            <w:tcW w:w="604" w:type="pct"/>
            <w:shd w:val="clear" w:color="auto" w:fill="FFFFFF" w:themeFill="background1"/>
          </w:tcPr>
          <w:p w:rsidR="00DA02FA" w:rsidRPr="00650161" w:rsidRDefault="00650161" w:rsidP="00447AAE">
            <w:pPr>
              <w:jc w:val="center"/>
              <w:rPr>
                <w:sz w:val="24"/>
                <w:szCs w:val="24"/>
              </w:rPr>
            </w:pPr>
            <w:r>
              <w:rPr>
                <w:sz w:val="24"/>
                <w:szCs w:val="24"/>
              </w:rPr>
              <w:t>д</w:t>
            </w:r>
            <w:r w:rsidR="00DA02FA" w:rsidRPr="00650161">
              <w:rPr>
                <w:sz w:val="24"/>
                <w:szCs w:val="24"/>
              </w:rPr>
              <w:t>екабрь 2017</w:t>
            </w:r>
          </w:p>
        </w:tc>
        <w:tc>
          <w:tcPr>
            <w:tcW w:w="1942" w:type="pct"/>
            <w:shd w:val="clear" w:color="auto" w:fill="FFFFFF" w:themeFill="background1"/>
          </w:tcPr>
          <w:p w:rsidR="00DA02FA" w:rsidRPr="00650161" w:rsidRDefault="00650161" w:rsidP="00447AAE">
            <w:pPr>
              <w:jc w:val="both"/>
              <w:rPr>
                <w:sz w:val="24"/>
                <w:szCs w:val="24"/>
              </w:rPr>
            </w:pPr>
            <w:r>
              <w:rPr>
                <w:sz w:val="24"/>
                <w:szCs w:val="24"/>
              </w:rPr>
              <w:t>к</w:t>
            </w:r>
            <w:r w:rsidR="00DA02FA" w:rsidRPr="00650161">
              <w:rPr>
                <w:sz w:val="24"/>
                <w:szCs w:val="24"/>
              </w:rPr>
              <w:t>омитет экономики администрации района</w:t>
            </w: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7.</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Организация и проведение заседаний Проектного комитета</w:t>
            </w:r>
          </w:p>
        </w:tc>
        <w:tc>
          <w:tcPr>
            <w:tcW w:w="604" w:type="pct"/>
            <w:shd w:val="clear" w:color="auto" w:fill="FFFFFF" w:themeFill="background1"/>
          </w:tcPr>
          <w:p w:rsidR="00DA02FA" w:rsidRPr="00650161" w:rsidRDefault="00650161" w:rsidP="00447AAE">
            <w:pPr>
              <w:jc w:val="center"/>
              <w:rPr>
                <w:sz w:val="24"/>
                <w:szCs w:val="24"/>
              </w:rPr>
            </w:pPr>
            <w:r>
              <w:rPr>
                <w:sz w:val="24"/>
                <w:szCs w:val="24"/>
              </w:rPr>
              <w:t>п</w:t>
            </w:r>
            <w:r w:rsidR="00DA02FA" w:rsidRPr="00650161">
              <w:rPr>
                <w:sz w:val="24"/>
                <w:szCs w:val="24"/>
              </w:rPr>
              <w:t xml:space="preserve">остоянно, но не реже </w:t>
            </w:r>
            <w:r w:rsidR="00DA02FA" w:rsidRPr="00650161">
              <w:rPr>
                <w:sz w:val="24"/>
                <w:szCs w:val="24"/>
              </w:rPr>
              <w:lastRenderedPageBreak/>
              <w:t>одного раза в квартал</w:t>
            </w:r>
          </w:p>
        </w:tc>
        <w:tc>
          <w:tcPr>
            <w:tcW w:w="1942" w:type="pct"/>
            <w:shd w:val="clear" w:color="auto" w:fill="FFFFFF" w:themeFill="background1"/>
          </w:tcPr>
          <w:p w:rsidR="00DA02FA" w:rsidRPr="00650161" w:rsidRDefault="00650161" w:rsidP="00447AAE">
            <w:pPr>
              <w:jc w:val="both"/>
              <w:rPr>
                <w:sz w:val="24"/>
                <w:szCs w:val="24"/>
              </w:rPr>
            </w:pPr>
            <w:r>
              <w:rPr>
                <w:sz w:val="24"/>
                <w:szCs w:val="24"/>
              </w:rPr>
              <w:lastRenderedPageBreak/>
              <w:t>к</w:t>
            </w:r>
            <w:r w:rsidR="00DA02FA" w:rsidRPr="00650161">
              <w:rPr>
                <w:sz w:val="24"/>
                <w:szCs w:val="24"/>
              </w:rPr>
              <w:t>омитет экономики администрации района</w:t>
            </w: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lastRenderedPageBreak/>
              <w:t>8.</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Участие в заседаниях проектного комитета Ханты-</w:t>
            </w:r>
            <w:r w:rsidR="00650161">
              <w:rPr>
                <w:sz w:val="24"/>
                <w:szCs w:val="24"/>
              </w:rPr>
              <w:t>Мансийского автономного округа −</w:t>
            </w:r>
            <w:r w:rsidRPr="00650161">
              <w:rPr>
                <w:sz w:val="24"/>
                <w:szCs w:val="24"/>
              </w:rPr>
              <w:t xml:space="preserve"> Югры</w:t>
            </w:r>
          </w:p>
        </w:tc>
        <w:tc>
          <w:tcPr>
            <w:tcW w:w="604" w:type="pct"/>
            <w:shd w:val="clear" w:color="auto" w:fill="FFFFFF" w:themeFill="background1"/>
          </w:tcPr>
          <w:p w:rsidR="00DA02FA" w:rsidRPr="00650161" w:rsidRDefault="00650161" w:rsidP="00447AAE">
            <w:pPr>
              <w:jc w:val="center"/>
              <w:rPr>
                <w:sz w:val="24"/>
                <w:szCs w:val="24"/>
              </w:rPr>
            </w:pPr>
            <w:r>
              <w:rPr>
                <w:sz w:val="24"/>
                <w:szCs w:val="24"/>
              </w:rPr>
              <w:t>п</w:t>
            </w:r>
            <w:r w:rsidR="00DA02FA" w:rsidRPr="00650161">
              <w:rPr>
                <w:sz w:val="24"/>
                <w:szCs w:val="24"/>
              </w:rPr>
              <w:t>остоянно (при необходимости)</w:t>
            </w:r>
          </w:p>
        </w:tc>
        <w:tc>
          <w:tcPr>
            <w:tcW w:w="1942" w:type="pct"/>
            <w:shd w:val="clear" w:color="auto" w:fill="FFFFFF" w:themeFill="background1"/>
          </w:tcPr>
          <w:p w:rsidR="00DA02FA" w:rsidRPr="00650161" w:rsidRDefault="00650161" w:rsidP="00447AAE">
            <w:pPr>
              <w:jc w:val="both"/>
              <w:rPr>
                <w:sz w:val="24"/>
                <w:szCs w:val="24"/>
              </w:rPr>
            </w:pPr>
            <w:r>
              <w:rPr>
                <w:sz w:val="24"/>
                <w:szCs w:val="24"/>
              </w:rPr>
              <w:t>з</w:t>
            </w:r>
            <w:r w:rsidR="00DA02FA" w:rsidRPr="00650161">
              <w:rPr>
                <w:sz w:val="24"/>
                <w:szCs w:val="24"/>
              </w:rPr>
              <w:t>аместитель главы</w:t>
            </w:r>
            <w:r>
              <w:rPr>
                <w:sz w:val="24"/>
                <w:szCs w:val="24"/>
              </w:rPr>
              <w:t xml:space="preserve"> района по экономике и финансам;</w:t>
            </w:r>
          </w:p>
          <w:p w:rsidR="00DA02FA" w:rsidRPr="00650161" w:rsidRDefault="00650161" w:rsidP="00447AAE">
            <w:pPr>
              <w:jc w:val="both"/>
              <w:rPr>
                <w:sz w:val="24"/>
                <w:szCs w:val="24"/>
              </w:rPr>
            </w:pPr>
            <w:r>
              <w:rPr>
                <w:sz w:val="24"/>
                <w:szCs w:val="24"/>
              </w:rPr>
              <w:t>комитет экономики;</w:t>
            </w:r>
          </w:p>
          <w:p w:rsidR="00DA02FA" w:rsidRPr="00650161" w:rsidRDefault="00DA02FA" w:rsidP="00447AAE">
            <w:pPr>
              <w:jc w:val="both"/>
              <w:rPr>
                <w:sz w:val="24"/>
                <w:szCs w:val="24"/>
              </w:rPr>
            </w:pPr>
            <w:r w:rsidRPr="00650161">
              <w:rPr>
                <w:sz w:val="24"/>
                <w:szCs w:val="24"/>
              </w:rPr>
              <w:t>структурные подразделения администрации района</w:t>
            </w: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9.</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Формирование плана-графика запуска проектов на 2017 год</w:t>
            </w:r>
          </w:p>
        </w:tc>
        <w:tc>
          <w:tcPr>
            <w:tcW w:w="604" w:type="pct"/>
            <w:shd w:val="clear" w:color="auto" w:fill="FFFFFF" w:themeFill="background1"/>
          </w:tcPr>
          <w:p w:rsidR="00DA02FA" w:rsidRPr="00650161" w:rsidRDefault="00650161" w:rsidP="00447AAE">
            <w:pPr>
              <w:jc w:val="center"/>
              <w:rPr>
                <w:sz w:val="24"/>
                <w:szCs w:val="24"/>
              </w:rPr>
            </w:pPr>
            <w:r>
              <w:rPr>
                <w:sz w:val="24"/>
                <w:szCs w:val="24"/>
              </w:rPr>
              <w:t>п</w:t>
            </w:r>
            <w:r w:rsidR="00DA02FA" w:rsidRPr="00650161">
              <w:rPr>
                <w:sz w:val="24"/>
                <w:szCs w:val="24"/>
              </w:rPr>
              <w:t>остоянно</w:t>
            </w:r>
          </w:p>
        </w:tc>
        <w:tc>
          <w:tcPr>
            <w:tcW w:w="1942" w:type="pct"/>
            <w:shd w:val="clear" w:color="auto" w:fill="FFFFFF" w:themeFill="background1"/>
          </w:tcPr>
          <w:p w:rsidR="00DA02FA" w:rsidRPr="00650161" w:rsidRDefault="00650161" w:rsidP="00447AAE">
            <w:pPr>
              <w:jc w:val="both"/>
              <w:rPr>
                <w:sz w:val="24"/>
                <w:szCs w:val="24"/>
              </w:rPr>
            </w:pPr>
            <w:r>
              <w:rPr>
                <w:sz w:val="24"/>
                <w:szCs w:val="24"/>
              </w:rPr>
              <w:t>к</w:t>
            </w:r>
            <w:r w:rsidR="00DA02FA" w:rsidRPr="00650161">
              <w:rPr>
                <w:sz w:val="24"/>
                <w:szCs w:val="24"/>
              </w:rPr>
              <w:t>омитет экономики администрации района</w:t>
            </w: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10.</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Внедрение информационной системы управления проектной деятельностью в администрации района</w:t>
            </w:r>
          </w:p>
        </w:tc>
        <w:tc>
          <w:tcPr>
            <w:tcW w:w="604" w:type="pct"/>
            <w:shd w:val="clear" w:color="auto" w:fill="FFFFFF" w:themeFill="background1"/>
          </w:tcPr>
          <w:p w:rsidR="00DA02FA" w:rsidRPr="00650161" w:rsidRDefault="00DA02FA" w:rsidP="00447AAE">
            <w:pPr>
              <w:jc w:val="center"/>
              <w:rPr>
                <w:sz w:val="24"/>
                <w:szCs w:val="24"/>
              </w:rPr>
            </w:pPr>
          </w:p>
        </w:tc>
        <w:tc>
          <w:tcPr>
            <w:tcW w:w="1942" w:type="pct"/>
            <w:shd w:val="clear" w:color="auto" w:fill="FFFFFF" w:themeFill="background1"/>
          </w:tcPr>
          <w:p w:rsidR="00DA02FA" w:rsidRPr="00650161" w:rsidRDefault="00DA02FA" w:rsidP="00447AAE">
            <w:pPr>
              <w:jc w:val="both"/>
              <w:rPr>
                <w:sz w:val="24"/>
                <w:szCs w:val="24"/>
              </w:rPr>
            </w:pP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10.1.</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Обеспечение техническими условиями для внедрения информационной системы управления проектами</w:t>
            </w:r>
          </w:p>
        </w:tc>
        <w:tc>
          <w:tcPr>
            <w:tcW w:w="604" w:type="pct"/>
            <w:shd w:val="clear" w:color="auto" w:fill="FFFFFF" w:themeFill="background1"/>
          </w:tcPr>
          <w:p w:rsidR="00DA02FA" w:rsidRPr="00650161" w:rsidRDefault="00DA02FA" w:rsidP="00447AAE">
            <w:pPr>
              <w:jc w:val="center"/>
              <w:rPr>
                <w:sz w:val="24"/>
                <w:szCs w:val="24"/>
              </w:rPr>
            </w:pPr>
            <w:r w:rsidRPr="00650161">
              <w:rPr>
                <w:sz w:val="24"/>
                <w:szCs w:val="24"/>
              </w:rPr>
              <w:t>31.03.2017</w:t>
            </w:r>
          </w:p>
        </w:tc>
        <w:tc>
          <w:tcPr>
            <w:tcW w:w="1942" w:type="pct"/>
            <w:shd w:val="clear" w:color="auto" w:fill="FFFFFF" w:themeFill="background1"/>
          </w:tcPr>
          <w:p w:rsidR="00DA02FA" w:rsidRPr="00650161" w:rsidRDefault="00650161" w:rsidP="00447AAE">
            <w:pPr>
              <w:jc w:val="both"/>
              <w:rPr>
                <w:sz w:val="24"/>
                <w:szCs w:val="24"/>
              </w:rPr>
            </w:pPr>
            <w:r>
              <w:rPr>
                <w:sz w:val="24"/>
                <w:szCs w:val="24"/>
              </w:rPr>
              <w:t>о</w:t>
            </w:r>
            <w:r w:rsidR="00DA02FA" w:rsidRPr="00650161">
              <w:rPr>
                <w:sz w:val="24"/>
                <w:szCs w:val="24"/>
              </w:rPr>
              <w:t>тдел по информатизации и сетевым ресурсам администрации района</w:t>
            </w:r>
          </w:p>
        </w:tc>
      </w:tr>
      <w:tr w:rsidR="00DA02FA" w:rsidRPr="00650161" w:rsidTr="00447AAE">
        <w:trPr>
          <w:trHeight w:val="20"/>
          <w:jc w:val="center"/>
        </w:trPr>
        <w:tc>
          <w:tcPr>
            <w:tcW w:w="284" w:type="pct"/>
            <w:shd w:val="clear" w:color="auto" w:fill="FFFFFF" w:themeFill="background1"/>
          </w:tcPr>
          <w:p w:rsidR="00DA02FA" w:rsidRPr="00650161" w:rsidRDefault="00DA02FA" w:rsidP="00447AAE">
            <w:pPr>
              <w:jc w:val="center"/>
              <w:rPr>
                <w:sz w:val="24"/>
                <w:szCs w:val="24"/>
              </w:rPr>
            </w:pPr>
            <w:r w:rsidRPr="00650161">
              <w:rPr>
                <w:sz w:val="24"/>
                <w:szCs w:val="24"/>
              </w:rPr>
              <w:t>10.2.</w:t>
            </w:r>
          </w:p>
        </w:tc>
        <w:tc>
          <w:tcPr>
            <w:tcW w:w="2170" w:type="pct"/>
            <w:shd w:val="clear" w:color="auto" w:fill="FFFFFF" w:themeFill="background1"/>
          </w:tcPr>
          <w:p w:rsidR="00DA02FA" w:rsidRPr="00650161" w:rsidRDefault="00DA02FA" w:rsidP="00447AAE">
            <w:pPr>
              <w:jc w:val="both"/>
              <w:rPr>
                <w:sz w:val="24"/>
                <w:szCs w:val="24"/>
              </w:rPr>
            </w:pPr>
            <w:r w:rsidRPr="00650161">
              <w:rPr>
                <w:sz w:val="24"/>
                <w:szCs w:val="24"/>
              </w:rPr>
              <w:t>Проведение обучения для участников проектного офиса по основам работы в информационной системе управления проектами</w:t>
            </w:r>
          </w:p>
        </w:tc>
        <w:tc>
          <w:tcPr>
            <w:tcW w:w="604" w:type="pct"/>
            <w:shd w:val="clear" w:color="auto" w:fill="FFFFFF" w:themeFill="background1"/>
          </w:tcPr>
          <w:p w:rsidR="00DA02FA" w:rsidRPr="00650161" w:rsidRDefault="00DA02FA" w:rsidP="00447AAE">
            <w:pPr>
              <w:jc w:val="center"/>
              <w:rPr>
                <w:sz w:val="24"/>
                <w:szCs w:val="24"/>
              </w:rPr>
            </w:pPr>
            <w:r w:rsidRPr="00650161">
              <w:rPr>
                <w:sz w:val="24"/>
                <w:szCs w:val="24"/>
              </w:rPr>
              <w:t>31.03.2017</w:t>
            </w:r>
          </w:p>
        </w:tc>
        <w:tc>
          <w:tcPr>
            <w:tcW w:w="1942" w:type="pct"/>
            <w:shd w:val="clear" w:color="auto" w:fill="FFFFFF" w:themeFill="background1"/>
          </w:tcPr>
          <w:p w:rsidR="00DA02FA" w:rsidRPr="00650161" w:rsidRDefault="00650161" w:rsidP="00447AAE">
            <w:pPr>
              <w:jc w:val="both"/>
              <w:rPr>
                <w:sz w:val="24"/>
                <w:szCs w:val="24"/>
              </w:rPr>
            </w:pPr>
            <w:r>
              <w:rPr>
                <w:sz w:val="24"/>
                <w:szCs w:val="24"/>
              </w:rPr>
              <w:t>о</w:t>
            </w:r>
            <w:r w:rsidR="00DA02FA" w:rsidRPr="00650161">
              <w:rPr>
                <w:sz w:val="24"/>
                <w:szCs w:val="24"/>
              </w:rPr>
              <w:t>тдел по информатизации и сетевым ресурсам администрации района</w:t>
            </w:r>
          </w:p>
        </w:tc>
      </w:tr>
    </w:tbl>
    <w:p w:rsidR="00DA02FA" w:rsidRPr="00407D56" w:rsidRDefault="00DA02FA" w:rsidP="00DA02FA">
      <w:pPr>
        <w:widowControl w:val="0"/>
        <w:tabs>
          <w:tab w:val="left" w:pos="8265"/>
        </w:tabs>
        <w:rPr>
          <w:bCs/>
        </w:rPr>
      </w:pPr>
    </w:p>
    <w:p w:rsidR="00DA02FA" w:rsidRDefault="00DA02FA" w:rsidP="00EF3C82">
      <w:pPr>
        <w:jc w:val="both"/>
      </w:pPr>
    </w:p>
    <w:p w:rsidR="00DA02FA" w:rsidRPr="00A264FF" w:rsidRDefault="00DA02FA" w:rsidP="00EF3C82">
      <w:pPr>
        <w:jc w:val="both"/>
      </w:pPr>
    </w:p>
    <w:sectPr w:rsidR="00DA02FA" w:rsidRPr="00A264FF" w:rsidSect="00DA02FA">
      <w:pgSz w:w="16836" w:h="11904" w:orient="landscape"/>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94" w:rsidRDefault="00024194">
      <w:r>
        <w:separator/>
      </w:r>
    </w:p>
  </w:endnote>
  <w:endnote w:type="continuationSeparator" w:id="0">
    <w:p w:rsidR="00024194" w:rsidRDefault="0002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94" w:rsidRDefault="00024194">
      <w:r>
        <w:separator/>
      </w:r>
    </w:p>
  </w:footnote>
  <w:footnote w:type="continuationSeparator" w:id="0">
    <w:p w:rsidR="00024194" w:rsidRDefault="0002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024194" w:rsidRDefault="00024194">
        <w:pPr>
          <w:pStyle w:val="a4"/>
          <w:jc w:val="center"/>
        </w:pPr>
        <w:r>
          <w:fldChar w:fldCharType="begin"/>
        </w:r>
        <w:r>
          <w:instrText>PAGE   \* MERGEFORMAT</w:instrText>
        </w:r>
        <w:r>
          <w:fldChar w:fldCharType="separate"/>
        </w:r>
        <w:r w:rsidR="00471011">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50830"/>
      <w:docPartObj>
        <w:docPartGallery w:val="Page Numbers (Top of Page)"/>
        <w:docPartUnique/>
      </w:docPartObj>
    </w:sdtPr>
    <w:sdtEndPr/>
    <w:sdtContent>
      <w:p w:rsidR="00024194" w:rsidRDefault="00024194" w:rsidP="0042656E">
        <w:pPr>
          <w:pStyle w:val="a4"/>
          <w:jc w:val="center"/>
        </w:pPr>
        <w:r>
          <w:fldChar w:fldCharType="begin"/>
        </w:r>
        <w:r>
          <w:instrText>PAGE   \* MERGEFORMAT</w:instrText>
        </w:r>
        <w:r>
          <w:fldChar w:fldCharType="separate"/>
        </w:r>
        <w:r w:rsidR="00471011">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6B6C64F9"/>
    <w:multiLevelType w:val="hybridMultilevel"/>
    <w:tmpl w:val="A67EDED6"/>
    <w:lvl w:ilvl="0" w:tplc="F9560E5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435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F325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74BE"/>
    <w:rsid w:val="00463A57"/>
    <w:rsid w:val="004702B8"/>
    <w:rsid w:val="00471011"/>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161"/>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80AE4"/>
    <w:rsid w:val="00C85E2E"/>
    <w:rsid w:val="00C8656D"/>
    <w:rsid w:val="00C866C8"/>
    <w:rsid w:val="00C87AEC"/>
    <w:rsid w:val="00C87B05"/>
    <w:rsid w:val="00C87C9E"/>
    <w:rsid w:val="00C91895"/>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2FA"/>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003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632E"/>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3C82"/>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5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table" w:customStyle="1" w:styleId="1fff6">
    <w:name w:val="Сетка таблицы1"/>
    <w:basedOn w:val="a2"/>
    <w:next w:val="ab"/>
    <w:rsid w:val="00DA02FA"/>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table" w:customStyle="1" w:styleId="1fff6">
    <w:name w:val="Сетка таблицы1"/>
    <w:basedOn w:val="a2"/>
    <w:next w:val="ab"/>
    <w:rsid w:val="00DA02FA"/>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92E2-6474-4D04-8D69-F544A62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508</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Черкашина Жанна Александровна</cp:lastModifiedBy>
  <cp:revision>4</cp:revision>
  <cp:lastPrinted>2015-06-16T06:13:00Z</cp:lastPrinted>
  <dcterms:created xsi:type="dcterms:W3CDTF">2017-02-10T09:13:00Z</dcterms:created>
  <dcterms:modified xsi:type="dcterms:W3CDTF">2017-02-10T14:37:00Z</dcterms:modified>
</cp:coreProperties>
</file>