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15" w:rsidRPr="00D165DC" w:rsidRDefault="00E82F24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5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3FCD" w:rsidRPr="00D165DC" w:rsidRDefault="00A33C0D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5D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</w:t>
      </w:r>
      <w:r w:rsidR="00D155C7" w:rsidRPr="00D165DC">
        <w:rPr>
          <w:rFonts w:ascii="Times New Roman" w:eastAsia="Times New Roman" w:hAnsi="Times New Roman" w:cs="Times New Roman"/>
          <w:b/>
          <w:bCs/>
          <w:sz w:val="28"/>
          <w:szCs w:val="28"/>
        </w:rPr>
        <w:t>ероприятий по проведению Г</w:t>
      </w:r>
      <w:r w:rsidRPr="00D165DC">
        <w:rPr>
          <w:rFonts w:ascii="Times New Roman" w:eastAsia="Times New Roman" w:hAnsi="Times New Roman" w:cs="Times New Roman"/>
          <w:b/>
          <w:bCs/>
          <w:sz w:val="28"/>
          <w:szCs w:val="28"/>
        </w:rPr>
        <w:t>ода народного сплочения</w:t>
      </w:r>
    </w:p>
    <w:p w:rsidR="001C4615" w:rsidRPr="00D165DC" w:rsidRDefault="00A33C0D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5DC">
        <w:rPr>
          <w:rFonts w:ascii="Times New Roman" w:eastAsia="Times New Roman" w:hAnsi="Times New Roman" w:cs="Times New Roman"/>
          <w:b/>
          <w:bCs/>
          <w:sz w:val="28"/>
          <w:szCs w:val="28"/>
        </w:rPr>
        <w:t>в Ханты-Мансийском автономном округе – Югре в 2024 году</w:t>
      </w:r>
    </w:p>
    <w:p w:rsidR="002B11B1" w:rsidRPr="00D165DC" w:rsidRDefault="002B11B1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5DC">
        <w:rPr>
          <w:rFonts w:ascii="Times New Roman" w:eastAsia="Times New Roman" w:hAnsi="Times New Roman" w:cs="Times New Roman"/>
          <w:bCs/>
          <w:sz w:val="28"/>
          <w:szCs w:val="28"/>
        </w:rPr>
        <w:t>(далее – План)</w:t>
      </w:r>
    </w:p>
    <w:p w:rsidR="00A33C0D" w:rsidRPr="00D165DC" w:rsidRDefault="00A33C0D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14771" w:type="dxa"/>
        <w:tblLayout w:type="fixed"/>
        <w:tblLook w:val="04A0" w:firstRow="1" w:lastRow="0" w:firstColumn="1" w:lastColumn="0" w:noHBand="0" w:noVBand="1"/>
      </w:tblPr>
      <w:tblGrid>
        <w:gridCol w:w="880"/>
        <w:gridCol w:w="4360"/>
        <w:gridCol w:w="2586"/>
        <w:gridCol w:w="3685"/>
        <w:gridCol w:w="3260"/>
      </w:tblGrid>
      <w:tr w:rsidR="001C4615" w:rsidRPr="00CF160A" w:rsidTr="00D165DC">
        <w:tc>
          <w:tcPr>
            <w:tcW w:w="880" w:type="dxa"/>
          </w:tcPr>
          <w:p w:rsidR="001C4615" w:rsidRPr="00CF160A" w:rsidRDefault="00E82F24" w:rsidP="00CF160A">
            <w:pPr>
              <w:rPr>
                <w:rFonts w:ascii="Times New Roman" w:hAnsi="Times New Roman" w:cs="Times New Roman"/>
              </w:rPr>
            </w:pPr>
            <w:r w:rsidRPr="00CF16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60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мероприятия</w:t>
            </w:r>
            <w:proofErr w:type="spellEnd"/>
          </w:p>
        </w:tc>
        <w:tc>
          <w:tcPr>
            <w:tcW w:w="2586" w:type="dxa"/>
          </w:tcPr>
          <w:p w:rsidR="001C4615" w:rsidRPr="00CF160A" w:rsidRDefault="00BD07BD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Срок</w:t>
            </w:r>
          </w:p>
        </w:tc>
        <w:tc>
          <w:tcPr>
            <w:tcW w:w="3685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Ожидаемый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результат</w:t>
            </w:r>
            <w:proofErr w:type="spellEnd"/>
          </w:p>
        </w:tc>
        <w:tc>
          <w:tcPr>
            <w:tcW w:w="3260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Ответственный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исполнитель</w:t>
            </w:r>
            <w:proofErr w:type="spellEnd"/>
          </w:p>
        </w:tc>
      </w:tr>
      <w:tr w:rsidR="001C4615" w:rsidRPr="00CF160A" w:rsidTr="00D165DC">
        <w:tc>
          <w:tcPr>
            <w:tcW w:w="880" w:type="dxa"/>
          </w:tcPr>
          <w:p w:rsidR="001C4615" w:rsidRPr="00CF160A" w:rsidRDefault="00E82F24" w:rsidP="00CF160A">
            <w:pPr>
              <w:rPr>
                <w:rFonts w:ascii="Times New Roman" w:hAnsi="Times New Roman" w:cs="Times New Roman"/>
              </w:rPr>
            </w:pPr>
            <w:r w:rsidRPr="00CF1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586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85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:rsidR="001C4615" w:rsidRPr="00CF160A" w:rsidRDefault="00E82F24" w:rsidP="00D97E6F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F84B71" w:rsidRPr="00CF160A" w:rsidTr="00D165DC">
        <w:tc>
          <w:tcPr>
            <w:tcW w:w="880" w:type="dxa"/>
          </w:tcPr>
          <w:p w:rsidR="00F84B71" w:rsidRPr="00CF160A" w:rsidRDefault="00F84B71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Документальная выставка «Югра своих не бросает»</w:t>
            </w:r>
          </w:p>
        </w:tc>
        <w:tc>
          <w:tcPr>
            <w:tcW w:w="2586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 31 марта 2024 года</w:t>
            </w:r>
          </w:p>
        </w:tc>
        <w:tc>
          <w:tcPr>
            <w:tcW w:w="3685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средней численности пользователей архивной информацией до 2100 человек на 10000 человек населения к концу 2024 года </w:t>
            </w:r>
          </w:p>
        </w:tc>
        <w:tc>
          <w:tcPr>
            <w:tcW w:w="3260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Служба по делам архивов </w:t>
            </w:r>
            <w:r w:rsidR="007C66F8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Ханты-Мансийского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автономного округа</w:t>
            </w:r>
            <w:r w:rsidR="007C66F8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– Югры (далее – автономный округ)</w:t>
            </w:r>
          </w:p>
        </w:tc>
      </w:tr>
      <w:tr w:rsidR="00F84B71" w:rsidRPr="00CF160A" w:rsidTr="00D165DC">
        <w:tc>
          <w:tcPr>
            <w:tcW w:w="880" w:type="dxa"/>
          </w:tcPr>
          <w:p w:rsidR="00F84B71" w:rsidRPr="00CF160A" w:rsidRDefault="00F84B71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Цикл мероприятий, посвященных </w:t>
            </w:r>
            <w:r w:rsidR="007C66F8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празднованию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Маслениц</w:t>
            </w:r>
            <w:r w:rsidR="007C66F8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586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31 марта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участие </w:t>
            </w:r>
            <w:r w:rsidR="007C66F8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мероприятиях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 100000 человек,</w:t>
            </w:r>
            <w:r w:rsidR="00D165DC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размещение не менее 50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публикаций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795B66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печатных средствах массовой информации, в информационно-телекоммуникационной сети Интернет, в электронных средствах массовой информации (ТВ, радио), в социальных медиа </w:t>
            </w:r>
          </w:p>
        </w:tc>
        <w:tc>
          <w:tcPr>
            <w:tcW w:w="3260" w:type="dxa"/>
          </w:tcPr>
          <w:p w:rsidR="007C66F8" w:rsidRPr="00CF160A" w:rsidRDefault="007C66F8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внутренней политики автономного округа, </w:t>
            </w:r>
          </w:p>
          <w:p w:rsidR="00F84B71" w:rsidRPr="00CF160A" w:rsidRDefault="0004060D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самоуправления </w:t>
            </w:r>
            <w:r w:rsidR="007C66F8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F84B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униципальны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="00F84B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образовани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="00F84B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автономного округа (по согласованию)</w:t>
            </w:r>
          </w:p>
        </w:tc>
      </w:tr>
      <w:tr w:rsidR="00F84B71" w:rsidRPr="00CF160A" w:rsidTr="00D165DC">
        <w:tc>
          <w:tcPr>
            <w:tcW w:w="880" w:type="dxa"/>
          </w:tcPr>
          <w:p w:rsidR="00F84B71" w:rsidRPr="00CF160A" w:rsidRDefault="00F84B71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Общероссийская научно-практическая конференция «Проблема бездомных животных – проблема всех и каждого»</w:t>
            </w:r>
          </w:p>
        </w:tc>
        <w:tc>
          <w:tcPr>
            <w:tcW w:w="2586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18 апреля 2024 года</w:t>
            </w:r>
          </w:p>
        </w:tc>
        <w:tc>
          <w:tcPr>
            <w:tcW w:w="3685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участие не менее 300 человек</w:t>
            </w:r>
          </w:p>
        </w:tc>
        <w:tc>
          <w:tcPr>
            <w:tcW w:w="3260" w:type="dxa"/>
          </w:tcPr>
          <w:p w:rsidR="00F84B71" w:rsidRPr="00CF160A" w:rsidRDefault="00F84B71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Ветеринарная служба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BD07BD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ероприяти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, посвященны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празднику коренных малочисленных народов Севера «Вороний день»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апреля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4200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 менее 15 публикаций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D36DE4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рганы местного самоуправления муниципальных образований 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Окружной фольклорный праздник коренных малочисленных народов Севера «Вороний день»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апреля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культуры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автономное учреждение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автономного округа 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«Окружной 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 народного творчества»</w:t>
            </w:r>
            <w:r w:rsidR="00BD07BD"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422EE5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II Всероссийский фестиваль «Российская школьная весна в 2024 году»</w:t>
            </w:r>
          </w:p>
        </w:tc>
        <w:tc>
          <w:tcPr>
            <w:tcW w:w="2586" w:type="dxa"/>
          </w:tcPr>
          <w:p w:rsidR="00536F5E" w:rsidRPr="00CF160A" w:rsidRDefault="00314EEF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с 1 марта по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2 мая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молодежной политики, гражданских инициатив и внешних связей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региональное отделение Общероссийского общественно-государственного движения детей и молодежи «Движение первых»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Документальная выставка «Несломленные»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до 15 мая 2024 года 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до 2100 человек 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Служба по делам архивов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Мероприятия, посвящённые празднованию Дня Победы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с 1 по 31 мая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60000 человек,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 публикаций</w:t>
            </w:r>
            <w:r w:rsidR="004A3FD7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самоуправления муниципальных образований 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Межрегиональный фестиваль фольклорных коллективов «Русь» </w:t>
            </w:r>
            <w:r w:rsidR="0004060D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проведении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дней славянской письменности и культуры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31 мая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1500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культуры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автономное учреждение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автономного округа 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«Окружной Дом народного творчества»</w:t>
            </w:r>
            <w:r w:rsidR="0004060D"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Национальный праздник «День оленевода»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31 мая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17520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размещение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 публикаций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самоуправления муниципальных образований 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Мероприятия, посвящённые празднованию дня независимости России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с 10 по 15 июня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50000 человек,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36F5E" w:rsidRPr="00CF160A" w:rsidRDefault="00536F5E" w:rsidP="00D97E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не менее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публикаций</w:t>
            </w:r>
            <w:r w:rsidR="004A3FD7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самоуправления муниципальных образований 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04060D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536F5E" w:rsidRPr="00CF160A">
              <w:rPr>
                <w:rFonts w:ascii="Times New Roman" w:hAnsi="Times New Roman" w:cs="Times New Roman"/>
                <w:sz w:val="22"/>
                <w:szCs w:val="22"/>
              </w:rPr>
              <w:t>онкурс творчества детей-сирот и детей, оставшихся без попечения родителей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36F5E"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 «Созвездие»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30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июня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участие не менее 100 детей, </w:t>
            </w:r>
            <w:r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воспитывающихся в семьях</w:t>
            </w:r>
            <w:r w:rsidR="0004060D"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 xml:space="preserve">опекунов, попечителей, приемных родителей, </w:t>
            </w:r>
            <w:r w:rsidR="00D722E3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у</w:t>
            </w:r>
            <w:r w:rsidR="00D722E3"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чреждениях социального обслуживания п</w:t>
            </w:r>
            <w:r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одведомственных</w:t>
            </w:r>
            <w:r w:rsidR="0004060D"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Департаменту социального развития автономного округа</w:t>
            </w:r>
            <w:r w:rsidR="00991C3D" w:rsidRPr="00CF160A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ru-RU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размещение не менее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5 публикаций</w:t>
            </w:r>
            <w:r w:rsidR="00F378F2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378F2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F378F2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Департамент социального развития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автономного округа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Традиционный праздник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кондинских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манси «Праздник Трясогузки»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июня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300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культуры автономного округа,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бюджетное учреждение автономного округа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«Этнографический музей под открытым небом «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Торум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Маа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Окружной фестиваль</w:t>
            </w:r>
            <w:r w:rsidR="0004060D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 «Пой с Югрой»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июня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04060D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заочное </w:t>
            </w:r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1000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культуры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автономное учреждение автономного округа «Окружной Дом </w:t>
            </w:r>
            <w:r w:rsidR="005C771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ародного творчества»</w:t>
            </w:r>
            <w:r w:rsidR="0004060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Национальный праздник «День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обласа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июня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br/>
              <w:t>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не менее 6 публикаций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средствах массовой информации 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F5A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</w:t>
            </w:r>
            <w:r w:rsidR="00DF5A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Праздник «Сабантуй»</w:t>
            </w:r>
          </w:p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июня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4750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6 публикаций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F5A7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Окружной форум пациентов и медицинских работников «Победившие болезнь»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июня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участие не менее 700 человек 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здравоохранения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XII Международный фестиваль ремесел коренных народов мира «Югра»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до 30 июня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культуры автономного округа,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бюджетное учреждение автономного округа</w:t>
            </w: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 «Центр народных художественных промыслов и ремесел»</w:t>
            </w:r>
            <w:r w:rsidR="00991C3D" w:rsidRPr="00CF160A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CB08B3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ежрегиональн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ый</w:t>
            </w:r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фестивал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ь</w:t>
            </w:r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семейного </w:t>
            </w:r>
            <w:proofErr w:type="spellStart"/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волонтерства</w:t>
            </w:r>
            <w:proofErr w:type="spellEnd"/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«Добрый дом»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31 июля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90 семей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молодежной политики, гражданских инициатив и внешних связей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автономное учреждение Нефтеюганского района «Комплексный молодежный центр «Перспектива»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Цикл мероприятий, посвященных Дню семьи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31 июля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br/>
              <w:t>2024 года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15000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15 публикаций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91C3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XI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Окружной конкурс художественного творчества «Мой мир: семья, Югра и Я»</w:t>
            </w:r>
          </w:p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31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июля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участие не менее 100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культуры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филиал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бюджетно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го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учреждени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автономного округа «Государственный художественный музей» «Дом-музей народного художника СССР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В.А.Игошева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» 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315E0B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аграждение нагрудным знаком «Доброволец (волонтер) Югры»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 1 сентября по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поощрение не менее 50 лучших добровольцев (волонтеров)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657107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Окружные 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соревнования «Школа безопасности»</w:t>
            </w:r>
          </w:p>
        </w:tc>
        <w:tc>
          <w:tcPr>
            <w:tcW w:w="2586" w:type="dxa"/>
          </w:tcPr>
          <w:p w:rsidR="00536F5E" w:rsidRPr="00CF160A" w:rsidRDefault="00657107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21 сентября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участие не менее 190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образования и науки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региональной безопасности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 мероприятий, посвященных культуре коренных народов мира и Севера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сентября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5800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15 публикаций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91C3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Окружной слет волонтеров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сентября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115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физической культуры и спорта автономного округа, бюджетное учреждение дополнительного образования автономного округа «Спортивная школа «Центр адаптивного спорта Югры»</w:t>
            </w:r>
            <w:r w:rsidR="00991C3D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991C3D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бщественны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акци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и (проекты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), приуроченны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 Дню воссоединения Донецкой Народной Республики, 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 сентября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2024 года</w:t>
            </w:r>
          </w:p>
        </w:tc>
        <w:tc>
          <w:tcPr>
            <w:tcW w:w="3685" w:type="dxa"/>
          </w:tcPr>
          <w:p w:rsidR="00536F5E" w:rsidRPr="00CF160A" w:rsidRDefault="00991C3D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менее </w:t>
            </w:r>
            <w:r w:rsidR="00536F5E"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 мероприятий с охватом не менее 100 тысяч жителей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молодежной политики, гражданских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инициатив и внешних связей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Документальная выставка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«Все для фронта, все для Победы»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до 30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ентября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до 2100 человек 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Служба по делам архивов автономного округа 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991C3D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Ц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ифров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ая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информационно-просветительск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ая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викторин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657107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«Достижения Югры»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 1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октября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участие не менее 500 000 человек,</w:t>
            </w:r>
          </w:p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размещение не менее 50 публикаций</w:t>
            </w:r>
            <w:r w:rsidR="00CC0EBA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D36DE4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внутренней политики автономного округа</w:t>
            </w:r>
            <w:r w:rsidR="00795B66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втономное учреждение автономного округа «Экспертно-координационный центр Правительства Югры «Открытый регион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» (по согласованию)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165DC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автономная некоммерческая организация содействия информационно-просветительской деятельности «Югорский Свет»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Фестиваль национальных культур «Мы – единый народ»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991C3D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 по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4 ноября 2024 года 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участие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не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менее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50 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человек</w:t>
            </w:r>
            <w:proofErr w:type="spellEnd"/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социального развития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 мероприятий, посвященных Дню народного единства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ноября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40000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60 публикаций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9725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Международный фестиваль национальных культур «Возьмемся за руки, друзья»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ноября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800 человек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культуры автономного округа, автономное учреждение автономного округа «Окружной Дом </w:t>
            </w:r>
            <w:r w:rsidR="005C771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ародного творчества»</w:t>
            </w:r>
            <w:r w:rsidR="0079725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и проведение форума-фестиваля по консолидации многонациональной молодёжи города «Молодежь НВ»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ноября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3 публикаций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165DC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536F5E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дминистрация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</w:t>
            </w:r>
            <w:r w:rsidR="0079725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округа</w:t>
            </w:r>
            <w:r w:rsidR="00536F5E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Нижневартовск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окружные родословные чтения «Память будущих поколений»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ноября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до 2100 человек 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Служба по делам архивов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79725A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36F5E" w:rsidRPr="00CF160A">
              <w:rPr>
                <w:rFonts w:ascii="Times New Roman" w:hAnsi="Times New Roman" w:cs="Times New Roman"/>
                <w:sz w:val="22"/>
                <w:szCs w:val="22"/>
              </w:rPr>
              <w:t>роект «</w:t>
            </w:r>
            <w:proofErr w:type="spellStart"/>
            <w:r w:rsidR="00536F5E" w:rsidRPr="00CF160A">
              <w:rPr>
                <w:rFonts w:ascii="Times New Roman" w:hAnsi="Times New Roman" w:cs="Times New Roman"/>
                <w:sz w:val="22"/>
                <w:szCs w:val="22"/>
              </w:rPr>
              <w:t>Доброслужащий</w:t>
            </w:r>
            <w:proofErr w:type="spellEnd"/>
            <w:r w:rsidR="00536F5E" w:rsidRPr="00CF16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</w:rPr>
              <w:t>вовлечение не менее 150 государственных гражданских служащих автономного округа в добровольческую (волонтерскую) деятельность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молод</w:t>
            </w:r>
            <w:r w:rsidR="0079725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жной политики, гражданских инициатив и внешних связей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Документальная выставка «Да будет вечным мужество солдат»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до 2100 человек 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Служба по делам архивов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Фотовыставка «Семейный фотоальбом Югры»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до 2100 человек 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Служба по делам архивов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Интернет-проект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#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ЮграПобедившиеБолезнь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размещение не менее 36 историй</w:t>
            </w:r>
            <w:r w:rsidR="00CC0EBA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 работе врачей по спасению жизни людей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здравоохранения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 мероприятий, посвященных национальной культуре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37 350 человек</w:t>
            </w: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не менее 51 публикации</w:t>
            </w:r>
            <w:r w:rsidR="00CC0EBA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Департамент внутренней политики автономного округа,</w:t>
            </w:r>
            <w:r w:rsidR="00D97E6F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B11B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органы местного самоуправления </w:t>
            </w:r>
            <w:r w:rsidR="002B11B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Интернет-проект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#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МойПапаМойГерой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#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МояМамаМойГерой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D36DE4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размещение не менее 24 постов о работе врачей по спасению жизни людей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здравоохранения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Интернет-проект</w:t>
            </w:r>
            <w:proofErr w:type="spellEnd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#</w:t>
            </w:r>
            <w:proofErr w:type="spellStart"/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ЮграЛюдиДела</w:t>
            </w:r>
            <w:proofErr w:type="spellEnd"/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размещение не менее 36 постов </w:t>
            </w:r>
            <w:r w:rsidR="00D36DE4"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о работе врачей </w:t>
            </w:r>
            <w:r w:rsidR="004A3FD7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4A3FD7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средствах массовой информации в информационно-телекоммуникационной сети Интернет, в социальных медиа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Департамент здравоохранения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Субботники, экологические акции, высадка деревьев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5000 человек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97E6F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B11B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B368E7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Цикл мероприятий туристической направленности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не менее 1000 человек</w:t>
            </w:r>
          </w:p>
        </w:tc>
        <w:tc>
          <w:tcPr>
            <w:tcW w:w="3260" w:type="dxa"/>
          </w:tcPr>
          <w:p w:rsidR="00536F5E" w:rsidRPr="00CF160A" w:rsidRDefault="00795B66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Департамент внутренней политики автономного округа,</w:t>
            </w:r>
            <w:r w:rsidR="00D97E6F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B11B1"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Югорский архивный диктант «Взгляд в прошлое»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CF160A">
              <w:rPr>
                <w:rStyle w:val="docdata"/>
                <w:rFonts w:ascii="Times New Roman" w:hAnsi="Times New Roman" w:cs="Times New Roman"/>
                <w:color w:val="000000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Style w:val="152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F160A">
              <w:rPr>
                <w:color w:val="000000" w:themeColor="text1"/>
                <w:sz w:val="22"/>
                <w:szCs w:val="22"/>
              </w:rPr>
              <w:t>увеличение средней численности пользователей архивной информацией д</w:t>
            </w:r>
            <w:r w:rsidR="00D97E6F" w:rsidRPr="00CF160A">
              <w:rPr>
                <w:color w:val="000000"/>
                <w:sz w:val="22"/>
                <w:szCs w:val="22"/>
              </w:rPr>
              <w:t xml:space="preserve">о 2100 человек </w:t>
            </w:r>
            <w:r w:rsidRPr="00CF160A">
              <w:rPr>
                <w:color w:val="000000"/>
                <w:sz w:val="22"/>
                <w:szCs w:val="22"/>
              </w:rPr>
              <w:t>на 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Служба по делам архивов автономного округа</w:t>
            </w:r>
          </w:p>
        </w:tc>
      </w:tr>
      <w:tr w:rsidR="00536F5E" w:rsidRPr="00CF160A" w:rsidTr="00D165DC">
        <w:tc>
          <w:tcPr>
            <w:tcW w:w="880" w:type="dxa"/>
          </w:tcPr>
          <w:p w:rsidR="00536F5E" w:rsidRPr="00CF160A" w:rsidRDefault="00536F5E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Уроки памяти «Ханты-Мансийск – город трудовой доблести»</w:t>
            </w:r>
          </w:p>
        </w:tc>
        <w:tc>
          <w:tcPr>
            <w:tcW w:w="2586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Style w:val="docdata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до 30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декабря 2024 года</w:t>
            </w:r>
          </w:p>
        </w:tc>
        <w:tc>
          <w:tcPr>
            <w:tcW w:w="3685" w:type="dxa"/>
          </w:tcPr>
          <w:p w:rsidR="00536F5E" w:rsidRPr="00CF160A" w:rsidRDefault="00536F5E" w:rsidP="00D97E6F">
            <w:pPr>
              <w:pStyle w:val="1527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F160A">
              <w:rPr>
                <w:color w:val="000000" w:themeColor="text1"/>
                <w:sz w:val="22"/>
                <w:szCs w:val="22"/>
              </w:rPr>
              <w:t xml:space="preserve">увеличение средней численности пользователей архивной информацией до 2100 человек на </w:t>
            </w:r>
            <w:r w:rsidRPr="00CF160A">
              <w:rPr>
                <w:color w:val="000000" w:themeColor="text1"/>
                <w:sz w:val="22"/>
                <w:szCs w:val="22"/>
              </w:rPr>
              <w:lastRenderedPageBreak/>
              <w:t>10000 человек населения к концу 2024 года</w:t>
            </w:r>
          </w:p>
        </w:tc>
        <w:tc>
          <w:tcPr>
            <w:tcW w:w="3260" w:type="dxa"/>
          </w:tcPr>
          <w:p w:rsidR="00536F5E" w:rsidRPr="00CF160A" w:rsidRDefault="00536F5E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Служба по делам архивов автономного округа</w:t>
            </w:r>
          </w:p>
        </w:tc>
      </w:tr>
      <w:tr w:rsidR="002B11B1" w:rsidRPr="00CF160A" w:rsidTr="00D165DC">
        <w:tc>
          <w:tcPr>
            <w:tcW w:w="880" w:type="dxa"/>
          </w:tcPr>
          <w:p w:rsidR="002B11B1" w:rsidRPr="00CF160A" w:rsidRDefault="002B11B1" w:rsidP="00CF160A">
            <w:pPr>
              <w:pStyle w:val="af9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2B11B1" w:rsidRPr="00CF160A" w:rsidRDefault="002B11B1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Информационное сопровождение реализации Плана </w:t>
            </w:r>
          </w:p>
        </w:tc>
        <w:tc>
          <w:tcPr>
            <w:tcW w:w="2586" w:type="dxa"/>
          </w:tcPr>
          <w:p w:rsidR="002B11B1" w:rsidRPr="00CF160A" w:rsidRDefault="002B11B1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до 30 декабря 2024 года</w:t>
            </w:r>
          </w:p>
        </w:tc>
        <w:tc>
          <w:tcPr>
            <w:tcW w:w="3685" w:type="dxa"/>
          </w:tcPr>
          <w:p w:rsidR="002B11B1" w:rsidRPr="00CF160A" w:rsidRDefault="00ED3EC3" w:rsidP="00D97E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r w:rsidR="002B11B1"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азмещение</w:t>
            </w:r>
            <w:r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11B1"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</w:t>
            </w:r>
            <w:r w:rsidR="00795B66"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11B1"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менее 120</w:t>
            </w:r>
            <w:r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11B1" w:rsidRPr="00CF16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материалов </w:t>
            </w:r>
            <w:r w:rsidR="002B11B1" w:rsidRPr="00CF16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печатных средствах массовой информации, в информационно-телекоммуникационной сети Интернет, в электронных средствах массовой информации (ТВ, радио), в социальных медиа</w:t>
            </w:r>
          </w:p>
        </w:tc>
        <w:tc>
          <w:tcPr>
            <w:tcW w:w="3260" w:type="dxa"/>
          </w:tcPr>
          <w:p w:rsidR="002B11B1" w:rsidRPr="00CF160A" w:rsidRDefault="002B11B1" w:rsidP="003F356F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Департамент внутренней политики </w:t>
            </w:r>
            <w:r w:rsidRPr="00CF160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автономного округа,</w:t>
            </w:r>
            <w:r w:rsidR="003F356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160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местного самоуправления муниципальных образований автономного округа (по согласованию)</w:t>
            </w:r>
          </w:p>
        </w:tc>
      </w:tr>
    </w:tbl>
    <w:p w:rsidR="007C66F8" w:rsidRPr="00D165DC" w:rsidRDefault="007C66F8" w:rsidP="00D16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C66F8" w:rsidRPr="00D165DC" w:rsidSect="00FA7B8A">
      <w:headerReference w:type="default" r:id="rId8"/>
      <w:pgSz w:w="16838" w:h="11906" w:orient="landscape"/>
      <w:pgMar w:top="1418" w:right="1276" w:bottom="1134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F1" w:rsidRDefault="00CB6AF1">
      <w:pPr>
        <w:spacing w:after="0" w:line="240" w:lineRule="auto"/>
      </w:pPr>
      <w:r>
        <w:separator/>
      </w:r>
    </w:p>
  </w:endnote>
  <w:endnote w:type="continuationSeparator" w:id="0">
    <w:p w:rsidR="00CB6AF1" w:rsidRDefault="00CB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F1" w:rsidRDefault="00CB6AF1">
      <w:pPr>
        <w:spacing w:after="0" w:line="240" w:lineRule="auto"/>
      </w:pPr>
      <w:r>
        <w:separator/>
      </w:r>
    </w:p>
  </w:footnote>
  <w:footnote w:type="continuationSeparator" w:id="0">
    <w:p w:rsidR="00CB6AF1" w:rsidRDefault="00CB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2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C76" w:rsidRPr="00D165DC" w:rsidRDefault="00007C76">
        <w:pPr>
          <w:pStyle w:val="a9"/>
          <w:jc w:val="center"/>
          <w:rPr>
            <w:rFonts w:ascii="Times New Roman" w:hAnsi="Times New Roman" w:cs="Times New Roman"/>
          </w:rPr>
        </w:pPr>
        <w:r w:rsidRPr="00D165DC">
          <w:rPr>
            <w:rFonts w:ascii="Times New Roman" w:hAnsi="Times New Roman" w:cs="Times New Roman"/>
          </w:rPr>
          <w:fldChar w:fldCharType="begin"/>
        </w:r>
        <w:r w:rsidRPr="00D165DC">
          <w:rPr>
            <w:rFonts w:ascii="Times New Roman" w:hAnsi="Times New Roman" w:cs="Times New Roman"/>
          </w:rPr>
          <w:instrText>PAGE   \* MERGEFORMAT</w:instrText>
        </w:r>
        <w:r w:rsidRPr="00D165DC">
          <w:rPr>
            <w:rFonts w:ascii="Times New Roman" w:hAnsi="Times New Roman" w:cs="Times New Roman"/>
          </w:rPr>
          <w:fldChar w:fldCharType="separate"/>
        </w:r>
        <w:r w:rsidR="00A8444F">
          <w:rPr>
            <w:rFonts w:ascii="Times New Roman" w:hAnsi="Times New Roman" w:cs="Times New Roman"/>
            <w:noProof/>
          </w:rPr>
          <w:t>10</w:t>
        </w:r>
        <w:r w:rsidRPr="00D165D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F0525"/>
    <w:multiLevelType w:val="hybridMultilevel"/>
    <w:tmpl w:val="2B6E8C8C"/>
    <w:lvl w:ilvl="0" w:tplc="C07E4682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7F765EB4">
      <w:start w:val="1"/>
      <w:numFmt w:val="lowerLetter"/>
      <w:lvlText w:val="%2."/>
      <w:lvlJc w:val="left"/>
      <w:pPr>
        <w:ind w:left="1440" w:hanging="360"/>
      </w:pPr>
    </w:lvl>
    <w:lvl w:ilvl="2" w:tplc="75468C96">
      <w:start w:val="1"/>
      <w:numFmt w:val="lowerRoman"/>
      <w:lvlText w:val="%3."/>
      <w:lvlJc w:val="right"/>
      <w:pPr>
        <w:ind w:left="2160" w:hanging="180"/>
      </w:pPr>
    </w:lvl>
    <w:lvl w:ilvl="3" w:tplc="E56E29BC">
      <w:start w:val="1"/>
      <w:numFmt w:val="decimal"/>
      <w:lvlText w:val="%4."/>
      <w:lvlJc w:val="left"/>
      <w:pPr>
        <w:ind w:left="2880" w:hanging="360"/>
      </w:pPr>
    </w:lvl>
    <w:lvl w:ilvl="4" w:tplc="62A81B8A">
      <w:start w:val="1"/>
      <w:numFmt w:val="lowerLetter"/>
      <w:lvlText w:val="%5."/>
      <w:lvlJc w:val="left"/>
      <w:pPr>
        <w:ind w:left="3600" w:hanging="360"/>
      </w:pPr>
    </w:lvl>
    <w:lvl w:ilvl="5" w:tplc="C1209996">
      <w:start w:val="1"/>
      <w:numFmt w:val="lowerRoman"/>
      <w:lvlText w:val="%6."/>
      <w:lvlJc w:val="right"/>
      <w:pPr>
        <w:ind w:left="4320" w:hanging="180"/>
      </w:pPr>
    </w:lvl>
    <w:lvl w:ilvl="6" w:tplc="948EB1A0">
      <w:start w:val="1"/>
      <w:numFmt w:val="decimal"/>
      <w:lvlText w:val="%7."/>
      <w:lvlJc w:val="left"/>
      <w:pPr>
        <w:ind w:left="5040" w:hanging="360"/>
      </w:pPr>
    </w:lvl>
    <w:lvl w:ilvl="7" w:tplc="DA0CC186">
      <w:start w:val="1"/>
      <w:numFmt w:val="lowerLetter"/>
      <w:lvlText w:val="%8."/>
      <w:lvlJc w:val="left"/>
      <w:pPr>
        <w:ind w:left="5760" w:hanging="360"/>
      </w:pPr>
    </w:lvl>
    <w:lvl w:ilvl="8" w:tplc="D25837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545E"/>
    <w:multiLevelType w:val="hybridMultilevel"/>
    <w:tmpl w:val="12EC23DA"/>
    <w:lvl w:ilvl="0" w:tplc="C07E4682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7F765EB4">
      <w:start w:val="1"/>
      <w:numFmt w:val="lowerLetter"/>
      <w:lvlText w:val="%2."/>
      <w:lvlJc w:val="left"/>
      <w:pPr>
        <w:ind w:left="1440" w:hanging="360"/>
      </w:pPr>
    </w:lvl>
    <w:lvl w:ilvl="2" w:tplc="75468C96">
      <w:start w:val="1"/>
      <w:numFmt w:val="lowerRoman"/>
      <w:lvlText w:val="%3."/>
      <w:lvlJc w:val="right"/>
      <w:pPr>
        <w:ind w:left="2160" w:hanging="180"/>
      </w:pPr>
    </w:lvl>
    <w:lvl w:ilvl="3" w:tplc="E56E29BC">
      <w:start w:val="1"/>
      <w:numFmt w:val="decimal"/>
      <w:lvlText w:val="%4."/>
      <w:lvlJc w:val="left"/>
      <w:pPr>
        <w:ind w:left="2880" w:hanging="360"/>
      </w:pPr>
    </w:lvl>
    <w:lvl w:ilvl="4" w:tplc="62A81B8A">
      <w:start w:val="1"/>
      <w:numFmt w:val="lowerLetter"/>
      <w:lvlText w:val="%5."/>
      <w:lvlJc w:val="left"/>
      <w:pPr>
        <w:ind w:left="3600" w:hanging="360"/>
      </w:pPr>
    </w:lvl>
    <w:lvl w:ilvl="5" w:tplc="C1209996">
      <w:start w:val="1"/>
      <w:numFmt w:val="lowerRoman"/>
      <w:lvlText w:val="%6."/>
      <w:lvlJc w:val="right"/>
      <w:pPr>
        <w:ind w:left="4320" w:hanging="180"/>
      </w:pPr>
    </w:lvl>
    <w:lvl w:ilvl="6" w:tplc="948EB1A0">
      <w:start w:val="1"/>
      <w:numFmt w:val="decimal"/>
      <w:lvlText w:val="%7."/>
      <w:lvlJc w:val="left"/>
      <w:pPr>
        <w:ind w:left="5040" w:hanging="360"/>
      </w:pPr>
    </w:lvl>
    <w:lvl w:ilvl="7" w:tplc="DA0CC186">
      <w:start w:val="1"/>
      <w:numFmt w:val="lowerLetter"/>
      <w:lvlText w:val="%8."/>
      <w:lvlJc w:val="left"/>
      <w:pPr>
        <w:ind w:left="5760" w:hanging="360"/>
      </w:pPr>
    </w:lvl>
    <w:lvl w:ilvl="8" w:tplc="D25837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5BA"/>
    <w:multiLevelType w:val="hybridMultilevel"/>
    <w:tmpl w:val="290C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15"/>
    <w:rsid w:val="000008B4"/>
    <w:rsid w:val="00007C76"/>
    <w:rsid w:val="00021F6C"/>
    <w:rsid w:val="0004060D"/>
    <w:rsid w:val="000462CC"/>
    <w:rsid w:val="00095E93"/>
    <w:rsid w:val="000C09D2"/>
    <w:rsid w:val="00113CF9"/>
    <w:rsid w:val="001722AD"/>
    <w:rsid w:val="00175111"/>
    <w:rsid w:val="00182ADB"/>
    <w:rsid w:val="001A1751"/>
    <w:rsid w:val="001A189A"/>
    <w:rsid w:val="001A2EFE"/>
    <w:rsid w:val="001A7B77"/>
    <w:rsid w:val="001C4615"/>
    <w:rsid w:val="001E0C8D"/>
    <w:rsid w:val="001F1830"/>
    <w:rsid w:val="0020080F"/>
    <w:rsid w:val="00295A5A"/>
    <w:rsid w:val="002B11B1"/>
    <w:rsid w:val="002B2684"/>
    <w:rsid w:val="002C4A16"/>
    <w:rsid w:val="002C6067"/>
    <w:rsid w:val="002D7721"/>
    <w:rsid w:val="002F7319"/>
    <w:rsid w:val="00312CAE"/>
    <w:rsid w:val="00314EEF"/>
    <w:rsid w:val="00315E0B"/>
    <w:rsid w:val="00316896"/>
    <w:rsid w:val="00321D80"/>
    <w:rsid w:val="00322CAC"/>
    <w:rsid w:val="00341D73"/>
    <w:rsid w:val="0034729F"/>
    <w:rsid w:val="00373B88"/>
    <w:rsid w:val="00394F4B"/>
    <w:rsid w:val="003B6BBD"/>
    <w:rsid w:val="003D17E5"/>
    <w:rsid w:val="003F356F"/>
    <w:rsid w:val="003F4A4B"/>
    <w:rsid w:val="003F5B49"/>
    <w:rsid w:val="00404A85"/>
    <w:rsid w:val="004059A2"/>
    <w:rsid w:val="00416CFF"/>
    <w:rsid w:val="00417332"/>
    <w:rsid w:val="0042236A"/>
    <w:rsid w:val="00422EE5"/>
    <w:rsid w:val="00470DD6"/>
    <w:rsid w:val="004731AA"/>
    <w:rsid w:val="00477D45"/>
    <w:rsid w:val="004954E6"/>
    <w:rsid w:val="004A3FD7"/>
    <w:rsid w:val="004E1FD1"/>
    <w:rsid w:val="004E4A53"/>
    <w:rsid w:val="004F5BC6"/>
    <w:rsid w:val="00536F5E"/>
    <w:rsid w:val="005826C4"/>
    <w:rsid w:val="0059057B"/>
    <w:rsid w:val="00591AC5"/>
    <w:rsid w:val="005A2779"/>
    <w:rsid w:val="005C771C"/>
    <w:rsid w:val="005E15B6"/>
    <w:rsid w:val="005F1E23"/>
    <w:rsid w:val="00657107"/>
    <w:rsid w:val="006D2B23"/>
    <w:rsid w:val="006E0CCF"/>
    <w:rsid w:val="00700C00"/>
    <w:rsid w:val="00725FE0"/>
    <w:rsid w:val="00776840"/>
    <w:rsid w:val="00795B66"/>
    <w:rsid w:val="00796B97"/>
    <w:rsid w:val="00797059"/>
    <w:rsid w:val="0079725A"/>
    <w:rsid w:val="007B2927"/>
    <w:rsid w:val="007B35E0"/>
    <w:rsid w:val="007C66F8"/>
    <w:rsid w:val="00807A97"/>
    <w:rsid w:val="00840AA7"/>
    <w:rsid w:val="00861114"/>
    <w:rsid w:val="0089601C"/>
    <w:rsid w:val="008A2B1F"/>
    <w:rsid w:val="008C6DD9"/>
    <w:rsid w:val="008D4A88"/>
    <w:rsid w:val="008F02A3"/>
    <w:rsid w:val="00907C88"/>
    <w:rsid w:val="0091224F"/>
    <w:rsid w:val="0093072B"/>
    <w:rsid w:val="00974D97"/>
    <w:rsid w:val="009805C1"/>
    <w:rsid w:val="00981A02"/>
    <w:rsid w:val="00985B49"/>
    <w:rsid w:val="00991C3D"/>
    <w:rsid w:val="009D5D39"/>
    <w:rsid w:val="009E6005"/>
    <w:rsid w:val="009F6FDD"/>
    <w:rsid w:val="009F752A"/>
    <w:rsid w:val="00A041F5"/>
    <w:rsid w:val="00A059EF"/>
    <w:rsid w:val="00A33C0D"/>
    <w:rsid w:val="00A37C3F"/>
    <w:rsid w:val="00A52A21"/>
    <w:rsid w:val="00A53FCD"/>
    <w:rsid w:val="00A768A8"/>
    <w:rsid w:val="00A8444F"/>
    <w:rsid w:val="00AA0FBA"/>
    <w:rsid w:val="00AE4F0C"/>
    <w:rsid w:val="00B0693F"/>
    <w:rsid w:val="00B33D81"/>
    <w:rsid w:val="00B368E7"/>
    <w:rsid w:val="00B507EE"/>
    <w:rsid w:val="00BA69E5"/>
    <w:rsid w:val="00BD07BD"/>
    <w:rsid w:val="00BF2DDA"/>
    <w:rsid w:val="00C106EB"/>
    <w:rsid w:val="00C13A43"/>
    <w:rsid w:val="00C210F1"/>
    <w:rsid w:val="00C3051A"/>
    <w:rsid w:val="00C352F2"/>
    <w:rsid w:val="00C46C7A"/>
    <w:rsid w:val="00C6157C"/>
    <w:rsid w:val="00C7537F"/>
    <w:rsid w:val="00C972D8"/>
    <w:rsid w:val="00CB08B3"/>
    <w:rsid w:val="00CB322D"/>
    <w:rsid w:val="00CB6AF1"/>
    <w:rsid w:val="00CC0EBA"/>
    <w:rsid w:val="00CC394F"/>
    <w:rsid w:val="00CD0881"/>
    <w:rsid w:val="00CD3F74"/>
    <w:rsid w:val="00CF160A"/>
    <w:rsid w:val="00D155C7"/>
    <w:rsid w:val="00D165DC"/>
    <w:rsid w:val="00D36DE4"/>
    <w:rsid w:val="00D722E3"/>
    <w:rsid w:val="00D72ED5"/>
    <w:rsid w:val="00D800FB"/>
    <w:rsid w:val="00D83D60"/>
    <w:rsid w:val="00D97E6F"/>
    <w:rsid w:val="00DA65A6"/>
    <w:rsid w:val="00DF5A71"/>
    <w:rsid w:val="00E06DE6"/>
    <w:rsid w:val="00E14329"/>
    <w:rsid w:val="00E213D2"/>
    <w:rsid w:val="00E424D8"/>
    <w:rsid w:val="00E427A5"/>
    <w:rsid w:val="00E4521D"/>
    <w:rsid w:val="00E82F24"/>
    <w:rsid w:val="00EA5B12"/>
    <w:rsid w:val="00EB40D3"/>
    <w:rsid w:val="00EC4F8D"/>
    <w:rsid w:val="00ED102B"/>
    <w:rsid w:val="00ED3EC3"/>
    <w:rsid w:val="00F378F2"/>
    <w:rsid w:val="00F411B6"/>
    <w:rsid w:val="00F644E4"/>
    <w:rsid w:val="00F7145E"/>
    <w:rsid w:val="00F73271"/>
    <w:rsid w:val="00F84B71"/>
    <w:rsid w:val="00F86870"/>
    <w:rsid w:val="00F87DF9"/>
    <w:rsid w:val="00F9694A"/>
    <w:rsid w:val="00FA42CD"/>
    <w:rsid w:val="00FA7B8A"/>
    <w:rsid w:val="00FB6683"/>
    <w:rsid w:val="00FC48F8"/>
    <w:rsid w:val="00FD3F1F"/>
    <w:rsid w:val="00FE342A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911AD-9D11-44F5-8266-78A579C8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3F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1A189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A189A"/>
    <w:pPr>
      <w:spacing w:line="240" w:lineRule="auto"/>
    </w:pPr>
  </w:style>
  <w:style w:type="character" w:customStyle="1" w:styleId="afc">
    <w:name w:val="Текст примечания Знак"/>
    <w:basedOn w:val="a0"/>
    <w:link w:val="afb"/>
    <w:uiPriority w:val="99"/>
    <w:semiHidden/>
    <w:rsid w:val="001A189A"/>
    <w:rPr>
      <w:rFonts w:ascii="Liberation Sans" w:eastAsia="Liberation Sans" w:hAnsi="Liberation Sans" w:cs="Liberation Sans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A189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A189A"/>
    <w:rPr>
      <w:rFonts w:ascii="Liberation Sans" w:eastAsia="Liberation Sans" w:hAnsi="Liberation Sans" w:cs="Liberation Sans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1A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A189A"/>
    <w:rPr>
      <w:rFonts w:ascii="Segoe UI" w:eastAsia="Liberation Sans" w:hAnsi="Segoe UI" w:cs="Segoe UI"/>
      <w:sz w:val="18"/>
      <w:szCs w:val="18"/>
    </w:rPr>
  </w:style>
  <w:style w:type="character" w:customStyle="1" w:styleId="docdata">
    <w:name w:val="docdata"/>
    <w:aliases w:val="docy,v5,1221,bqiaagaaeyqcaaagiaiaaamsbaaabtoeaaaaaaaaaaaaaaaaaaaaaaaaaaaaaaaaaaaaaaaaaaaaaaaaaaaaaaaaaaaaaaaaaaaaaaaaaaaaaaaaaaaaaaaaaaaaaaaaaaaaaaaaaaaaaaaaaaaaaaaaaaaaaaaaaaaaaaaaaaaaaaaaaaaaaaaaaaaaaaaaaaaaaaaaaaaaaaaaaaaaaaaaaaaaaaaaaaaaaaaa"/>
    <w:basedOn w:val="a0"/>
    <w:rsid w:val="002D7721"/>
  </w:style>
  <w:style w:type="paragraph" w:customStyle="1" w:styleId="1527">
    <w:name w:val="1527"/>
    <w:aliases w:val="bqiaagaaeyqcaaagiaiaaanebqaabwwfaaaaaaaaaaaaaaaaaaaaaaaaaaaaaaaaaaaaaaaaaaaaaaaaaaaaaaaaaaaaaaaaaaaaaaaaaaaaaaaaaaaaaaaaaaaaaaaaaaaaaaaaaaaaaaaaaaaaaaaaaaaaaaaaaaaaaaaaaaaaaaaaaaaaaaaaaaaaaaaaaaaaaaaaaaaaaaaaaaaaaaaaaaaaaaaaaaaaaaaa"/>
    <w:basedOn w:val="a"/>
    <w:rsid w:val="002D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1C5A-50AB-4FAC-8479-486854AE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Жижина Анна Вячеславовна</dc:creator>
  <cp:lastModifiedBy>Баскакова Ольга Юрьевна</cp:lastModifiedBy>
  <cp:revision>9</cp:revision>
  <cp:lastPrinted>2024-03-21T04:35:00Z</cp:lastPrinted>
  <dcterms:created xsi:type="dcterms:W3CDTF">2024-03-21T04:23:00Z</dcterms:created>
  <dcterms:modified xsi:type="dcterms:W3CDTF">2024-03-26T06:54:00Z</dcterms:modified>
</cp:coreProperties>
</file>