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B9" w:rsidRDefault="009825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25B9" w:rsidRDefault="009825B9">
      <w:pPr>
        <w:pStyle w:val="ConsPlusNormal"/>
        <w:outlineLvl w:val="0"/>
      </w:pPr>
    </w:p>
    <w:p w:rsidR="009825B9" w:rsidRDefault="009825B9">
      <w:pPr>
        <w:pStyle w:val="ConsPlusTitle"/>
        <w:jc w:val="center"/>
      </w:pPr>
      <w:r>
        <w:t>ДУМА НИЖНЕВАРТОВСКОГО РАЙОНА</w:t>
      </w:r>
    </w:p>
    <w:p w:rsidR="009825B9" w:rsidRDefault="009825B9">
      <w:pPr>
        <w:pStyle w:val="ConsPlusTitle"/>
        <w:jc w:val="center"/>
      </w:pPr>
    </w:p>
    <w:p w:rsidR="009825B9" w:rsidRDefault="009825B9">
      <w:pPr>
        <w:pStyle w:val="ConsPlusTitle"/>
        <w:jc w:val="center"/>
      </w:pPr>
      <w:r>
        <w:t>РЕШЕНИЕ</w:t>
      </w:r>
    </w:p>
    <w:p w:rsidR="009825B9" w:rsidRDefault="009825B9">
      <w:pPr>
        <w:pStyle w:val="ConsPlusTitle"/>
        <w:jc w:val="center"/>
      </w:pPr>
      <w:r>
        <w:t>от 28 ноября 2014 г. N 587</w:t>
      </w:r>
    </w:p>
    <w:p w:rsidR="009825B9" w:rsidRDefault="009825B9">
      <w:pPr>
        <w:pStyle w:val="ConsPlusTitle"/>
        <w:jc w:val="center"/>
      </w:pPr>
    </w:p>
    <w:p w:rsidR="009825B9" w:rsidRDefault="009825B9">
      <w:pPr>
        <w:pStyle w:val="ConsPlusTitle"/>
        <w:jc w:val="center"/>
      </w:pPr>
      <w:r>
        <w:t>О НАЛОГЕ НА ИМУЩЕСТВО ФИЗИЧЕСКИХ ЛИЦ</w:t>
      </w:r>
    </w:p>
    <w:p w:rsidR="009825B9" w:rsidRDefault="009825B9">
      <w:pPr>
        <w:pStyle w:val="ConsPlusNormal"/>
        <w:jc w:val="center"/>
      </w:pPr>
    </w:p>
    <w:p w:rsidR="009825B9" w:rsidRDefault="009825B9">
      <w:pPr>
        <w:pStyle w:val="ConsPlusNormal"/>
        <w:jc w:val="center"/>
      </w:pPr>
      <w:r>
        <w:t>Список изменяющих документов</w:t>
      </w:r>
    </w:p>
    <w:p w:rsidR="009825B9" w:rsidRDefault="009825B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02.05.2017 N 151)</w:t>
      </w:r>
    </w:p>
    <w:p w:rsidR="009825B9" w:rsidRDefault="009825B9">
      <w:pPr>
        <w:pStyle w:val="ConsPlusNormal"/>
        <w:jc w:val="center"/>
      </w:pPr>
    </w:p>
    <w:p w:rsidR="009825B9" w:rsidRDefault="009825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 Дума района решила: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 xml:space="preserve">1. Установить на межселенной территории, находящейся в пределах границ Нижневартовского района, </w:t>
      </w:r>
      <w:hyperlink r:id="rId8" w:history="1">
        <w:r>
          <w:rPr>
            <w:color w:val="0000FF"/>
          </w:rPr>
          <w:t>налог</w:t>
        </w:r>
      </w:hyperlink>
      <w:r>
        <w:t xml:space="preserve"> на имущество физических лиц.</w:t>
      </w:r>
    </w:p>
    <w:p w:rsidR="009825B9" w:rsidRDefault="009825B9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02.05.2017 N 151)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>2. Установить ставки налога на имущество физических лиц исходя из кадастровой стоимости в следующих размерах в зависимости от объекта налогообложения:</w:t>
      </w:r>
    </w:p>
    <w:p w:rsidR="009825B9" w:rsidRDefault="009825B9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11"/>
      </w:tblGrid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>жилые дома, жилые помещения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>гаражи и машино-места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2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 xml:space="preserve">объекты налогообложения, предусмотренные </w:t>
            </w:r>
            <w:hyperlink r:id="rId11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2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2 процента</w:t>
            </w:r>
          </w:p>
        </w:tc>
      </w:tr>
      <w:tr w:rsidR="009825B9">
        <w:tc>
          <w:tcPr>
            <w:tcW w:w="6803" w:type="dxa"/>
          </w:tcPr>
          <w:p w:rsidR="009825B9" w:rsidRDefault="009825B9">
            <w:pPr>
              <w:pStyle w:val="ConsPlusNormal"/>
              <w:jc w:val="both"/>
            </w:pPr>
            <w:r>
              <w:lastRenderedPageBreak/>
              <w:t>прочие объекты налогообложения</w:t>
            </w:r>
          </w:p>
        </w:tc>
        <w:tc>
          <w:tcPr>
            <w:tcW w:w="2211" w:type="dxa"/>
          </w:tcPr>
          <w:p w:rsidR="009825B9" w:rsidRDefault="009825B9">
            <w:pPr>
              <w:pStyle w:val="ConsPlusNormal"/>
              <w:jc w:val="center"/>
            </w:pPr>
            <w:r>
              <w:t>0,5 процента</w:t>
            </w:r>
          </w:p>
        </w:tc>
      </w:tr>
    </w:tbl>
    <w:p w:rsidR="009825B9" w:rsidRDefault="009825B9">
      <w:pPr>
        <w:pStyle w:val="ConsPlusNormal"/>
        <w:ind w:firstLine="540"/>
        <w:jc w:val="both"/>
      </w:pPr>
    </w:p>
    <w:p w:rsidR="009825B9" w:rsidRDefault="009825B9">
      <w:pPr>
        <w:pStyle w:val="ConsPlusNormal"/>
        <w:ind w:firstLine="540"/>
        <w:jc w:val="both"/>
      </w:pPr>
      <w:r>
        <w:t>3. Признать утратившими силу с 01.01.2015 решения Думы района: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 xml:space="preserve">от 21.05.2010 </w:t>
      </w:r>
      <w:hyperlink r:id="rId12" w:history="1">
        <w:r>
          <w:rPr>
            <w:color w:val="0000FF"/>
          </w:rPr>
          <w:t>N 56</w:t>
        </w:r>
      </w:hyperlink>
      <w:r>
        <w:t xml:space="preserve"> "О налоге на имущество физических лиц";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 xml:space="preserve">от 03.12.2013 </w:t>
      </w:r>
      <w:hyperlink r:id="rId13" w:history="1">
        <w:r>
          <w:rPr>
            <w:color w:val="0000FF"/>
          </w:rPr>
          <w:t>N 414</w:t>
        </w:r>
      </w:hyperlink>
      <w:r>
        <w:t xml:space="preserve"> "О внесении изменения в решение Думы района от 21.05.2010 N 56 "О налоге на имущество физических лиц".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>4. Данное решение опубликовать в районной газете "Новости Приобья".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>5. Решение вступает в силу с 01 января 2015 года после его официального опубликования.</w:t>
      </w:r>
    </w:p>
    <w:p w:rsidR="009825B9" w:rsidRDefault="009825B9">
      <w:pPr>
        <w:pStyle w:val="ConsPlusNormal"/>
        <w:spacing w:before="220"/>
        <w:ind w:firstLine="540"/>
        <w:jc w:val="both"/>
      </w:pPr>
      <w:r>
        <w:t>6.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9825B9" w:rsidRDefault="009825B9">
      <w:pPr>
        <w:pStyle w:val="ConsPlusNormal"/>
      </w:pPr>
    </w:p>
    <w:p w:rsidR="009825B9" w:rsidRDefault="009825B9">
      <w:pPr>
        <w:pStyle w:val="ConsPlusNormal"/>
        <w:jc w:val="right"/>
      </w:pPr>
      <w:r>
        <w:t>Глава района</w:t>
      </w:r>
    </w:p>
    <w:p w:rsidR="009825B9" w:rsidRDefault="009825B9">
      <w:pPr>
        <w:pStyle w:val="ConsPlusNormal"/>
        <w:jc w:val="right"/>
      </w:pPr>
      <w:r>
        <w:t>А.П.ПАЩЕНКО</w:t>
      </w:r>
    </w:p>
    <w:p w:rsidR="009825B9" w:rsidRDefault="009825B9">
      <w:pPr>
        <w:pStyle w:val="ConsPlusNormal"/>
      </w:pPr>
    </w:p>
    <w:p w:rsidR="009825B9" w:rsidRDefault="009825B9">
      <w:pPr>
        <w:pStyle w:val="ConsPlusNormal"/>
        <w:jc w:val="both"/>
      </w:pPr>
    </w:p>
    <w:p w:rsidR="009825B9" w:rsidRDefault="00982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AD3" w:rsidRDefault="009825B9">
      <w:bookmarkStart w:id="0" w:name="_GoBack"/>
      <w:bookmarkEnd w:id="0"/>
    </w:p>
    <w:sectPr w:rsidR="002D7AD3" w:rsidSect="009A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9"/>
    <w:rsid w:val="009825B9"/>
    <w:rsid w:val="00A64B97"/>
    <w:rsid w:val="00C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1F87-8744-4C09-A56B-C97B85F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B888CA14F089EC09F5F5950C2745CEBF8468B1DA3D36DA2BC1FB87F91F9652724CBDDE31371aFa6M" TargetMode="External"/><Relationship Id="rId13" Type="http://schemas.openxmlformats.org/officeDocument/2006/relationships/hyperlink" Target="consultantplus://offline/ref=70FB888CA14F089EC09F415446AE2353EFF21C8F10A7DC3FFEE344E52898F332a6a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FB888CA14F089EC09F415446AE2353EFF21C8F18A2DC3DF9EF19EF20C1FF3067a6a4M" TargetMode="External"/><Relationship Id="rId12" Type="http://schemas.openxmlformats.org/officeDocument/2006/relationships/hyperlink" Target="consultantplus://offline/ref=70FB888CA14F089EC09F415446AE2353EFF21C8F10A7DE3FFAE344E52898F332a6a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B888CA14F089EC09F5F5950C2745CE8FF4B861BAAD36DA2BC1FB87Fa9a1M" TargetMode="External"/><Relationship Id="rId11" Type="http://schemas.openxmlformats.org/officeDocument/2006/relationships/hyperlink" Target="consultantplus://offline/ref=70FB888CA14F089EC09F5F5950C2745CEBF8468B1DA3D36DA2BC1FB87F91F9652724CBD5E416a7a4M" TargetMode="External"/><Relationship Id="rId5" Type="http://schemas.openxmlformats.org/officeDocument/2006/relationships/hyperlink" Target="consultantplus://offline/ref=70FB888CA14F089EC09F415446AE2353EFF21C8F18A7D833FBED19EF20C1FF306764CD88A0547DFFA6739F8Ba2a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FB888CA14F089EC09F5F5950C2745CEBF8468B1DA3D36DA2BC1FB87F91F9652724CBD5E111a7a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FB888CA14F089EC09F415446AE2353EFF21C8F18A7D833FBED19EF20C1FF306764CD88A0547DFFA6739F8Ba2a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1</cp:revision>
  <dcterms:created xsi:type="dcterms:W3CDTF">2017-06-29T12:26:00Z</dcterms:created>
  <dcterms:modified xsi:type="dcterms:W3CDTF">2017-06-29T12:28:00Z</dcterms:modified>
</cp:coreProperties>
</file>